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A208" w14:textId="3042B1CE" w:rsidR="00FD2144" w:rsidRDefault="00FD2144" w:rsidP="00FD2144">
      <w:pPr>
        <w:pStyle w:val="Default"/>
        <w:jc w:val="center"/>
        <w:rPr>
          <w:rFonts w:ascii="Arial" w:hAnsi="Arial" w:cs="Arial"/>
          <w:b/>
          <w:bCs/>
          <w:sz w:val="40"/>
          <w:szCs w:val="40"/>
        </w:rPr>
      </w:pPr>
      <w:bookmarkStart w:id="0" w:name="_GoBack"/>
      <w:bookmarkEnd w:id="0"/>
      <w:r>
        <w:rPr>
          <w:noProof/>
          <w:lang w:eastAsia="en-GB"/>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4EF5C" w14:textId="36E461F5"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Pr="00EE4C62" w:rsidRDefault="00FD2144" w:rsidP="00FD2144">
      <w:pPr>
        <w:rPr>
          <w:rFonts w:ascii="Arial" w:hAnsi="Arial" w:cs="Arial"/>
          <w:b/>
          <w:sz w:val="36"/>
          <w:szCs w:val="36"/>
        </w:rPr>
      </w:pPr>
    </w:p>
    <w:p w14:paraId="1D40F38E" w14:textId="62935746" w:rsidR="00FD2144"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49881183" w14:textId="77777777" w:rsidR="00EE4C62" w:rsidRDefault="00EE4C62" w:rsidP="00FD2144">
      <w:pPr>
        <w:rPr>
          <w:rFonts w:ascii="Arial" w:hAnsi="Arial" w:cs="Arial"/>
          <w:b/>
          <w:sz w:val="40"/>
          <w:szCs w:val="40"/>
        </w:rPr>
      </w:pPr>
    </w:p>
    <w:p w14:paraId="5EB3B882" w14:textId="2DE67A22" w:rsidR="00CA443A" w:rsidRDefault="00CA443A" w:rsidP="00CA443A">
      <w:pPr>
        <w:rPr>
          <w:rFonts w:ascii="Arial" w:hAnsi="Arial" w:cs="Arial"/>
          <w:b/>
          <w:sz w:val="66"/>
          <w:szCs w:val="66"/>
        </w:rPr>
      </w:pPr>
      <w:r>
        <w:rPr>
          <w:rFonts w:ascii="Arial" w:hAnsi="Arial" w:cs="Arial"/>
          <w:b/>
          <w:sz w:val="66"/>
          <w:szCs w:val="66"/>
        </w:rPr>
        <w:t>Section four</w:t>
      </w:r>
      <w:r w:rsidRPr="00AF2820">
        <w:rPr>
          <w:rFonts w:ascii="Arial" w:hAnsi="Arial" w:cs="Arial"/>
          <w:b/>
          <w:sz w:val="66"/>
          <w:szCs w:val="66"/>
        </w:rPr>
        <w:t>:</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r>
    </w:p>
    <w:p w14:paraId="2FBA40B3" w14:textId="77777777" w:rsidR="00CA443A" w:rsidRDefault="00CA443A" w:rsidP="00CA443A">
      <w:pPr>
        <w:rPr>
          <w:rFonts w:ascii="Arial" w:hAnsi="Arial" w:cs="Arial"/>
          <w:b/>
          <w:sz w:val="66"/>
          <w:szCs w:val="66"/>
        </w:rPr>
      </w:pPr>
      <w:r>
        <w:rPr>
          <w:rFonts w:ascii="Arial" w:hAnsi="Arial" w:cs="Arial"/>
          <w:b/>
          <w:sz w:val="66"/>
          <w:szCs w:val="66"/>
        </w:rPr>
        <w:t xml:space="preserve">Counselling </w:t>
      </w:r>
      <w:r w:rsidRPr="00AF2820">
        <w:rPr>
          <w:rFonts w:ascii="Arial" w:hAnsi="Arial" w:cs="Arial"/>
          <w:b/>
          <w:sz w:val="66"/>
          <w:szCs w:val="66"/>
        </w:rPr>
        <w:t>Standards</w:t>
      </w:r>
    </w:p>
    <w:p w14:paraId="3D81A9C8" w14:textId="532DA830"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1736122058" w:edGrp="everyone"/>
      <w:r>
        <w:rPr>
          <w:rFonts w:ascii="Arial" w:hAnsi="Arial" w:cs="Arial"/>
          <w:sz w:val="36"/>
          <w:szCs w:val="36"/>
        </w:rPr>
        <w:t>___________________________________________</w:t>
      </w:r>
      <w:permEnd w:id="1736122058"/>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3CCB5B06" w14:textId="73C36EDD" w:rsidR="00AF2820" w:rsidRPr="00EE4C62" w:rsidRDefault="00FD2144" w:rsidP="00EE4C62">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1240234070" w:edGrp="everyone"/>
      <w:r>
        <w:rPr>
          <w:rFonts w:ascii="Arial" w:hAnsi="Arial" w:cs="Arial"/>
          <w:noProof/>
          <w:sz w:val="36"/>
          <w:szCs w:val="36"/>
          <w:lang w:eastAsia="en-GB"/>
        </w:rPr>
        <w:t>___________________________________________</w:t>
      </w:r>
      <w:permEnd w:id="1240234070"/>
    </w:p>
    <w:p w14:paraId="3CCB5B15" w14:textId="2B811936" w:rsidR="00AF2820" w:rsidRDefault="00EE4C62" w:rsidP="00AF2820">
      <w:pPr>
        <w:spacing w:after="160" w:line="259" w:lineRule="auto"/>
        <w:rPr>
          <w:rFonts w:ascii="Arial" w:hAnsi="Arial" w:cs="Arial"/>
          <w:b/>
          <w:sz w:val="28"/>
          <w:szCs w:val="28"/>
        </w:rPr>
      </w:pPr>
      <w:r w:rsidRPr="00FD2144">
        <w:rPr>
          <w:rFonts w:ascii="Arial" w:hAnsi="Arial" w:cs="Arial"/>
          <w:noProof/>
          <w:sz w:val="36"/>
          <w:szCs w:val="36"/>
          <w:lang w:eastAsia="en-GB"/>
        </w:rPr>
        <mc:AlternateContent>
          <mc:Choice Requires="wps">
            <w:drawing>
              <wp:anchor distT="45720" distB="45720" distL="114300" distR="114300" simplePos="0" relativeHeight="251661312" behindDoc="0" locked="0" layoutInCell="1" allowOverlap="1" wp14:anchorId="1E4BADE2" wp14:editId="240920A4">
                <wp:simplePos x="0" y="0"/>
                <wp:positionH relativeFrom="column">
                  <wp:posOffset>6470650</wp:posOffset>
                </wp:positionH>
                <wp:positionV relativeFrom="paragraph">
                  <wp:posOffset>87630</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7BB2D6CE" w:rsidR="00D6461D" w:rsidRPr="00FD2144" w:rsidRDefault="00527D89" w:rsidP="00C07E89">
                            <w:pPr>
                              <w:jc w:val="center"/>
                              <w:rPr>
                                <w:sz w:val="44"/>
                                <w:szCs w:val="44"/>
                              </w:rPr>
                            </w:pPr>
                            <w:r>
                              <w:rPr>
                                <w:sz w:val="44"/>
                                <w:szCs w:val="44"/>
                              </w:rPr>
                              <w:t xml:space="preserve">May 2019 </w:t>
                            </w:r>
                            <w:r w:rsidR="00C07E89">
                              <w:rPr>
                                <w:sz w:val="44"/>
                                <w:szCs w:val="44"/>
                              </w:rPr>
                              <w:t>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4BADE2" id="_x0000_t202" coordsize="21600,21600" o:spt="202" path="m,l,21600r21600,l21600,xe">
                <v:stroke joinstyle="miter"/>
                <v:path gradientshapeok="t" o:connecttype="rect"/>
              </v:shapetype>
              <v:shape id="Text Box 2" o:spid="_x0000_s1026" type="#_x0000_t202" style="position:absolute;margin-left:509.5pt;margin-top:6.9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">
                <v:textbox style="mso-fit-shape-to-text:t">
                  <w:txbxContent>
                    <w:p w14:paraId="5346EFD1" w14:textId="7BB2D6CE" w:rsidR="00D6461D" w:rsidRPr="00FD2144" w:rsidRDefault="00527D89" w:rsidP="00C07E89">
                      <w:pPr>
                        <w:jc w:val="center"/>
                        <w:rPr>
                          <w:sz w:val="44"/>
                          <w:szCs w:val="44"/>
                        </w:rPr>
                      </w:pPr>
                      <w:r>
                        <w:rPr>
                          <w:sz w:val="44"/>
                          <w:szCs w:val="44"/>
                        </w:rPr>
                        <w:t xml:space="preserve">May 2019 </w:t>
                      </w:r>
                      <w:r w:rsidR="00C07E89">
                        <w:rPr>
                          <w:sz w:val="44"/>
                          <w:szCs w:val="44"/>
                        </w:rPr>
                        <w:t>Edition</w:t>
                      </w:r>
                    </w:p>
                  </w:txbxContent>
                </v:textbox>
                <w10:wrap type="square"/>
              </v:shape>
            </w:pict>
          </mc:Fallback>
        </mc:AlternateContent>
      </w:r>
    </w:p>
    <w:p w14:paraId="3CCB5B76" w14:textId="77777777" w:rsidR="00AF2820" w:rsidRDefault="00AF2820" w:rsidP="00AF2820"/>
    <w:p w14:paraId="3CCB5B96" w14:textId="6A58D98F" w:rsidR="00AF2820" w:rsidRDefault="00AF2820" w:rsidP="00BB551A">
      <w:pPr>
        <w:rPr>
          <w:rFonts w:ascii="Arial" w:hAnsi="Arial" w:cs="Arial"/>
        </w:rPr>
      </w:pPr>
    </w:p>
    <w:tbl>
      <w:tblPr>
        <w:tblStyle w:val="TableGrid"/>
        <w:tblW w:w="15829" w:type="dxa"/>
        <w:tblInd w:w="-714" w:type="dxa"/>
        <w:tblLayout w:type="fixed"/>
        <w:tblLook w:val="04A0" w:firstRow="1" w:lastRow="0" w:firstColumn="1" w:lastColumn="0" w:noHBand="0" w:noVBand="1"/>
      </w:tblPr>
      <w:tblGrid>
        <w:gridCol w:w="993"/>
        <w:gridCol w:w="3118"/>
        <w:gridCol w:w="3780"/>
        <w:gridCol w:w="6095"/>
        <w:gridCol w:w="1843"/>
      </w:tblGrid>
      <w:tr w:rsidR="00AF2820" w:rsidRPr="00FD2F60" w:rsidDel="0038285C" w14:paraId="3CCB5B9C" w14:textId="77777777" w:rsidTr="00AF2820">
        <w:trPr>
          <w:tblHeader/>
        </w:trPr>
        <w:tc>
          <w:tcPr>
            <w:tcW w:w="4111" w:type="dxa"/>
            <w:gridSpan w:val="2"/>
            <w:shd w:val="clear" w:color="auto" w:fill="44546A" w:themeFill="text2"/>
          </w:tcPr>
          <w:p w14:paraId="3CCB5B97" w14:textId="77777777" w:rsidR="00AF2820" w:rsidRPr="00FD2F60" w:rsidRDefault="00AF2820" w:rsidP="00AF2820">
            <w:pPr>
              <w:jc w:val="center"/>
              <w:rPr>
                <w:rFonts w:ascii="Arial" w:hAnsi="Arial" w:cs="Arial"/>
                <w:b/>
                <w:color w:val="FFFFFF" w:themeColor="background1"/>
                <w:sz w:val="28"/>
                <w:szCs w:val="28"/>
              </w:rPr>
            </w:pPr>
            <w:r>
              <w:rPr>
                <w:rFonts w:ascii="Arial" w:hAnsi="Arial" w:cs="Arial"/>
                <w:b/>
                <w:sz w:val="28"/>
                <w:szCs w:val="28"/>
              </w:rPr>
              <w:lastRenderedPageBreak/>
              <w:br w:type="page"/>
            </w:r>
            <w:r w:rsidRPr="00FD2F60">
              <w:rPr>
                <w:rFonts w:ascii="Arial" w:hAnsi="Arial" w:cs="Arial"/>
                <w:b/>
                <w:color w:val="FFFFFF" w:themeColor="background1"/>
                <w:sz w:val="28"/>
                <w:szCs w:val="28"/>
              </w:rPr>
              <w:t>Standard</w:t>
            </w:r>
          </w:p>
        </w:tc>
        <w:tc>
          <w:tcPr>
            <w:tcW w:w="3780" w:type="dxa"/>
            <w:shd w:val="clear" w:color="auto" w:fill="44546A" w:themeFill="text2"/>
          </w:tcPr>
          <w:p w14:paraId="3CCB5B98"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means</w:t>
            </w:r>
          </w:p>
        </w:tc>
        <w:tc>
          <w:tcPr>
            <w:tcW w:w="6095" w:type="dxa"/>
            <w:shd w:val="clear" w:color="auto" w:fill="44546A" w:themeFill="text2"/>
          </w:tcPr>
          <w:p w14:paraId="3CCB5B99"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might mean in practice</w:t>
            </w:r>
          </w:p>
          <w:p w14:paraId="3CCB5B9A" w14:textId="77777777" w:rsidR="00AF2820" w:rsidRPr="00FD2F60" w:rsidDel="0038285C" w:rsidRDefault="00AF2820" w:rsidP="00AF2820">
            <w:pPr>
              <w:jc w:val="center"/>
              <w:rPr>
                <w:rFonts w:ascii="Arial" w:hAnsi="Arial" w:cs="Arial"/>
                <w:b/>
                <w:color w:val="FFFFFF" w:themeColor="background1"/>
                <w:sz w:val="28"/>
                <w:szCs w:val="28"/>
              </w:rPr>
            </w:pPr>
          </w:p>
        </w:tc>
        <w:tc>
          <w:tcPr>
            <w:tcW w:w="1843" w:type="dxa"/>
            <w:shd w:val="clear" w:color="auto" w:fill="44546A" w:themeFill="text2"/>
          </w:tcPr>
          <w:p w14:paraId="3CCB5B9B" w14:textId="77777777" w:rsidR="00AF2820" w:rsidRPr="00FD2F60" w:rsidDel="0038285C" w:rsidRDefault="00AF2820" w:rsidP="00AF2820">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Linked standards</w:t>
            </w:r>
          </w:p>
        </w:tc>
      </w:tr>
      <w:tr w:rsidR="00AF2820" w:rsidRPr="00FD2F60" w14:paraId="3CCB5B9E" w14:textId="77777777" w:rsidTr="00AF2820">
        <w:trPr>
          <w:tblHeader/>
        </w:trPr>
        <w:tc>
          <w:tcPr>
            <w:tcW w:w="15829" w:type="dxa"/>
            <w:gridSpan w:val="5"/>
            <w:shd w:val="clear" w:color="auto" w:fill="44546A" w:themeFill="text2"/>
          </w:tcPr>
          <w:p w14:paraId="3CCB5B9D" w14:textId="77777777" w:rsidR="00AF2820" w:rsidRPr="00FD2F60" w:rsidRDefault="00AF2820" w:rsidP="00AF2820">
            <w:pPr>
              <w:rPr>
                <w:rFonts w:ascii="Arial" w:hAnsi="Arial" w:cs="Arial"/>
                <w:b/>
                <w:color w:val="FFFFFF" w:themeColor="background1"/>
                <w:sz w:val="36"/>
                <w:szCs w:val="36"/>
              </w:rPr>
            </w:pPr>
            <w:r w:rsidRPr="00FD2F60">
              <w:rPr>
                <w:rFonts w:ascii="Arial" w:hAnsi="Arial" w:cs="Arial"/>
                <w:b/>
                <w:color w:val="FFFFFF" w:themeColor="background1"/>
                <w:sz w:val="36"/>
                <w:szCs w:val="36"/>
              </w:rPr>
              <w:t>Criteria 8</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t>Counselling</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p>
        </w:tc>
      </w:tr>
      <w:tr w:rsidR="00AF2820" w:rsidRPr="00FD2F60" w14:paraId="3CCB5BA5" w14:textId="77777777" w:rsidTr="00AF2820">
        <w:tc>
          <w:tcPr>
            <w:tcW w:w="993" w:type="dxa"/>
          </w:tcPr>
          <w:p w14:paraId="3CCB5B9F" w14:textId="77777777" w:rsidR="00AF2820" w:rsidRPr="00FD2F60" w:rsidRDefault="00AF2820" w:rsidP="00AF2820">
            <w:pPr>
              <w:jc w:val="center"/>
              <w:rPr>
                <w:rFonts w:ascii="Arial" w:hAnsi="Arial" w:cs="Arial"/>
                <w:b/>
                <w:sz w:val="28"/>
                <w:szCs w:val="28"/>
              </w:rPr>
            </w:pPr>
            <w:r w:rsidRPr="00FD2F60">
              <w:rPr>
                <w:rFonts w:ascii="Arial" w:hAnsi="Arial" w:cs="Arial"/>
                <w:b/>
                <w:sz w:val="28"/>
                <w:szCs w:val="28"/>
              </w:rPr>
              <w:t>C</w:t>
            </w:r>
            <w:r>
              <w:rPr>
                <w:rFonts w:ascii="Arial" w:hAnsi="Arial" w:cs="Arial"/>
                <w:b/>
                <w:sz w:val="28"/>
                <w:szCs w:val="28"/>
              </w:rPr>
              <w:t>8</w:t>
            </w:r>
            <w:r w:rsidRPr="00FD2F60">
              <w:rPr>
                <w:rFonts w:ascii="Arial" w:hAnsi="Arial" w:cs="Arial"/>
                <w:b/>
                <w:sz w:val="28"/>
                <w:szCs w:val="28"/>
              </w:rPr>
              <w:t>.1</w:t>
            </w:r>
          </w:p>
        </w:tc>
        <w:tc>
          <w:tcPr>
            <w:tcW w:w="3118" w:type="dxa"/>
          </w:tcPr>
          <w:p w14:paraId="3CCB5BA0" w14:textId="77777777" w:rsidR="00AF2820" w:rsidRPr="00FD2F60" w:rsidRDefault="00AF2820" w:rsidP="00AF2820">
            <w:pPr>
              <w:rPr>
                <w:rFonts w:ascii="Arial" w:hAnsi="Arial" w:cs="Arial"/>
                <w:sz w:val="28"/>
                <w:szCs w:val="28"/>
              </w:rPr>
            </w:pPr>
            <w:r w:rsidRPr="00FD2F60">
              <w:rPr>
                <w:rFonts w:ascii="Arial" w:hAnsi="Arial" w:cs="Arial"/>
                <w:sz w:val="28"/>
                <w:szCs w:val="28"/>
              </w:rPr>
              <w:t>The provision of counselling services is in line with the providers’ constitution and strategic direction.</w:t>
            </w:r>
          </w:p>
        </w:tc>
        <w:tc>
          <w:tcPr>
            <w:tcW w:w="3780" w:type="dxa"/>
          </w:tcPr>
          <w:p w14:paraId="3CCB5BA1" w14:textId="77777777" w:rsidR="00AF2820" w:rsidRPr="00FD2F60" w:rsidRDefault="00AF2820" w:rsidP="00AF2820">
            <w:pPr>
              <w:rPr>
                <w:rFonts w:ascii="Arial" w:hAnsi="Arial" w:cs="Arial"/>
                <w:sz w:val="28"/>
                <w:szCs w:val="28"/>
              </w:rPr>
            </w:pPr>
            <w:r w:rsidRPr="00FD2F60">
              <w:rPr>
                <w:rFonts w:ascii="Arial" w:hAnsi="Arial" w:cs="Arial"/>
                <w:sz w:val="28"/>
                <w:szCs w:val="28"/>
              </w:rPr>
              <w:t>The provision of counselling services is clearly set out in the remit of the provider and will support the achievement of organisational objectives.</w:t>
            </w:r>
          </w:p>
        </w:tc>
        <w:tc>
          <w:tcPr>
            <w:tcW w:w="6095" w:type="dxa"/>
          </w:tcPr>
          <w:p w14:paraId="0AA8BC57" w14:textId="1AAD1413" w:rsidR="00AF2820" w:rsidRDefault="00AF2820" w:rsidP="00CA443A">
            <w:pPr>
              <w:rPr>
                <w:rFonts w:ascii="Arial" w:hAnsi="Arial" w:cs="Arial"/>
                <w:sz w:val="24"/>
                <w:szCs w:val="24"/>
              </w:rPr>
            </w:pPr>
            <w:permStart w:id="35211174" w:edGrp="everyone"/>
            <w:permEnd w:id="35211174"/>
          </w:p>
          <w:p w14:paraId="2DFAD35B" w14:textId="77777777" w:rsidR="00A24752" w:rsidRDefault="00A24752" w:rsidP="00CA443A">
            <w:pPr>
              <w:rPr>
                <w:rFonts w:ascii="Arial" w:hAnsi="Arial" w:cs="Arial"/>
                <w:sz w:val="24"/>
                <w:szCs w:val="24"/>
              </w:rPr>
            </w:pPr>
          </w:p>
          <w:p w14:paraId="6587EEF0" w14:textId="77777777" w:rsidR="00A24752" w:rsidRDefault="00A24752" w:rsidP="00CA443A">
            <w:pPr>
              <w:rPr>
                <w:rFonts w:ascii="Arial" w:hAnsi="Arial" w:cs="Arial"/>
                <w:sz w:val="24"/>
                <w:szCs w:val="24"/>
              </w:rPr>
            </w:pPr>
          </w:p>
          <w:p w14:paraId="78CB15D4" w14:textId="77777777" w:rsidR="00A24752" w:rsidRDefault="00A24752" w:rsidP="00CA443A">
            <w:pPr>
              <w:rPr>
                <w:rFonts w:ascii="Arial" w:hAnsi="Arial" w:cs="Arial"/>
                <w:sz w:val="24"/>
                <w:szCs w:val="24"/>
              </w:rPr>
            </w:pPr>
          </w:p>
          <w:p w14:paraId="40751047" w14:textId="77777777" w:rsidR="00A24752" w:rsidRDefault="00A24752" w:rsidP="00CA443A">
            <w:pPr>
              <w:rPr>
                <w:rFonts w:ascii="Arial" w:hAnsi="Arial" w:cs="Arial"/>
                <w:sz w:val="24"/>
                <w:szCs w:val="24"/>
              </w:rPr>
            </w:pPr>
          </w:p>
          <w:p w14:paraId="1A94B192" w14:textId="77777777" w:rsidR="00A24752" w:rsidRDefault="00A24752" w:rsidP="00CA443A">
            <w:pPr>
              <w:rPr>
                <w:rFonts w:ascii="Arial" w:hAnsi="Arial" w:cs="Arial"/>
                <w:sz w:val="24"/>
                <w:szCs w:val="24"/>
              </w:rPr>
            </w:pPr>
          </w:p>
          <w:p w14:paraId="3CCB5BA3" w14:textId="714FB9B8" w:rsidR="00A24752" w:rsidRPr="00CA443A" w:rsidRDefault="00A24752" w:rsidP="00CA443A">
            <w:pPr>
              <w:rPr>
                <w:rFonts w:ascii="Arial" w:hAnsi="Arial" w:cs="Arial"/>
                <w:sz w:val="24"/>
                <w:szCs w:val="24"/>
              </w:rPr>
            </w:pPr>
          </w:p>
        </w:tc>
        <w:tc>
          <w:tcPr>
            <w:tcW w:w="1843" w:type="dxa"/>
          </w:tcPr>
          <w:p w14:paraId="3CCB5BA4" w14:textId="77777777" w:rsidR="00AF2820" w:rsidRPr="00FD2F60" w:rsidRDefault="00AF2820" w:rsidP="00AF2820">
            <w:pPr>
              <w:rPr>
                <w:rFonts w:ascii="Arial" w:hAnsi="Arial" w:cs="Arial"/>
                <w:sz w:val="28"/>
                <w:szCs w:val="28"/>
              </w:rPr>
            </w:pPr>
            <w:r w:rsidRPr="00FD2F60">
              <w:rPr>
                <w:rFonts w:ascii="Arial" w:hAnsi="Arial" w:cs="Arial"/>
                <w:sz w:val="28"/>
                <w:szCs w:val="28"/>
              </w:rPr>
              <w:t>C1.1</w:t>
            </w:r>
          </w:p>
        </w:tc>
      </w:tr>
      <w:tr w:rsidR="00AF2820" w:rsidRPr="00FD2F60" w14:paraId="3CCB5BB4" w14:textId="77777777" w:rsidTr="00AF2820">
        <w:tc>
          <w:tcPr>
            <w:tcW w:w="993" w:type="dxa"/>
          </w:tcPr>
          <w:p w14:paraId="3CCB5BA6" w14:textId="77777777" w:rsidR="00AF2820" w:rsidRPr="00FD2F60" w:rsidRDefault="00AF2820" w:rsidP="00AF2820">
            <w:pPr>
              <w:jc w:val="center"/>
              <w:rPr>
                <w:rFonts w:ascii="Arial" w:hAnsi="Arial" w:cs="Arial"/>
                <w:b/>
                <w:sz w:val="28"/>
                <w:szCs w:val="28"/>
              </w:rPr>
            </w:pPr>
            <w:r w:rsidRPr="00FD2F60">
              <w:rPr>
                <w:rFonts w:ascii="Arial" w:hAnsi="Arial" w:cs="Arial"/>
                <w:b/>
                <w:sz w:val="28"/>
                <w:szCs w:val="28"/>
              </w:rPr>
              <w:t>C</w:t>
            </w:r>
            <w:r>
              <w:rPr>
                <w:rFonts w:ascii="Arial" w:hAnsi="Arial" w:cs="Arial"/>
                <w:b/>
                <w:sz w:val="28"/>
                <w:szCs w:val="28"/>
              </w:rPr>
              <w:t>8</w:t>
            </w:r>
            <w:r w:rsidRPr="00FD2F60">
              <w:rPr>
                <w:rFonts w:ascii="Arial" w:hAnsi="Arial" w:cs="Arial"/>
                <w:b/>
                <w:sz w:val="28"/>
                <w:szCs w:val="28"/>
              </w:rPr>
              <w:t>.2</w:t>
            </w:r>
          </w:p>
        </w:tc>
        <w:tc>
          <w:tcPr>
            <w:tcW w:w="3118" w:type="dxa"/>
          </w:tcPr>
          <w:p w14:paraId="3CCB5BA7" w14:textId="3324150F" w:rsidR="00AF2820" w:rsidRPr="00FD2F60" w:rsidRDefault="002F3C76" w:rsidP="002F3C76">
            <w:pPr>
              <w:rPr>
                <w:rFonts w:ascii="Arial" w:hAnsi="Arial" w:cs="Arial"/>
                <w:sz w:val="28"/>
                <w:szCs w:val="28"/>
              </w:rPr>
            </w:pPr>
            <w:r w:rsidRPr="002F3C76">
              <w:rPr>
                <w:rFonts w:ascii="Arial" w:hAnsi="Arial" w:cs="Arial"/>
                <w:sz w:val="28"/>
                <w:szCs w:val="28"/>
              </w:rPr>
              <w:t>The organisation is assessed against the Core Standards and other relevant s</w:t>
            </w:r>
            <w:r>
              <w:rPr>
                <w:rFonts w:ascii="Arial" w:hAnsi="Arial" w:cs="Arial"/>
                <w:sz w:val="28"/>
                <w:szCs w:val="28"/>
              </w:rPr>
              <w:t>tandards and the provision of counselling services</w:t>
            </w:r>
            <w:r w:rsidR="00D64DF0">
              <w:rPr>
                <w:rFonts w:ascii="Arial" w:hAnsi="Arial" w:cs="Arial"/>
                <w:sz w:val="28"/>
                <w:szCs w:val="28"/>
              </w:rPr>
              <w:t xml:space="preserve"> are </w:t>
            </w:r>
            <w:r w:rsidRPr="002F3C76">
              <w:rPr>
                <w:rFonts w:ascii="Arial" w:hAnsi="Arial" w:cs="Arial"/>
                <w:sz w:val="28"/>
                <w:szCs w:val="28"/>
              </w:rPr>
              <w:t>considered during this process.</w:t>
            </w:r>
          </w:p>
        </w:tc>
        <w:tc>
          <w:tcPr>
            <w:tcW w:w="3780" w:type="dxa"/>
          </w:tcPr>
          <w:p w14:paraId="3CCB5BA8" w14:textId="77777777" w:rsidR="00AF2820" w:rsidRPr="00FD2F60" w:rsidRDefault="00AF2820" w:rsidP="00AF2820">
            <w:pPr>
              <w:rPr>
                <w:rFonts w:ascii="Arial" w:hAnsi="Arial" w:cs="Arial"/>
                <w:sz w:val="28"/>
                <w:szCs w:val="28"/>
              </w:rPr>
            </w:pPr>
            <w:r w:rsidRPr="00FD2F60">
              <w:rPr>
                <w:rFonts w:ascii="Arial" w:hAnsi="Arial" w:cs="Arial"/>
                <w:sz w:val="28"/>
                <w:szCs w:val="28"/>
              </w:rPr>
              <w:t xml:space="preserve">All criteria set out within the </w:t>
            </w:r>
            <w:r>
              <w:rPr>
                <w:rFonts w:ascii="Arial" w:hAnsi="Arial" w:cs="Arial"/>
                <w:b/>
                <w:sz w:val="28"/>
                <w:szCs w:val="28"/>
              </w:rPr>
              <w:t>Core S</w:t>
            </w:r>
            <w:r w:rsidRPr="007F6969">
              <w:rPr>
                <w:rFonts w:ascii="Arial" w:hAnsi="Arial" w:cs="Arial"/>
                <w:b/>
                <w:sz w:val="28"/>
                <w:szCs w:val="28"/>
              </w:rPr>
              <w:t>tandards</w:t>
            </w:r>
            <w:r w:rsidRPr="00FD2F60">
              <w:rPr>
                <w:rFonts w:ascii="Arial" w:hAnsi="Arial" w:cs="Arial"/>
                <w:sz w:val="28"/>
                <w:szCs w:val="28"/>
              </w:rPr>
              <w:t xml:space="preserve"> applies to all relevant services within the organisation. </w:t>
            </w:r>
          </w:p>
          <w:p w14:paraId="3CCB5BA9" w14:textId="77777777" w:rsidR="00AF2820" w:rsidRPr="00FD2F60" w:rsidRDefault="00AF2820" w:rsidP="00AF2820">
            <w:pPr>
              <w:rPr>
                <w:rFonts w:ascii="Arial" w:hAnsi="Arial" w:cs="Arial"/>
                <w:sz w:val="28"/>
                <w:szCs w:val="28"/>
              </w:rPr>
            </w:pPr>
          </w:p>
          <w:p w14:paraId="3CCB5BAA" w14:textId="77777777" w:rsidR="00AF2820" w:rsidRDefault="00AF2820" w:rsidP="00AF2820">
            <w:pPr>
              <w:rPr>
                <w:rFonts w:ascii="Arial" w:hAnsi="Arial" w:cs="Arial"/>
                <w:sz w:val="28"/>
                <w:szCs w:val="28"/>
              </w:rPr>
            </w:pPr>
            <w:r w:rsidRPr="00FD2F60">
              <w:rPr>
                <w:rFonts w:ascii="Arial" w:hAnsi="Arial" w:cs="Arial"/>
                <w:sz w:val="28"/>
                <w:szCs w:val="28"/>
              </w:rPr>
              <w:t>It is essential therefore that each relevant service is considered when assessing</w:t>
            </w:r>
            <w:r>
              <w:rPr>
                <w:rFonts w:ascii="Arial" w:hAnsi="Arial" w:cs="Arial"/>
                <w:sz w:val="28"/>
                <w:szCs w:val="28"/>
              </w:rPr>
              <w:t xml:space="preserve"> the organisation against </w:t>
            </w:r>
            <w:r w:rsidRPr="007F6969">
              <w:rPr>
                <w:rFonts w:ascii="Arial" w:hAnsi="Arial" w:cs="Arial"/>
                <w:b/>
                <w:sz w:val="28"/>
                <w:szCs w:val="28"/>
              </w:rPr>
              <w:t>Core Standards</w:t>
            </w:r>
            <w:r w:rsidRPr="00FD2F60">
              <w:rPr>
                <w:rFonts w:ascii="Arial" w:hAnsi="Arial" w:cs="Arial"/>
                <w:sz w:val="28"/>
                <w:szCs w:val="28"/>
              </w:rPr>
              <w:t xml:space="preserve">. </w:t>
            </w:r>
          </w:p>
          <w:p w14:paraId="3CCB5BAB" w14:textId="77777777" w:rsidR="00AF2820" w:rsidRDefault="00AF2820" w:rsidP="00AF2820">
            <w:pPr>
              <w:rPr>
                <w:rFonts w:ascii="Arial" w:hAnsi="Arial" w:cs="Arial"/>
                <w:sz w:val="28"/>
                <w:szCs w:val="28"/>
              </w:rPr>
            </w:pPr>
          </w:p>
          <w:p w14:paraId="3CCB5BAC" w14:textId="77777777" w:rsidR="00AF2820" w:rsidRPr="00FD2F60" w:rsidRDefault="00AF2820" w:rsidP="00AF2820">
            <w:pPr>
              <w:rPr>
                <w:rFonts w:ascii="Arial" w:hAnsi="Arial" w:cs="Arial"/>
                <w:sz w:val="28"/>
                <w:szCs w:val="28"/>
              </w:rPr>
            </w:pPr>
            <w:r>
              <w:rPr>
                <w:rFonts w:ascii="Arial" w:hAnsi="Arial" w:cs="Arial"/>
                <w:sz w:val="28"/>
                <w:szCs w:val="28"/>
              </w:rPr>
              <w:t xml:space="preserve">Where other services specified within this document e.g. self-harm services are addressed through counselling, these standards </w:t>
            </w:r>
            <w:r w:rsidRPr="007F6969">
              <w:rPr>
                <w:rFonts w:ascii="Arial" w:hAnsi="Arial" w:cs="Arial"/>
                <w:b/>
                <w:sz w:val="28"/>
                <w:szCs w:val="28"/>
                <w:u w:val="single"/>
              </w:rPr>
              <w:t>also</w:t>
            </w:r>
            <w:r>
              <w:rPr>
                <w:rFonts w:ascii="Arial" w:hAnsi="Arial" w:cs="Arial"/>
                <w:sz w:val="28"/>
                <w:szCs w:val="28"/>
              </w:rPr>
              <w:t xml:space="preserve"> apply to the counselling service.  </w:t>
            </w:r>
          </w:p>
        </w:tc>
        <w:tc>
          <w:tcPr>
            <w:tcW w:w="6095" w:type="dxa"/>
          </w:tcPr>
          <w:p w14:paraId="3CCB5BAF" w14:textId="642BFECE" w:rsidR="00AF2820" w:rsidRPr="00CA443A" w:rsidRDefault="00AF2820" w:rsidP="00CA443A">
            <w:pPr>
              <w:rPr>
                <w:rFonts w:ascii="Arial" w:hAnsi="Arial" w:cs="Arial"/>
                <w:sz w:val="24"/>
                <w:szCs w:val="24"/>
              </w:rPr>
            </w:pPr>
            <w:permStart w:id="1188970925" w:edGrp="everyone"/>
            <w:permEnd w:id="1188970925"/>
          </w:p>
        </w:tc>
        <w:tc>
          <w:tcPr>
            <w:tcW w:w="1843" w:type="dxa"/>
          </w:tcPr>
          <w:p w14:paraId="3CCB5BB0" w14:textId="77777777" w:rsidR="00AF2820" w:rsidRDefault="00AF2820" w:rsidP="00AF2820">
            <w:pPr>
              <w:rPr>
                <w:rFonts w:ascii="Arial" w:hAnsi="Arial" w:cs="Arial"/>
                <w:sz w:val="28"/>
                <w:szCs w:val="28"/>
              </w:rPr>
            </w:pPr>
            <w:r w:rsidRPr="00FD2F60">
              <w:rPr>
                <w:rFonts w:ascii="Arial" w:hAnsi="Arial" w:cs="Arial"/>
                <w:sz w:val="28"/>
                <w:szCs w:val="28"/>
              </w:rPr>
              <w:t>C1.1 – C5.2</w:t>
            </w:r>
          </w:p>
          <w:p w14:paraId="3CCB5BB1" w14:textId="77777777" w:rsidR="00AF2820" w:rsidRDefault="00AF2820" w:rsidP="00AF2820">
            <w:pPr>
              <w:rPr>
                <w:rFonts w:ascii="Arial" w:hAnsi="Arial" w:cs="Arial"/>
                <w:sz w:val="28"/>
                <w:szCs w:val="28"/>
              </w:rPr>
            </w:pPr>
          </w:p>
          <w:p w14:paraId="3CCB5BB2" w14:textId="77777777" w:rsidR="00AF2820" w:rsidRDefault="00AF2820" w:rsidP="00AF2820">
            <w:pPr>
              <w:rPr>
                <w:rFonts w:ascii="Arial" w:hAnsi="Arial" w:cs="Arial"/>
                <w:sz w:val="28"/>
                <w:szCs w:val="28"/>
              </w:rPr>
            </w:pPr>
          </w:p>
          <w:p w14:paraId="3CCB5BB3" w14:textId="77777777" w:rsidR="00AF2820" w:rsidRPr="00FD2F60" w:rsidRDefault="00AF2820" w:rsidP="00AF2820">
            <w:pPr>
              <w:rPr>
                <w:rFonts w:ascii="Arial" w:hAnsi="Arial" w:cs="Arial"/>
                <w:sz w:val="28"/>
                <w:szCs w:val="28"/>
              </w:rPr>
            </w:pPr>
            <w:r>
              <w:rPr>
                <w:rFonts w:ascii="Arial" w:hAnsi="Arial" w:cs="Arial"/>
                <w:sz w:val="28"/>
                <w:szCs w:val="28"/>
              </w:rPr>
              <w:t>C7.1 – C7.5</w:t>
            </w:r>
          </w:p>
        </w:tc>
      </w:tr>
      <w:tr w:rsidR="00AF2820" w:rsidRPr="00FD2F60" w14:paraId="3CCB5BC3" w14:textId="77777777" w:rsidTr="00AF2820">
        <w:tc>
          <w:tcPr>
            <w:tcW w:w="993" w:type="dxa"/>
          </w:tcPr>
          <w:p w14:paraId="3CCB5BB5" w14:textId="77777777" w:rsidR="00AF2820" w:rsidRPr="00FD2F60" w:rsidRDefault="00AF2820" w:rsidP="00AF2820">
            <w:pPr>
              <w:jc w:val="center"/>
              <w:rPr>
                <w:rFonts w:ascii="Arial" w:hAnsi="Arial" w:cs="Arial"/>
                <w:b/>
                <w:sz w:val="28"/>
                <w:szCs w:val="28"/>
              </w:rPr>
            </w:pPr>
            <w:r>
              <w:rPr>
                <w:rFonts w:ascii="Arial" w:hAnsi="Arial" w:cs="Arial"/>
                <w:b/>
                <w:sz w:val="28"/>
                <w:szCs w:val="28"/>
              </w:rPr>
              <w:t>C8.3</w:t>
            </w:r>
          </w:p>
        </w:tc>
        <w:tc>
          <w:tcPr>
            <w:tcW w:w="3118" w:type="dxa"/>
          </w:tcPr>
          <w:p w14:paraId="3CCB5BB6" w14:textId="53F48032" w:rsidR="00AF2820" w:rsidRPr="00FD2F60" w:rsidRDefault="00527D89" w:rsidP="00AF2820">
            <w:pPr>
              <w:rPr>
                <w:rFonts w:ascii="Arial" w:hAnsi="Arial" w:cs="Arial"/>
                <w:sz w:val="28"/>
                <w:szCs w:val="28"/>
              </w:rPr>
            </w:pPr>
            <w:r w:rsidRPr="001B3B26">
              <w:rPr>
                <w:rFonts w:ascii="Arial" w:hAnsi="Arial" w:cs="Arial"/>
                <w:sz w:val="28"/>
                <w:szCs w:val="28"/>
              </w:rPr>
              <w:t xml:space="preserve">Counselling personnel </w:t>
            </w:r>
            <w:r w:rsidRPr="001B3B26">
              <w:rPr>
                <w:rFonts w:ascii="Arial" w:hAnsi="Arial" w:cs="Arial"/>
                <w:sz w:val="28"/>
                <w:szCs w:val="28"/>
              </w:rPr>
              <w:lastRenderedPageBreak/>
              <w:t>have a level 4 Ofqual or equivalent diploma in counselling and a minimum of 150 hours clinically supervised practice hours.</w:t>
            </w:r>
          </w:p>
        </w:tc>
        <w:tc>
          <w:tcPr>
            <w:tcW w:w="3780" w:type="dxa"/>
          </w:tcPr>
          <w:p w14:paraId="3CCB5BB7" w14:textId="77777777" w:rsidR="00AF2820" w:rsidRDefault="00AF2820" w:rsidP="00AF2820">
            <w:pPr>
              <w:rPr>
                <w:rFonts w:ascii="Arial" w:hAnsi="Arial" w:cs="Arial"/>
                <w:sz w:val="28"/>
                <w:szCs w:val="28"/>
              </w:rPr>
            </w:pPr>
            <w:r w:rsidRPr="005F5DAC">
              <w:rPr>
                <w:rFonts w:ascii="Arial" w:hAnsi="Arial" w:cs="Arial"/>
                <w:sz w:val="28"/>
                <w:szCs w:val="28"/>
              </w:rPr>
              <w:lastRenderedPageBreak/>
              <w:t xml:space="preserve">This is the minimum </w:t>
            </w:r>
            <w:r w:rsidRPr="005F5DAC">
              <w:rPr>
                <w:rFonts w:ascii="Arial" w:hAnsi="Arial" w:cs="Arial"/>
                <w:sz w:val="28"/>
                <w:szCs w:val="28"/>
              </w:rPr>
              <w:lastRenderedPageBreak/>
              <w:t>qualification and experience that counsellors providing the service must have prior to beginning work on the contracted service.</w:t>
            </w:r>
            <w:r>
              <w:rPr>
                <w:rFonts w:ascii="Arial" w:hAnsi="Arial" w:cs="Arial"/>
                <w:sz w:val="28"/>
                <w:szCs w:val="28"/>
              </w:rPr>
              <w:t xml:space="preserve"> </w:t>
            </w:r>
          </w:p>
          <w:p w14:paraId="3CCB5BB8" w14:textId="77777777" w:rsidR="00AF2820" w:rsidRDefault="00AF2820" w:rsidP="00AF2820">
            <w:pPr>
              <w:rPr>
                <w:rFonts w:ascii="Arial" w:hAnsi="Arial" w:cs="Arial"/>
                <w:sz w:val="28"/>
                <w:szCs w:val="28"/>
              </w:rPr>
            </w:pPr>
          </w:p>
          <w:p w14:paraId="3CCB5BB9" w14:textId="77777777" w:rsidR="00AF2820" w:rsidRPr="00FD2F60" w:rsidRDefault="00AF2820" w:rsidP="00AF2820">
            <w:pPr>
              <w:rPr>
                <w:rFonts w:ascii="Arial" w:hAnsi="Arial" w:cs="Arial"/>
                <w:sz w:val="28"/>
                <w:szCs w:val="28"/>
              </w:rPr>
            </w:pPr>
            <w:r>
              <w:rPr>
                <w:rFonts w:ascii="Arial" w:hAnsi="Arial" w:cs="Arial"/>
                <w:sz w:val="28"/>
                <w:szCs w:val="28"/>
              </w:rPr>
              <w:t xml:space="preserve">Specific services may require enhanced qualifications and experience as outlined in individual contracts. </w:t>
            </w:r>
          </w:p>
        </w:tc>
        <w:tc>
          <w:tcPr>
            <w:tcW w:w="6095" w:type="dxa"/>
          </w:tcPr>
          <w:p w14:paraId="2C45D375" w14:textId="77777777" w:rsidR="00AF2820" w:rsidRDefault="00AF2820" w:rsidP="00CA443A">
            <w:pPr>
              <w:rPr>
                <w:rFonts w:ascii="Arial" w:eastAsia="Calibri" w:hAnsi="Arial" w:cs="Arial"/>
                <w:sz w:val="24"/>
                <w:szCs w:val="24"/>
              </w:rPr>
            </w:pPr>
            <w:permStart w:id="1251030995" w:edGrp="everyone"/>
            <w:permEnd w:id="1251030995"/>
          </w:p>
          <w:p w14:paraId="09928AD6" w14:textId="77777777" w:rsidR="00CA443A" w:rsidRDefault="00CA443A" w:rsidP="00CA443A">
            <w:pPr>
              <w:rPr>
                <w:rFonts w:ascii="Arial" w:eastAsia="Calibri" w:hAnsi="Arial" w:cs="Arial"/>
                <w:sz w:val="24"/>
                <w:szCs w:val="24"/>
              </w:rPr>
            </w:pPr>
          </w:p>
          <w:p w14:paraId="34BD3E0E" w14:textId="77777777" w:rsidR="00CA443A" w:rsidRDefault="00CA443A" w:rsidP="00CA443A">
            <w:pPr>
              <w:rPr>
                <w:rFonts w:ascii="Arial" w:eastAsia="Calibri" w:hAnsi="Arial" w:cs="Arial"/>
                <w:sz w:val="24"/>
                <w:szCs w:val="24"/>
              </w:rPr>
            </w:pPr>
          </w:p>
          <w:p w14:paraId="71966A41" w14:textId="77777777" w:rsidR="00CA443A" w:rsidRDefault="00CA443A" w:rsidP="00CA443A">
            <w:pPr>
              <w:rPr>
                <w:rFonts w:ascii="Arial" w:eastAsia="Calibri" w:hAnsi="Arial" w:cs="Arial"/>
                <w:sz w:val="24"/>
                <w:szCs w:val="24"/>
              </w:rPr>
            </w:pPr>
          </w:p>
          <w:p w14:paraId="54655B68" w14:textId="77777777" w:rsidR="00CA443A" w:rsidRDefault="00CA443A" w:rsidP="00CA443A">
            <w:pPr>
              <w:rPr>
                <w:rFonts w:ascii="Arial" w:eastAsia="Calibri" w:hAnsi="Arial" w:cs="Arial"/>
                <w:sz w:val="24"/>
                <w:szCs w:val="24"/>
              </w:rPr>
            </w:pPr>
          </w:p>
          <w:p w14:paraId="3C728205" w14:textId="77777777" w:rsidR="00CA443A" w:rsidRDefault="00CA443A" w:rsidP="00CA443A">
            <w:pPr>
              <w:rPr>
                <w:rFonts w:ascii="Arial" w:eastAsia="Calibri" w:hAnsi="Arial" w:cs="Arial"/>
                <w:sz w:val="24"/>
                <w:szCs w:val="24"/>
              </w:rPr>
            </w:pPr>
          </w:p>
          <w:p w14:paraId="69161D3E" w14:textId="77777777" w:rsidR="00CA443A" w:rsidRDefault="00CA443A" w:rsidP="00CA443A">
            <w:pPr>
              <w:rPr>
                <w:rFonts w:ascii="Arial" w:eastAsia="Calibri" w:hAnsi="Arial" w:cs="Arial"/>
                <w:sz w:val="24"/>
                <w:szCs w:val="24"/>
              </w:rPr>
            </w:pPr>
          </w:p>
          <w:p w14:paraId="4550AF1A" w14:textId="77777777" w:rsidR="00CA443A" w:rsidRDefault="00CA443A" w:rsidP="00CA443A">
            <w:pPr>
              <w:rPr>
                <w:rFonts w:ascii="Arial" w:eastAsia="Calibri" w:hAnsi="Arial" w:cs="Arial"/>
                <w:sz w:val="24"/>
                <w:szCs w:val="24"/>
              </w:rPr>
            </w:pPr>
          </w:p>
          <w:p w14:paraId="6273B175" w14:textId="77777777" w:rsidR="00CA443A" w:rsidRDefault="00CA443A" w:rsidP="00CA443A">
            <w:pPr>
              <w:rPr>
                <w:rFonts w:ascii="Arial" w:eastAsia="Calibri" w:hAnsi="Arial" w:cs="Arial"/>
                <w:sz w:val="24"/>
                <w:szCs w:val="24"/>
              </w:rPr>
            </w:pPr>
          </w:p>
          <w:p w14:paraId="12267FA4" w14:textId="77777777" w:rsidR="00CA443A" w:rsidRDefault="00CA443A" w:rsidP="00CA443A">
            <w:pPr>
              <w:rPr>
                <w:rFonts w:ascii="Arial" w:eastAsia="Calibri" w:hAnsi="Arial" w:cs="Arial"/>
                <w:sz w:val="24"/>
                <w:szCs w:val="24"/>
              </w:rPr>
            </w:pPr>
          </w:p>
          <w:p w14:paraId="174AEABA" w14:textId="77777777" w:rsidR="00CA443A" w:rsidRDefault="00CA443A" w:rsidP="00CA443A">
            <w:pPr>
              <w:rPr>
                <w:rFonts w:ascii="Arial" w:eastAsia="Calibri" w:hAnsi="Arial" w:cs="Arial"/>
                <w:sz w:val="24"/>
                <w:szCs w:val="24"/>
              </w:rPr>
            </w:pPr>
          </w:p>
          <w:p w14:paraId="7BA52050" w14:textId="77777777" w:rsidR="00CA443A" w:rsidRDefault="00CA443A" w:rsidP="00CA443A">
            <w:pPr>
              <w:rPr>
                <w:rFonts w:ascii="Arial" w:eastAsia="Calibri" w:hAnsi="Arial" w:cs="Arial"/>
                <w:sz w:val="24"/>
                <w:szCs w:val="24"/>
              </w:rPr>
            </w:pPr>
          </w:p>
          <w:p w14:paraId="41035C75" w14:textId="77777777" w:rsidR="00CA443A" w:rsidRDefault="00CA443A" w:rsidP="00CA443A">
            <w:pPr>
              <w:rPr>
                <w:rFonts w:ascii="Arial" w:eastAsia="Calibri" w:hAnsi="Arial" w:cs="Arial"/>
                <w:sz w:val="24"/>
                <w:szCs w:val="24"/>
              </w:rPr>
            </w:pPr>
          </w:p>
          <w:p w14:paraId="5D922AD4" w14:textId="77777777" w:rsidR="00CA443A" w:rsidRDefault="00CA443A" w:rsidP="00CA443A">
            <w:pPr>
              <w:rPr>
                <w:rFonts w:ascii="Arial" w:eastAsia="Calibri" w:hAnsi="Arial" w:cs="Arial"/>
                <w:sz w:val="24"/>
                <w:szCs w:val="24"/>
              </w:rPr>
            </w:pPr>
          </w:p>
          <w:p w14:paraId="2152C20B" w14:textId="77777777" w:rsidR="00CA443A" w:rsidRDefault="00CA443A" w:rsidP="00CA443A">
            <w:pPr>
              <w:rPr>
                <w:rFonts w:ascii="Arial" w:eastAsia="Calibri" w:hAnsi="Arial" w:cs="Arial"/>
                <w:sz w:val="24"/>
                <w:szCs w:val="24"/>
              </w:rPr>
            </w:pPr>
          </w:p>
          <w:p w14:paraId="74085261" w14:textId="77777777" w:rsidR="00CA443A" w:rsidRDefault="00CA443A" w:rsidP="00CA443A">
            <w:pPr>
              <w:rPr>
                <w:rFonts w:ascii="Arial" w:eastAsia="Calibri" w:hAnsi="Arial" w:cs="Arial"/>
                <w:sz w:val="24"/>
                <w:szCs w:val="24"/>
              </w:rPr>
            </w:pPr>
          </w:p>
          <w:p w14:paraId="76C835B7" w14:textId="77777777" w:rsidR="00CA443A" w:rsidRDefault="00CA443A" w:rsidP="00CA443A">
            <w:pPr>
              <w:rPr>
                <w:rFonts w:ascii="Arial" w:eastAsia="Calibri" w:hAnsi="Arial" w:cs="Arial"/>
                <w:sz w:val="24"/>
                <w:szCs w:val="24"/>
              </w:rPr>
            </w:pPr>
          </w:p>
          <w:p w14:paraId="357C6849" w14:textId="77777777" w:rsidR="00CA443A" w:rsidRDefault="00CA443A" w:rsidP="00CA443A">
            <w:pPr>
              <w:rPr>
                <w:rFonts w:ascii="Arial" w:eastAsia="Calibri" w:hAnsi="Arial" w:cs="Arial"/>
                <w:sz w:val="24"/>
                <w:szCs w:val="24"/>
              </w:rPr>
            </w:pPr>
          </w:p>
          <w:p w14:paraId="51B2B81F" w14:textId="77777777" w:rsidR="00CA443A" w:rsidRDefault="00CA443A" w:rsidP="00CA443A">
            <w:pPr>
              <w:rPr>
                <w:rFonts w:ascii="Arial" w:eastAsia="Calibri" w:hAnsi="Arial" w:cs="Arial"/>
                <w:sz w:val="24"/>
                <w:szCs w:val="24"/>
              </w:rPr>
            </w:pPr>
          </w:p>
          <w:p w14:paraId="19FBDA0E" w14:textId="77777777" w:rsidR="00CA443A" w:rsidRDefault="00CA443A" w:rsidP="00CA443A">
            <w:pPr>
              <w:rPr>
                <w:rFonts w:ascii="Arial" w:eastAsia="Calibri" w:hAnsi="Arial" w:cs="Arial"/>
                <w:sz w:val="24"/>
                <w:szCs w:val="24"/>
              </w:rPr>
            </w:pPr>
          </w:p>
          <w:p w14:paraId="3D7FAADB" w14:textId="77777777" w:rsidR="00CA443A" w:rsidRDefault="00CA443A" w:rsidP="00CA443A">
            <w:pPr>
              <w:rPr>
                <w:rFonts w:ascii="Arial" w:eastAsia="Calibri" w:hAnsi="Arial" w:cs="Arial"/>
                <w:sz w:val="24"/>
                <w:szCs w:val="24"/>
              </w:rPr>
            </w:pPr>
          </w:p>
          <w:p w14:paraId="02F837D4" w14:textId="77777777" w:rsidR="00CA443A" w:rsidRDefault="00CA443A" w:rsidP="00CA443A">
            <w:pPr>
              <w:rPr>
                <w:rFonts w:ascii="Arial" w:eastAsia="Calibri" w:hAnsi="Arial" w:cs="Arial"/>
                <w:sz w:val="24"/>
                <w:szCs w:val="24"/>
              </w:rPr>
            </w:pPr>
          </w:p>
          <w:p w14:paraId="476D511F" w14:textId="77777777" w:rsidR="00CA443A" w:rsidRDefault="00CA443A" w:rsidP="00CA443A">
            <w:pPr>
              <w:rPr>
                <w:rFonts w:ascii="Arial" w:eastAsia="Calibri" w:hAnsi="Arial" w:cs="Arial"/>
                <w:sz w:val="24"/>
                <w:szCs w:val="24"/>
              </w:rPr>
            </w:pPr>
          </w:p>
          <w:p w14:paraId="55C66CFA" w14:textId="77777777" w:rsidR="00CA443A" w:rsidRDefault="00CA443A" w:rsidP="00CA443A">
            <w:pPr>
              <w:rPr>
                <w:rFonts w:ascii="Arial" w:eastAsia="Calibri" w:hAnsi="Arial" w:cs="Arial"/>
                <w:sz w:val="24"/>
                <w:szCs w:val="24"/>
              </w:rPr>
            </w:pPr>
          </w:p>
          <w:p w14:paraId="6B795AB5" w14:textId="77777777" w:rsidR="00CA443A" w:rsidRDefault="00CA443A" w:rsidP="00CA443A">
            <w:pPr>
              <w:rPr>
                <w:rFonts w:ascii="Arial" w:eastAsia="Calibri" w:hAnsi="Arial" w:cs="Arial"/>
                <w:sz w:val="24"/>
                <w:szCs w:val="24"/>
              </w:rPr>
            </w:pPr>
          </w:p>
          <w:p w14:paraId="450FBD79" w14:textId="77777777" w:rsidR="00CA443A" w:rsidRDefault="00CA443A" w:rsidP="00CA443A">
            <w:pPr>
              <w:rPr>
                <w:rFonts w:ascii="Arial" w:eastAsia="Calibri" w:hAnsi="Arial" w:cs="Arial"/>
                <w:sz w:val="24"/>
                <w:szCs w:val="24"/>
              </w:rPr>
            </w:pPr>
          </w:p>
          <w:p w14:paraId="676E867D" w14:textId="77777777" w:rsidR="00CA443A" w:rsidRDefault="00CA443A" w:rsidP="00CA443A">
            <w:pPr>
              <w:rPr>
                <w:rFonts w:ascii="Arial" w:eastAsia="Calibri" w:hAnsi="Arial" w:cs="Arial"/>
                <w:sz w:val="24"/>
                <w:szCs w:val="24"/>
              </w:rPr>
            </w:pPr>
          </w:p>
          <w:p w14:paraId="3CCB5BC1" w14:textId="321B96A2" w:rsidR="00CA443A" w:rsidRPr="00CA443A" w:rsidRDefault="00CA443A" w:rsidP="00CA443A">
            <w:pPr>
              <w:rPr>
                <w:rFonts w:ascii="Arial" w:eastAsia="Calibri" w:hAnsi="Arial" w:cs="Arial"/>
                <w:sz w:val="24"/>
                <w:szCs w:val="24"/>
              </w:rPr>
            </w:pPr>
          </w:p>
        </w:tc>
        <w:tc>
          <w:tcPr>
            <w:tcW w:w="1843" w:type="dxa"/>
          </w:tcPr>
          <w:p w14:paraId="3CCB5BC2" w14:textId="77777777" w:rsidR="00AF2820" w:rsidRPr="00FD2F60" w:rsidRDefault="00AF2820" w:rsidP="00AF2820">
            <w:pPr>
              <w:rPr>
                <w:rFonts w:ascii="Arial" w:hAnsi="Arial" w:cs="Arial"/>
                <w:sz w:val="28"/>
                <w:szCs w:val="28"/>
              </w:rPr>
            </w:pPr>
            <w:r>
              <w:rPr>
                <w:rFonts w:ascii="Arial" w:hAnsi="Arial" w:cs="Arial"/>
                <w:sz w:val="28"/>
                <w:szCs w:val="28"/>
              </w:rPr>
              <w:lastRenderedPageBreak/>
              <w:t>C2.4</w:t>
            </w:r>
          </w:p>
        </w:tc>
      </w:tr>
      <w:tr w:rsidR="00AF2820" w:rsidRPr="00547BC2" w14:paraId="3CCB5BD5" w14:textId="77777777" w:rsidTr="00AF2820">
        <w:tc>
          <w:tcPr>
            <w:tcW w:w="993" w:type="dxa"/>
          </w:tcPr>
          <w:p w14:paraId="3CCB5BC4" w14:textId="77777777" w:rsidR="00AF2820" w:rsidRPr="00547BC2" w:rsidRDefault="00AF2820" w:rsidP="00AF2820">
            <w:pPr>
              <w:jc w:val="center"/>
              <w:rPr>
                <w:rFonts w:ascii="Arial" w:hAnsi="Arial" w:cs="Arial"/>
                <w:b/>
                <w:sz w:val="28"/>
                <w:szCs w:val="28"/>
              </w:rPr>
            </w:pPr>
            <w:r>
              <w:rPr>
                <w:rFonts w:ascii="Arial" w:hAnsi="Arial" w:cs="Arial"/>
                <w:b/>
                <w:sz w:val="28"/>
                <w:szCs w:val="28"/>
              </w:rPr>
              <w:lastRenderedPageBreak/>
              <w:t>C8.4</w:t>
            </w:r>
          </w:p>
        </w:tc>
        <w:tc>
          <w:tcPr>
            <w:tcW w:w="3118" w:type="dxa"/>
          </w:tcPr>
          <w:p w14:paraId="1A429F6F" w14:textId="77777777" w:rsidR="00527D89" w:rsidRPr="001B3B26" w:rsidRDefault="00527D89" w:rsidP="00527D89">
            <w:pPr>
              <w:rPr>
                <w:rFonts w:ascii="Arial" w:hAnsi="Arial" w:cs="Arial"/>
                <w:sz w:val="28"/>
                <w:szCs w:val="28"/>
              </w:rPr>
            </w:pPr>
            <w:r w:rsidRPr="001B3B26">
              <w:rPr>
                <w:rFonts w:ascii="Arial" w:hAnsi="Arial" w:cs="Arial"/>
                <w:sz w:val="28"/>
                <w:szCs w:val="28"/>
              </w:rPr>
              <w:t xml:space="preserve">Counselling personnel </w:t>
            </w:r>
            <w:r w:rsidRPr="001B3B26">
              <w:rPr>
                <w:rFonts w:ascii="Arial" w:hAnsi="Arial" w:cs="Arial"/>
                <w:sz w:val="28"/>
                <w:szCs w:val="28"/>
              </w:rPr>
              <w:lastRenderedPageBreak/>
              <w:t>are accredited with the professional bodies below or a European or International equivalent relevant professional body or have a time framed action plan in place to work towards accreditation.</w:t>
            </w:r>
          </w:p>
          <w:p w14:paraId="08EB2F82" w14:textId="77777777" w:rsidR="00527D89" w:rsidRPr="001B3B26" w:rsidRDefault="00527D89" w:rsidP="00527D89">
            <w:pPr>
              <w:pStyle w:val="ListParagraph"/>
              <w:numPr>
                <w:ilvl w:val="0"/>
                <w:numId w:val="24"/>
              </w:numPr>
              <w:rPr>
                <w:rFonts w:ascii="Arial" w:hAnsi="Arial" w:cs="Arial"/>
                <w:sz w:val="28"/>
                <w:szCs w:val="28"/>
              </w:rPr>
            </w:pPr>
            <w:r w:rsidRPr="001B3B26">
              <w:rPr>
                <w:rFonts w:ascii="Arial" w:hAnsi="Arial" w:cs="Arial"/>
                <w:sz w:val="28"/>
                <w:szCs w:val="28"/>
              </w:rPr>
              <w:t xml:space="preserve">BACP / BABCP / UKCP / IACP / NCS Accredited Professional Registrant </w:t>
            </w:r>
          </w:p>
          <w:p w14:paraId="3CCB5BC5" w14:textId="6040351E" w:rsidR="00AF2820" w:rsidRPr="00547BC2" w:rsidRDefault="00AF2820" w:rsidP="00AF2820">
            <w:pPr>
              <w:rPr>
                <w:rFonts w:ascii="Arial" w:hAnsi="Arial" w:cs="Arial"/>
                <w:sz w:val="28"/>
                <w:szCs w:val="28"/>
              </w:rPr>
            </w:pPr>
          </w:p>
        </w:tc>
        <w:tc>
          <w:tcPr>
            <w:tcW w:w="3780" w:type="dxa"/>
          </w:tcPr>
          <w:p w14:paraId="3CCB5BC6" w14:textId="77777777" w:rsidR="00AF2820" w:rsidRPr="00CA443A" w:rsidRDefault="00AF2820" w:rsidP="00AF2820">
            <w:pPr>
              <w:rPr>
                <w:rFonts w:ascii="Arial" w:hAnsi="Arial" w:cs="Arial"/>
                <w:sz w:val="24"/>
                <w:szCs w:val="24"/>
              </w:rPr>
            </w:pPr>
            <w:r w:rsidRPr="00CA443A">
              <w:rPr>
                <w:rFonts w:ascii="Arial" w:hAnsi="Arial" w:cs="Arial"/>
                <w:sz w:val="24"/>
                <w:szCs w:val="24"/>
              </w:rPr>
              <w:lastRenderedPageBreak/>
              <w:t xml:space="preserve">Accreditation with a relevant professional body provides </w:t>
            </w:r>
            <w:r w:rsidRPr="00CA443A">
              <w:rPr>
                <w:rFonts w:ascii="Arial" w:hAnsi="Arial" w:cs="Arial"/>
                <w:sz w:val="24"/>
                <w:szCs w:val="24"/>
              </w:rPr>
              <w:lastRenderedPageBreak/>
              <w:t>assurances that individuals have achieved a substantial level of experience and training which is approved by their member organisation.</w:t>
            </w:r>
          </w:p>
          <w:p w14:paraId="3CCB5BC7" w14:textId="77777777" w:rsidR="00AF2820" w:rsidRPr="00CA443A" w:rsidRDefault="00AF2820" w:rsidP="00AF2820">
            <w:pPr>
              <w:rPr>
                <w:rFonts w:ascii="Arial" w:hAnsi="Arial" w:cs="Arial"/>
                <w:sz w:val="24"/>
                <w:szCs w:val="24"/>
              </w:rPr>
            </w:pPr>
          </w:p>
          <w:p w14:paraId="3CCB5BC8" w14:textId="77777777" w:rsidR="00AF2820" w:rsidRPr="00CA443A" w:rsidRDefault="00AF2820" w:rsidP="00AF2820">
            <w:pPr>
              <w:rPr>
                <w:rFonts w:ascii="Arial" w:hAnsi="Arial" w:cs="Arial"/>
                <w:sz w:val="24"/>
                <w:szCs w:val="24"/>
              </w:rPr>
            </w:pPr>
            <w:r w:rsidRPr="00CA443A">
              <w:rPr>
                <w:rFonts w:ascii="Arial" w:hAnsi="Arial" w:cs="Arial"/>
                <w:sz w:val="24"/>
                <w:szCs w:val="24"/>
              </w:rPr>
              <w:t>Unaccredited counsellors should work towards accreditation which must be achieved within the timeframe specified within the contract.</w:t>
            </w:r>
          </w:p>
          <w:p w14:paraId="3CCB5BC9" w14:textId="77777777" w:rsidR="00E32B17" w:rsidRPr="00CA443A" w:rsidRDefault="00E32B17" w:rsidP="00AF2820">
            <w:pPr>
              <w:rPr>
                <w:rFonts w:ascii="Arial" w:hAnsi="Arial" w:cs="Arial"/>
                <w:sz w:val="24"/>
                <w:szCs w:val="24"/>
              </w:rPr>
            </w:pPr>
          </w:p>
          <w:p w14:paraId="3CCB5BCA" w14:textId="6945DCF4" w:rsidR="00AF2820" w:rsidRPr="00547BC2" w:rsidRDefault="00527D89" w:rsidP="00AF2820">
            <w:pPr>
              <w:rPr>
                <w:rFonts w:ascii="Arial" w:hAnsi="Arial" w:cs="Arial"/>
                <w:sz w:val="28"/>
                <w:szCs w:val="28"/>
              </w:rPr>
            </w:pPr>
            <w:r w:rsidRPr="00527D89">
              <w:rPr>
                <w:rFonts w:ascii="Arial" w:hAnsi="Arial" w:cs="Arial"/>
                <w:sz w:val="24"/>
                <w:szCs w:val="24"/>
              </w:rPr>
              <w:t>Counsellors who are accredited with a professional body other than BACP / BABCP / UKCP / IACP or NCS Accredited Professional Registrant must demonstrate/provide evidence that the requirements/components of their accreditation equals that of BACP / BABCP / UKCP / IACP or NCS Accredited Professional Registrant.</w:t>
            </w:r>
          </w:p>
        </w:tc>
        <w:tc>
          <w:tcPr>
            <w:tcW w:w="6095" w:type="dxa"/>
          </w:tcPr>
          <w:p w14:paraId="19395297" w14:textId="77777777" w:rsidR="00AF2820" w:rsidRDefault="00AF2820" w:rsidP="00CA443A">
            <w:pPr>
              <w:rPr>
                <w:rFonts w:ascii="Arial" w:eastAsia="Calibri" w:hAnsi="Arial" w:cs="Arial"/>
                <w:sz w:val="24"/>
                <w:szCs w:val="24"/>
              </w:rPr>
            </w:pPr>
            <w:permStart w:id="1592144471" w:edGrp="everyone"/>
            <w:permEnd w:id="1592144471"/>
          </w:p>
          <w:p w14:paraId="0201FBC1" w14:textId="77777777" w:rsidR="00CA443A" w:rsidRDefault="00CA443A" w:rsidP="00CA443A">
            <w:pPr>
              <w:rPr>
                <w:rFonts w:ascii="Arial" w:eastAsia="Calibri" w:hAnsi="Arial" w:cs="Arial"/>
                <w:sz w:val="24"/>
                <w:szCs w:val="24"/>
              </w:rPr>
            </w:pPr>
          </w:p>
          <w:p w14:paraId="599A1DF3" w14:textId="77777777" w:rsidR="00CA443A" w:rsidRDefault="00CA443A" w:rsidP="00CA443A">
            <w:pPr>
              <w:rPr>
                <w:rFonts w:ascii="Arial" w:eastAsia="Calibri" w:hAnsi="Arial" w:cs="Arial"/>
                <w:sz w:val="24"/>
                <w:szCs w:val="24"/>
              </w:rPr>
            </w:pPr>
          </w:p>
          <w:p w14:paraId="2C842F48" w14:textId="77777777" w:rsidR="00CA443A" w:rsidRDefault="00CA443A" w:rsidP="00CA443A">
            <w:pPr>
              <w:rPr>
                <w:rFonts w:ascii="Arial" w:eastAsia="Calibri" w:hAnsi="Arial" w:cs="Arial"/>
                <w:sz w:val="24"/>
                <w:szCs w:val="24"/>
              </w:rPr>
            </w:pPr>
          </w:p>
          <w:p w14:paraId="7AF59584" w14:textId="77777777" w:rsidR="00CA443A" w:rsidRDefault="00CA443A" w:rsidP="00CA443A">
            <w:pPr>
              <w:rPr>
                <w:rFonts w:ascii="Arial" w:eastAsia="Calibri" w:hAnsi="Arial" w:cs="Arial"/>
                <w:sz w:val="24"/>
                <w:szCs w:val="24"/>
              </w:rPr>
            </w:pPr>
          </w:p>
          <w:p w14:paraId="14369227" w14:textId="77777777" w:rsidR="00CA443A" w:rsidRDefault="00CA443A" w:rsidP="00CA443A">
            <w:pPr>
              <w:rPr>
                <w:rFonts w:ascii="Arial" w:eastAsia="Calibri" w:hAnsi="Arial" w:cs="Arial"/>
                <w:sz w:val="24"/>
                <w:szCs w:val="24"/>
              </w:rPr>
            </w:pPr>
          </w:p>
          <w:p w14:paraId="5FFCE6F0" w14:textId="77777777" w:rsidR="00CA443A" w:rsidRDefault="00CA443A" w:rsidP="00CA443A">
            <w:pPr>
              <w:rPr>
                <w:rFonts w:ascii="Arial" w:eastAsia="Calibri" w:hAnsi="Arial" w:cs="Arial"/>
                <w:sz w:val="24"/>
                <w:szCs w:val="24"/>
              </w:rPr>
            </w:pPr>
          </w:p>
          <w:p w14:paraId="498C85C8" w14:textId="77777777" w:rsidR="00CA443A" w:rsidRDefault="00CA443A" w:rsidP="00CA443A">
            <w:pPr>
              <w:rPr>
                <w:rFonts w:ascii="Arial" w:eastAsia="Calibri" w:hAnsi="Arial" w:cs="Arial"/>
                <w:sz w:val="24"/>
                <w:szCs w:val="24"/>
              </w:rPr>
            </w:pPr>
          </w:p>
          <w:p w14:paraId="283FA2BE" w14:textId="77777777" w:rsidR="00CA443A" w:rsidRDefault="00CA443A" w:rsidP="00CA443A">
            <w:pPr>
              <w:rPr>
                <w:rFonts w:ascii="Arial" w:eastAsia="Calibri" w:hAnsi="Arial" w:cs="Arial"/>
                <w:sz w:val="24"/>
                <w:szCs w:val="24"/>
              </w:rPr>
            </w:pPr>
          </w:p>
          <w:p w14:paraId="74D1C5EA" w14:textId="77777777" w:rsidR="00CA443A" w:rsidRDefault="00CA443A" w:rsidP="00CA443A">
            <w:pPr>
              <w:rPr>
                <w:rFonts w:ascii="Arial" w:eastAsia="Calibri" w:hAnsi="Arial" w:cs="Arial"/>
                <w:sz w:val="24"/>
                <w:szCs w:val="24"/>
              </w:rPr>
            </w:pPr>
          </w:p>
          <w:p w14:paraId="3785491B" w14:textId="77777777" w:rsidR="00CA443A" w:rsidRDefault="00CA443A" w:rsidP="00CA443A">
            <w:pPr>
              <w:rPr>
                <w:rFonts w:ascii="Arial" w:eastAsia="Calibri" w:hAnsi="Arial" w:cs="Arial"/>
                <w:sz w:val="24"/>
                <w:szCs w:val="24"/>
              </w:rPr>
            </w:pPr>
          </w:p>
          <w:p w14:paraId="7E8F0549" w14:textId="77777777" w:rsidR="00CA443A" w:rsidRDefault="00CA443A" w:rsidP="00CA443A">
            <w:pPr>
              <w:rPr>
                <w:rFonts w:ascii="Arial" w:eastAsia="Calibri" w:hAnsi="Arial" w:cs="Arial"/>
                <w:sz w:val="24"/>
                <w:szCs w:val="24"/>
              </w:rPr>
            </w:pPr>
          </w:p>
          <w:p w14:paraId="6912D63B" w14:textId="77777777" w:rsidR="00CA443A" w:rsidRDefault="00CA443A" w:rsidP="00CA443A">
            <w:pPr>
              <w:rPr>
                <w:rFonts w:ascii="Arial" w:eastAsia="Calibri" w:hAnsi="Arial" w:cs="Arial"/>
                <w:sz w:val="24"/>
                <w:szCs w:val="24"/>
              </w:rPr>
            </w:pPr>
          </w:p>
          <w:p w14:paraId="3C4D60F3" w14:textId="77777777" w:rsidR="00CA443A" w:rsidRDefault="00CA443A" w:rsidP="00CA443A">
            <w:pPr>
              <w:rPr>
                <w:rFonts w:ascii="Arial" w:eastAsia="Calibri" w:hAnsi="Arial" w:cs="Arial"/>
                <w:sz w:val="24"/>
                <w:szCs w:val="24"/>
              </w:rPr>
            </w:pPr>
          </w:p>
          <w:p w14:paraId="407005AF" w14:textId="77777777" w:rsidR="00CA443A" w:rsidRDefault="00CA443A" w:rsidP="00CA443A">
            <w:pPr>
              <w:rPr>
                <w:rFonts w:ascii="Arial" w:eastAsia="Calibri" w:hAnsi="Arial" w:cs="Arial"/>
                <w:sz w:val="24"/>
                <w:szCs w:val="24"/>
              </w:rPr>
            </w:pPr>
          </w:p>
          <w:p w14:paraId="2C6EDC42" w14:textId="77777777" w:rsidR="00CA443A" w:rsidRDefault="00CA443A" w:rsidP="00CA443A">
            <w:pPr>
              <w:rPr>
                <w:rFonts w:ascii="Arial" w:eastAsia="Calibri" w:hAnsi="Arial" w:cs="Arial"/>
                <w:sz w:val="24"/>
                <w:szCs w:val="24"/>
              </w:rPr>
            </w:pPr>
          </w:p>
          <w:p w14:paraId="3AA7C182" w14:textId="77777777" w:rsidR="00CA443A" w:rsidRDefault="00CA443A" w:rsidP="00CA443A">
            <w:pPr>
              <w:rPr>
                <w:rFonts w:ascii="Arial" w:eastAsia="Calibri" w:hAnsi="Arial" w:cs="Arial"/>
                <w:sz w:val="24"/>
                <w:szCs w:val="24"/>
              </w:rPr>
            </w:pPr>
          </w:p>
          <w:p w14:paraId="4423EE5E" w14:textId="77777777" w:rsidR="00CA443A" w:rsidRDefault="00CA443A" w:rsidP="00CA443A">
            <w:pPr>
              <w:rPr>
                <w:rFonts w:ascii="Arial" w:eastAsia="Calibri" w:hAnsi="Arial" w:cs="Arial"/>
                <w:sz w:val="24"/>
                <w:szCs w:val="24"/>
              </w:rPr>
            </w:pPr>
          </w:p>
          <w:p w14:paraId="55630F23" w14:textId="77777777" w:rsidR="00CA443A" w:rsidRDefault="00CA443A" w:rsidP="00CA443A">
            <w:pPr>
              <w:rPr>
                <w:rFonts w:ascii="Arial" w:eastAsia="Calibri" w:hAnsi="Arial" w:cs="Arial"/>
                <w:sz w:val="24"/>
                <w:szCs w:val="24"/>
              </w:rPr>
            </w:pPr>
          </w:p>
          <w:p w14:paraId="6EA535C8" w14:textId="77777777" w:rsidR="00CA443A" w:rsidRDefault="00CA443A" w:rsidP="00CA443A">
            <w:pPr>
              <w:rPr>
                <w:rFonts w:ascii="Arial" w:eastAsia="Calibri" w:hAnsi="Arial" w:cs="Arial"/>
                <w:sz w:val="24"/>
                <w:szCs w:val="24"/>
              </w:rPr>
            </w:pPr>
          </w:p>
          <w:p w14:paraId="48ABCEBF" w14:textId="77777777" w:rsidR="00CA443A" w:rsidRDefault="00CA443A" w:rsidP="00CA443A">
            <w:pPr>
              <w:rPr>
                <w:rFonts w:ascii="Arial" w:eastAsia="Calibri" w:hAnsi="Arial" w:cs="Arial"/>
                <w:sz w:val="24"/>
                <w:szCs w:val="24"/>
              </w:rPr>
            </w:pPr>
          </w:p>
          <w:p w14:paraId="71E23172" w14:textId="77777777" w:rsidR="00CA443A" w:rsidRDefault="00CA443A" w:rsidP="00CA443A">
            <w:pPr>
              <w:rPr>
                <w:rFonts w:ascii="Arial" w:eastAsia="Calibri" w:hAnsi="Arial" w:cs="Arial"/>
                <w:sz w:val="24"/>
                <w:szCs w:val="24"/>
              </w:rPr>
            </w:pPr>
          </w:p>
          <w:p w14:paraId="756A41AC" w14:textId="77777777" w:rsidR="00CA443A" w:rsidRDefault="00CA443A" w:rsidP="00CA443A">
            <w:pPr>
              <w:rPr>
                <w:rFonts w:ascii="Arial" w:eastAsia="Calibri" w:hAnsi="Arial" w:cs="Arial"/>
                <w:sz w:val="24"/>
                <w:szCs w:val="24"/>
              </w:rPr>
            </w:pPr>
          </w:p>
          <w:p w14:paraId="4437C112" w14:textId="77777777" w:rsidR="00CA443A" w:rsidRDefault="00CA443A" w:rsidP="00CA443A">
            <w:pPr>
              <w:rPr>
                <w:rFonts w:ascii="Arial" w:eastAsia="Calibri" w:hAnsi="Arial" w:cs="Arial"/>
                <w:sz w:val="24"/>
                <w:szCs w:val="24"/>
              </w:rPr>
            </w:pPr>
          </w:p>
          <w:p w14:paraId="7502EC5A" w14:textId="77777777" w:rsidR="00CA443A" w:rsidRDefault="00CA443A" w:rsidP="00CA443A">
            <w:pPr>
              <w:rPr>
                <w:rFonts w:ascii="Arial" w:eastAsia="Calibri" w:hAnsi="Arial" w:cs="Arial"/>
                <w:sz w:val="24"/>
                <w:szCs w:val="24"/>
              </w:rPr>
            </w:pPr>
          </w:p>
          <w:p w14:paraId="2A23D8B7" w14:textId="77777777" w:rsidR="00CA443A" w:rsidRDefault="00CA443A" w:rsidP="00CA443A">
            <w:pPr>
              <w:rPr>
                <w:rFonts w:ascii="Arial" w:eastAsia="Calibri" w:hAnsi="Arial" w:cs="Arial"/>
                <w:sz w:val="24"/>
                <w:szCs w:val="24"/>
              </w:rPr>
            </w:pPr>
          </w:p>
          <w:p w14:paraId="3CCB5BD1" w14:textId="05DDD43D" w:rsidR="00CA443A" w:rsidRPr="00CA443A" w:rsidRDefault="00CA443A" w:rsidP="00CA443A">
            <w:pPr>
              <w:rPr>
                <w:rFonts w:ascii="Arial" w:eastAsia="Calibri" w:hAnsi="Arial" w:cs="Arial"/>
                <w:sz w:val="24"/>
                <w:szCs w:val="24"/>
              </w:rPr>
            </w:pPr>
          </w:p>
        </w:tc>
        <w:tc>
          <w:tcPr>
            <w:tcW w:w="1843" w:type="dxa"/>
          </w:tcPr>
          <w:p w14:paraId="3CCB5BD2" w14:textId="77777777" w:rsidR="00AF2820" w:rsidRDefault="00AF2820" w:rsidP="00AF2820">
            <w:pPr>
              <w:rPr>
                <w:rFonts w:ascii="Arial" w:hAnsi="Arial" w:cs="Arial"/>
                <w:sz w:val="28"/>
                <w:szCs w:val="28"/>
              </w:rPr>
            </w:pPr>
            <w:r>
              <w:rPr>
                <w:rFonts w:ascii="Arial" w:hAnsi="Arial" w:cs="Arial"/>
                <w:sz w:val="28"/>
                <w:szCs w:val="28"/>
              </w:rPr>
              <w:lastRenderedPageBreak/>
              <w:t>C2.4</w:t>
            </w:r>
          </w:p>
          <w:p w14:paraId="3CCB5BD3" w14:textId="77777777" w:rsidR="00AF2820" w:rsidRDefault="00AF2820" w:rsidP="00AF2820">
            <w:pPr>
              <w:rPr>
                <w:rFonts w:ascii="Arial" w:hAnsi="Arial" w:cs="Arial"/>
                <w:sz w:val="28"/>
                <w:szCs w:val="28"/>
              </w:rPr>
            </w:pPr>
          </w:p>
          <w:p w14:paraId="3CCB5BD4" w14:textId="77777777" w:rsidR="00AF2820" w:rsidRPr="00547BC2" w:rsidRDefault="00AF2820" w:rsidP="00AF2820">
            <w:pPr>
              <w:rPr>
                <w:rFonts w:ascii="Arial" w:hAnsi="Arial" w:cs="Arial"/>
                <w:sz w:val="28"/>
                <w:szCs w:val="28"/>
              </w:rPr>
            </w:pPr>
          </w:p>
        </w:tc>
      </w:tr>
      <w:tr w:rsidR="00AF2820" w:rsidRPr="00E035DB" w14:paraId="3CCB5BE5" w14:textId="77777777" w:rsidTr="00AF2820">
        <w:tc>
          <w:tcPr>
            <w:tcW w:w="993" w:type="dxa"/>
          </w:tcPr>
          <w:p w14:paraId="3CCB5BD6"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C8.5</w:t>
            </w:r>
          </w:p>
        </w:tc>
        <w:tc>
          <w:tcPr>
            <w:tcW w:w="3118" w:type="dxa"/>
          </w:tcPr>
          <w:p w14:paraId="3CCB5BD7" w14:textId="49F775FB" w:rsidR="00AF2820" w:rsidRDefault="00AF2820" w:rsidP="00AF2820">
            <w:pPr>
              <w:rPr>
                <w:rFonts w:ascii="Arial" w:hAnsi="Arial" w:cs="Arial"/>
                <w:sz w:val="28"/>
                <w:szCs w:val="28"/>
              </w:rPr>
            </w:pPr>
            <w:r>
              <w:rPr>
                <w:rFonts w:ascii="Arial" w:hAnsi="Arial" w:cs="Arial"/>
                <w:sz w:val="28"/>
                <w:szCs w:val="28"/>
              </w:rPr>
              <w:t xml:space="preserve">Counselling personnel have experience of working with the </w:t>
            </w:r>
            <w:r>
              <w:rPr>
                <w:rFonts w:ascii="Arial" w:hAnsi="Arial" w:cs="Arial"/>
                <w:sz w:val="28"/>
                <w:szCs w:val="28"/>
              </w:rPr>
              <w:lastRenderedPageBreak/>
              <w:t>organisations primary target group(s) and focus</w:t>
            </w:r>
            <w:r w:rsidR="00F51769">
              <w:rPr>
                <w:rFonts w:ascii="Arial" w:hAnsi="Arial" w:cs="Arial"/>
                <w:sz w:val="28"/>
                <w:szCs w:val="28"/>
              </w:rPr>
              <w:t>,</w:t>
            </w:r>
            <w:r>
              <w:rPr>
                <w:rFonts w:ascii="Arial" w:hAnsi="Arial" w:cs="Arial"/>
                <w:sz w:val="28"/>
                <w:szCs w:val="28"/>
              </w:rPr>
              <w:t xml:space="preserve"> and are up to date with best practice guidance in their field. </w:t>
            </w:r>
          </w:p>
        </w:tc>
        <w:tc>
          <w:tcPr>
            <w:tcW w:w="3780" w:type="dxa"/>
          </w:tcPr>
          <w:p w14:paraId="3CCB5BD8" w14:textId="77777777" w:rsidR="00AF2820" w:rsidRDefault="00AF2820" w:rsidP="00AF2820">
            <w:pPr>
              <w:rPr>
                <w:rFonts w:ascii="Arial" w:hAnsi="Arial" w:cs="Arial"/>
                <w:sz w:val="28"/>
                <w:szCs w:val="28"/>
              </w:rPr>
            </w:pPr>
            <w:r>
              <w:rPr>
                <w:rFonts w:ascii="Arial" w:hAnsi="Arial" w:cs="Arial"/>
                <w:sz w:val="28"/>
                <w:szCs w:val="28"/>
              </w:rPr>
              <w:lastRenderedPageBreak/>
              <w:t xml:space="preserve">While it is acknowledged that the specific requirements of service </w:t>
            </w:r>
            <w:r>
              <w:rPr>
                <w:rFonts w:ascii="Arial" w:hAnsi="Arial" w:cs="Arial"/>
                <w:sz w:val="28"/>
                <w:szCs w:val="28"/>
              </w:rPr>
              <w:lastRenderedPageBreak/>
              <w:t xml:space="preserve">users cannot be predicted, many organisations have a target group e.g. young people, LGB&amp;T community etc. or work within a specific subject matter e.g. suicide ideation, bereavement, gender identity etc. </w:t>
            </w:r>
          </w:p>
          <w:p w14:paraId="3CCB5BD9" w14:textId="77777777" w:rsidR="00AF2820" w:rsidRDefault="00AF2820" w:rsidP="00AF2820">
            <w:pPr>
              <w:rPr>
                <w:rFonts w:ascii="Arial" w:hAnsi="Arial" w:cs="Arial"/>
                <w:sz w:val="28"/>
                <w:szCs w:val="28"/>
              </w:rPr>
            </w:pPr>
          </w:p>
          <w:p w14:paraId="3CCB5BDA" w14:textId="77777777" w:rsidR="00AF2820" w:rsidRDefault="00AF2820" w:rsidP="00AF2820">
            <w:pPr>
              <w:rPr>
                <w:rFonts w:ascii="Arial" w:hAnsi="Arial" w:cs="Arial"/>
                <w:sz w:val="28"/>
                <w:szCs w:val="28"/>
              </w:rPr>
            </w:pPr>
            <w:r>
              <w:rPr>
                <w:rFonts w:ascii="Arial" w:hAnsi="Arial" w:cs="Arial"/>
                <w:sz w:val="28"/>
                <w:szCs w:val="28"/>
              </w:rPr>
              <w:t xml:space="preserve">Personnel should remain up to date with best practice guidance within their field. </w:t>
            </w:r>
          </w:p>
          <w:p w14:paraId="3CCB5BDB" w14:textId="77777777" w:rsidR="00AF2820" w:rsidRDefault="00AF2820" w:rsidP="00AF2820">
            <w:pPr>
              <w:rPr>
                <w:rFonts w:ascii="Arial" w:hAnsi="Arial" w:cs="Arial"/>
                <w:sz w:val="28"/>
                <w:szCs w:val="28"/>
              </w:rPr>
            </w:pPr>
          </w:p>
          <w:p w14:paraId="3CCB5BDC" w14:textId="77777777" w:rsidR="00AF2820" w:rsidRDefault="00AF2820" w:rsidP="00AF2820">
            <w:pPr>
              <w:rPr>
                <w:rFonts w:ascii="Arial" w:hAnsi="Arial" w:cs="Arial"/>
                <w:sz w:val="28"/>
                <w:szCs w:val="28"/>
              </w:rPr>
            </w:pPr>
            <w:r>
              <w:rPr>
                <w:rFonts w:ascii="Arial" w:hAnsi="Arial" w:cs="Arial"/>
                <w:sz w:val="28"/>
                <w:szCs w:val="28"/>
              </w:rPr>
              <w:t xml:space="preserve">Organisations should recognise their limitation in relation to specific issues / target groups and refer / signpost as appropriate. </w:t>
            </w:r>
          </w:p>
        </w:tc>
        <w:tc>
          <w:tcPr>
            <w:tcW w:w="6095" w:type="dxa"/>
          </w:tcPr>
          <w:p w14:paraId="3CCB5BE0" w14:textId="77777777" w:rsidR="00AF2820" w:rsidRPr="00CA443A" w:rsidRDefault="00AF2820" w:rsidP="00CA443A">
            <w:pPr>
              <w:rPr>
                <w:rFonts w:ascii="Arial" w:hAnsi="Arial" w:cs="Arial"/>
                <w:sz w:val="24"/>
                <w:szCs w:val="24"/>
              </w:rPr>
            </w:pPr>
            <w:permStart w:id="212233323" w:edGrp="everyone"/>
            <w:permEnd w:id="212233323"/>
          </w:p>
          <w:p w14:paraId="274C0345" w14:textId="77777777" w:rsidR="00AF2820" w:rsidRPr="00CA443A" w:rsidRDefault="00AF2820" w:rsidP="00CA443A">
            <w:pPr>
              <w:rPr>
                <w:rFonts w:ascii="Arial" w:hAnsi="Arial" w:cs="Arial"/>
                <w:sz w:val="28"/>
                <w:szCs w:val="28"/>
              </w:rPr>
            </w:pPr>
          </w:p>
          <w:p w14:paraId="67A9F815" w14:textId="77777777" w:rsidR="00CA443A" w:rsidRDefault="00CA443A" w:rsidP="00AF2820">
            <w:pPr>
              <w:pStyle w:val="ListParagraph"/>
              <w:ind w:left="317"/>
              <w:rPr>
                <w:rFonts w:ascii="Arial" w:hAnsi="Arial" w:cs="Arial"/>
                <w:sz w:val="28"/>
                <w:szCs w:val="28"/>
              </w:rPr>
            </w:pPr>
          </w:p>
          <w:p w14:paraId="19B8D3DA" w14:textId="77777777" w:rsidR="00CA443A" w:rsidRDefault="00CA443A" w:rsidP="00AF2820">
            <w:pPr>
              <w:pStyle w:val="ListParagraph"/>
              <w:ind w:left="317"/>
              <w:rPr>
                <w:rFonts w:ascii="Arial" w:hAnsi="Arial" w:cs="Arial"/>
                <w:sz w:val="28"/>
                <w:szCs w:val="28"/>
              </w:rPr>
            </w:pPr>
          </w:p>
          <w:p w14:paraId="12395B35" w14:textId="77777777" w:rsidR="00CA443A" w:rsidRDefault="00CA443A" w:rsidP="00AF2820">
            <w:pPr>
              <w:pStyle w:val="ListParagraph"/>
              <w:ind w:left="317"/>
              <w:rPr>
                <w:rFonts w:ascii="Arial" w:hAnsi="Arial" w:cs="Arial"/>
                <w:sz w:val="28"/>
                <w:szCs w:val="28"/>
              </w:rPr>
            </w:pPr>
          </w:p>
          <w:p w14:paraId="3668F359" w14:textId="77777777" w:rsidR="00CA443A" w:rsidRDefault="00CA443A" w:rsidP="00AF2820">
            <w:pPr>
              <w:pStyle w:val="ListParagraph"/>
              <w:ind w:left="317"/>
              <w:rPr>
                <w:rFonts w:ascii="Arial" w:hAnsi="Arial" w:cs="Arial"/>
                <w:sz w:val="28"/>
                <w:szCs w:val="28"/>
              </w:rPr>
            </w:pPr>
          </w:p>
          <w:p w14:paraId="50185888" w14:textId="77777777" w:rsidR="00CA443A" w:rsidRDefault="00CA443A" w:rsidP="00AF2820">
            <w:pPr>
              <w:pStyle w:val="ListParagraph"/>
              <w:ind w:left="317"/>
              <w:rPr>
                <w:rFonts w:ascii="Arial" w:hAnsi="Arial" w:cs="Arial"/>
                <w:sz w:val="28"/>
                <w:szCs w:val="28"/>
              </w:rPr>
            </w:pPr>
          </w:p>
          <w:p w14:paraId="1A662846" w14:textId="77777777" w:rsidR="00CA443A" w:rsidRDefault="00CA443A" w:rsidP="00AF2820">
            <w:pPr>
              <w:pStyle w:val="ListParagraph"/>
              <w:ind w:left="317"/>
              <w:rPr>
                <w:rFonts w:ascii="Arial" w:hAnsi="Arial" w:cs="Arial"/>
                <w:sz w:val="28"/>
                <w:szCs w:val="28"/>
              </w:rPr>
            </w:pPr>
          </w:p>
          <w:p w14:paraId="292E6258" w14:textId="77777777" w:rsidR="00CA443A" w:rsidRDefault="00CA443A" w:rsidP="00AF2820">
            <w:pPr>
              <w:pStyle w:val="ListParagraph"/>
              <w:ind w:left="317"/>
              <w:rPr>
                <w:rFonts w:ascii="Arial" w:hAnsi="Arial" w:cs="Arial"/>
                <w:sz w:val="28"/>
                <w:szCs w:val="28"/>
              </w:rPr>
            </w:pPr>
          </w:p>
          <w:p w14:paraId="055F54C7" w14:textId="77777777" w:rsidR="00CA443A" w:rsidRDefault="00CA443A" w:rsidP="00AF2820">
            <w:pPr>
              <w:pStyle w:val="ListParagraph"/>
              <w:ind w:left="317"/>
              <w:rPr>
                <w:rFonts w:ascii="Arial" w:hAnsi="Arial" w:cs="Arial"/>
                <w:sz w:val="28"/>
                <w:szCs w:val="28"/>
              </w:rPr>
            </w:pPr>
          </w:p>
          <w:p w14:paraId="20D40F69" w14:textId="77777777" w:rsidR="00CA443A" w:rsidRDefault="00CA443A" w:rsidP="00AF2820">
            <w:pPr>
              <w:pStyle w:val="ListParagraph"/>
              <w:ind w:left="317"/>
              <w:rPr>
                <w:rFonts w:ascii="Arial" w:hAnsi="Arial" w:cs="Arial"/>
                <w:sz w:val="28"/>
                <w:szCs w:val="28"/>
              </w:rPr>
            </w:pPr>
          </w:p>
          <w:p w14:paraId="7A297E30" w14:textId="77777777" w:rsidR="00CA443A" w:rsidRDefault="00CA443A" w:rsidP="00AF2820">
            <w:pPr>
              <w:pStyle w:val="ListParagraph"/>
              <w:ind w:left="317"/>
              <w:rPr>
                <w:rFonts w:ascii="Arial" w:hAnsi="Arial" w:cs="Arial"/>
                <w:sz w:val="28"/>
                <w:szCs w:val="28"/>
              </w:rPr>
            </w:pPr>
          </w:p>
          <w:p w14:paraId="7D6DF640" w14:textId="77777777" w:rsidR="00CA443A" w:rsidRDefault="00CA443A" w:rsidP="00AF2820">
            <w:pPr>
              <w:pStyle w:val="ListParagraph"/>
              <w:ind w:left="317"/>
              <w:rPr>
                <w:rFonts w:ascii="Arial" w:hAnsi="Arial" w:cs="Arial"/>
                <w:sz w:val="28"/>
                <w:szCs w:val="28"/>
              </w:rPr>
            </w:pPr>
          </w:p>
          <w:p w14:paraId="5A64D5E2" w14:textId="77777777" w:rsidR="00CA443A" w:rsidRDefault="00CA443A" w:rsidP="00AF2820">
            <w:pPr>
              <w:pStyle w:val="ListParagraph"/>
              <w:ind w:left="317"/>
              <w:rPr>
                <w:rFonts w:ascii="Arial" w:hAnsi="Arial" w:cs="Arial"/>
                <w:sz w:val="28"/>
                <w:szCs w:val="28"/>
              </w:rPr>
            </w:pPr>
          </w:p>
          <w:p w14:paraId="7C068B41" w14:textId="77777777" w:rsidR="00CA443A" w:rsidRDefault="00CA443A" w:rsidP="00AF2820">
            <w:pPr>
              <w:pStyle w:val="ListParagraph"/>
              <w:ind w:left="317"/>
              <w:rPr>
                <w:rFonts w:ascii="Arial" w:hAnsi="Arial" w:cs="Arial"/>
                <w:sz w:val="28"/>
                <w:szCs w:val="28"/>
              </w:rPr>
            </w:pPr>
          </w:p>
          <w:p w14:paraId="3AE3987B" w14:textId="77777777" w:rsidR="00CA443A" w:rsidRDefault="00CA443A" w:rsidP="00AF2820">
            <w:pPr>
              <w:pStyle w:val="ListParagraph"/>
              <w:ind w:left="317"/>
              <w:rPr>
                <w:rFonts w:ascii="Arial" w:hAnsi="Arial" w:cs="Arial"/>
                <w:sz w:val="28"/>
                <w:szCs w:val="28"/>
              </w:rPr>
            </w:pPr>
          </w:p>
          <w:p w14:paraId="71253A64" w14:textId="77777777" w:rsidR="00CA443A" w:rsidRDefault="00CA443A" w:rsidP="00AF2820">
            <w:pPr>
              <w:pStyle w:val="ListParagraph"/>
              <w:ind w:left="317"/>
              <w:rPr>
                <w:rFonts w:ascii="Arial" w:hAnsi="Arial" w:cs="Arial"/>
                <w:sz w:val="28"/>
                <w:szCs w:val="28"/>
              </w:rPr>
            </w:pPr>
          </w:p>
          <w:p w14:paraId="150C01D2" w14:textId="77777777" w:rsidR="00CA443A" w:rsidRDefault="00CA443A" w:rsidP="00AF2820">
            <w:pPr>
              <w:pStyle w:val="ListParagraph"/>
              <w:ind w:left="317"/>
              <w:rPr>
                <w:rFonts w:ascii="Arial" w:hAnsi="Arial" w:cs="Arial"/>
                <w:sz w:val="28"/>
                <w:szCs w:val="28"/>
              </w:rPr>
            </w:pPr>
          </w:p>
          <w:p w14:paraId="333C7842" w14:textId="77777777" w:rsidR="00CA443A" w:rsidRDefault="00CA443A" w:rsidP="00AF2820">
            <w:pPr>
              <w:pStyle w:val="ListParagraph"/>
              <w:ind w:left="317"/>
              <w:rPr>
                <w:rFonts w:ascii="Arial" w:hAnsi="Arial" w:cs="Arial"/>
                <w:sz w:val="28"/>
                <w:szCs w:val="28"/>
              </w:rPr>
            </w:pPr>
          </w:p>
          <w:p w14:paraId="7020CB10" w14:textId="77777777" w:rsidR="00CA443A" w:rsidRDefault="00CA443A" w:rsidP="00AF2820">
            <w:pPr>
              <w:pStyle w:val="ListParagraph"/>
              <w:ind w:left="317"/>
              <w:rPr>
                <w:rFonts w:ascii="Arial" w:hAnsi="Arial" w:cs="Arial"/>
                <w:sz w:val="28"/>
                <w:szCs w:val="28"/>
              </w:rPr>
            </w:pPr>
          </w:p>
          <w:p w14:paraId="1574C2C4" w14:textId="77777777" w:rsidR="00CA443A" w:rsidRDefault="00CA443A" w:rsidP="00AF2820">
            <w:pPr>
              <w:pStyle w:val="ListParagraph"/>
              <w:ind w:left="317"/>
              <w:rPr>
                <w:rFonts w:ascii="Arial" w:hAnsi="Arial" w:cs="Arial"/>
                <w:sz w:val="28"/>
                <w:szCs w:val="28"/>
              </w:rPr>
            </w:pPr>
          </w:p>
          <w:p w14:paraId="3CCB5BE1" w14:textId="189A4303" w:rsidR="00CA443A" w:rsidRPr="00CA443A" w:rsidRDefault="00CA443A" w:rsidP="00CA443A">
            <w:pPr>
              <w:rPr>
                <w:rFonts w:ascii="Arial" w:hAnsi="Arial" w:cs="Arial"/>
                <w:sz w:val="28"/>
                <w:szCs w:val="28"/>
              </w:rPr>
            </w:pPr>
          </w:p>
        </w:tc>
        <w:tc>
          <w:tcPr>
            <w:tcW w:w="1843" w:type="dxa"/>
          </w:tcPr>
          <w:p w14:paraId="3CCB5BE2" w14:textId="77777777" w:rsidR="00AF2820" w:rsidRDefault="00AF2820" w:rsidP="00AF2820">
            <w:pPr>
              <w:rPr>
                <w:rFonts w:ascii="Arial" w:hAnsi="Arial" w:cs="Arial"/>
                <w:sz w:val="28"/>
                <w:szCs w:val="28"/>
              </w:rPr>
            </w:pPr>
            <w:r>
              <w:rPr>
                <w:rFonts w:ascii="Arial" w:hAnsi="Arial" w:cs="Arial"/>
                <w:sz w:val="28"/>
                <w:szCs w:val="28"/>
              </w:rPr>
              <w:lastRenderedPageBreak/>
              <w:t>C2.4</w:t>
            </w:r>
          </w:p>
          <w:p w14:paraId="3CCB5BE3" w14:textId="77777777" w:rsidR="00AF2820" w:rsidRDefault="00AF2820" w:rsidP="00AF2820">
            <w:pPr>
              <w:rPr>
                <w:rFonts w:ascii="Arial" w:hAnsi="Arial" w:cs="Arial"/>
                <w:sz w:val="28"/>
                <w:szCs w:val="28"/>
              </w:rPr>
            </w:pPr>
          </w:p>
          <w:p w14:paraId="3CCB5BE4" w14:textId="77777777" w:rsidR="00AF2820" w:rsidRDefault="00AF2820" w:rsidP="00AF2820">
            <w:pPr>
              <w:rPr>
                <w:rFonts w:ascii="Arial" w:hAnsi="Arial" w:cs="Arial"/>
                <w:sz w:val="28"/>
                <w:szCs w:val="28"/>
              </w:rPr>
            </w:pPr>
            <w:r>
              <w:rPr>
                <w:rFonts w:ascii="Arial" w:hAnsi="Arial" w:cs="Arial"/>
                <w:sz w:val="28"/>
                <w:szCs w:val="28"/>
              </w:rPr>
              <w:t>C3.7</w:t>
            </w:r>
          </w:p>
        </w:tc>
      </w:tr>
      <w:tr w:rsidR="00AF2820" w:rsidRPr="00E035DB" w14:paraId="3CCB5BEE" w14:textId="77777777" w:rsidTr="00AF2820">
        <w:tc>
          <w:tcPr>
            <w:tcW w:w="993" w:type="dxa"/>
          </w:tcPr>
          <w:p w14:paraId="3CCB5BE6"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 xml:space="preserve">C8.6 </w:t>
            </w:r>
          </w:p>
        </w:tc>
        <w:tc>
          <w:tcPr>
            <w:tcW w:w="3118" w:type="dxa"/>
          </w:tcPr>
          <w:p w14:paraId="3CCB5BE7" w14:textId="77777777" w:rsidR="00AF2820" w:rsidRPr="00BB2FC6" w:rsidRDefault="00AF2820" w:rsidP="00D64FEB">
            <w:pPr>
              <w:rPr>
                <w:rFonts w:ascii="Arial" w:hAnsi="Arial" w:cs="Arial"/>
                <w:sz w:val="28"/>
                <w:szCs w:val="28"/>
              </w:rPr>
            </w:pPr>
            <w:r>
              <w:rPr>
                <w:rFonts w:ascii="Arial" w:hAnsi="Arial" w:cs="Arial"/>
                <w:sz w:val="28"/>
                <w:szCs w:val="28"/>
              </w:rPr>
              <w:t>All clients requesting counselling are respo</w:t>
            </w:r>
            <w:r w:rsidR="00D64FEB">
              <w:rPr>
                <w:rFonts w:ascii="Arial" w:hAnsi="Arial" w:cs="Arial"/>
                <w:sz w:val="28"/>
                <w:szCs w:val="28"/>
              </w:rPr>
              <w:t>nded to within a timely manner.</w:t>
            </w:r>
          </w:p>
        </w:tc>
        <w:tc>
          <w:tcPr>
            <w:tcW w:w="3780" w:type="dxa"/>
          </w:tcPr>
          <w:p w14:paraId="3CCB5BE8" w14:textId="207B792B" w:rsidR="00D64FEB" w:rsidRDefault="00AF2820" w:rsidP="00D64FEB">
            <w:pPr>
              <w:spacing w:before="100" w:after="100"/>
              <w:rPr>
                <w:rFonts w:ascii="Arial" w:hAnsi="Arial" w:cs="Arial"/>
                <w:sz w:val="28"/>
                <w:szCs w:val="28"/>
              </w:rPr>
            </w:pPr>
            <w:r w:rsidRPr="009559BD">
              <w:rPr>
                <w:rFonts w:ascii="Arial" w:hAnsi="Arial" w:cs="Arial"/>
                <w:sz w:val="28"/>
                <w:szCs w:val="28"/>
              </w:rPr>
              <w:t>Respon</w:t>
            </w:r>
            <w:r w:rsidR="00392730">
              <w:rPr>
                <w:rFonts w:ascii="Arial" w:hAnsi="Arial" w:cs="Arial"/>
                <w:sz w:val="28"/>
                <w:szCs w:val="28"/>
              </w:rPr>
              <w:t>se times will vary depending up</w:t>
            </w:r>
            <w:r w:rsidRPr="009559BD">
              <w:rPr>
                <w:rFonts w:ascii="Arial" w:hAnsi="Arial" w:cs="Arial"/>
                <w:sz w:val="28"/>
                <w:szCs w:val="28"/>
              </w:rPr>
              <w:t xml:space="preserve">on the service provided.  Providers must </w:t>
            </w:r>
            <w:r w:rsidRPr="009559BD">
              <w:rPr>
                <w:rFonts w:ascii="Arial" w:hAnsi="Arial" w:cs="Arial"/>
                <w:sz w:val="28"/>
                <w:szCs w:val="28"/>
              </w:rPr>
              <w:lastRenderedPageBreak/>
              <w:t xml:space="preserve">ensure that clients are responded to within the timeframes as detailed in any </w:t>
            </w:r>
            <w:r>
              <w:rPr>
                <w:rFonts w:ascii="Arial" w:hAnsi="Arial" w:cs="Arial"/>
                <w:sz w:val="28"/>
                <w:szCs w:val="28"/>
              </w:rPr>
              <w:t xml:space="preserve">service delivery </w:t>
            </w:r>
            <w:r w:rsidRPr="009559BD">
              <w:rPr>
                <w:rFonts w:ascii="Arial" w:hAnsi="Arial" w:cs="Arial"/>
                <w:sz w:val="28"/>
                <w:szCs w:val="28"/>
              </w:rPr>
              <w:t>contracts held.</w:t>
            </w:r>
          </w:p>
        </w:tc>
        <w:tc>
          <w:tcPr>
            <w:tcW w:w="6095" w:type="dxa"/>
          </w:tcPr>
          <w:p w14:paraId="48AF10EA" w14:textId="77777777" w:rsidR="00AF2820" w:rsidRDefault="00AF2820" w:rsidP="00AF2820">
            <w:pPr>
              <w:rPr>
                <w:rFonts w:ascii="Arial" w:hAnsi="Arial" w:cs="Arial"/>
                <w:sz w:val="28"/>
                <w:szCs w:val="28"/>
              </w:rPr>
            </w:pPr>
            <w:permStart w:id="1538719982" w:edGrp="everyone"/>
            <w:permEnd w:id="1538719982"/>
          </w:p>
          <w:p w14:paraId="41A8A37F" w14:textId="77777777" w:rsidR="00CA443A" w:rsidRDefault="00CA443A" w:rsidP="00AF2820">
            <w:pPr>
              <w:rPr>
                <w:rFonts w:ascii="Arial" w:hAnsi="Arial" w:cs="Arial"/>
                <w:sz w:val="28"/>
                <w:szCs w:val="28"/>
              </w:rPr>
            </w:pPr>
          </w:p>
          <w:p w14:paraId="2A50004D" w14:textId="77777777" w:rsidR="00CA443A" w:rsidRDefault="00CA443A" w:rsidP="00AF2820">
            <w:pPr>
              <w:rPr>
                <w:rFonts w:ascii="Arial" w:hAnsi="Arial" w:cs="Arial"/>
                <w:sz w:val="28"/>
                <w:szCs w:val="28"/>
              </w:rPr>
            </w:pPr>
          </w:p>
          <w:p w14:paraId="4834CB8D" w14:textId="77777777" w:rsidR="00CA443A" w:rsidRDefault="00CA443A" w:rsidP="00AF2820">
            <w:pPr>
              <w:rPr>
                <w:rFonts w:ascii="Arial" w:hAnsi="Arial" w:cs="Arial"/>
                <w:sz w:val="28"/>
                <w:szCs w:val="28"/>
              </w:rPr>
            </w:pPr>
          </w:p>
          <w:p w14:paraId="3AB86A0D" w14:textId="77777777" w:rsidR="00CA443A" w:rsidRDefault="00CA443A" w:rsidP="00AF2820">
            <w:pPr>
              <w:rPr>
                <w:rFonts w:ascii="Arial" w:hAnsi="Arial" w:cs="Arial"/>
                <w:sz w:val="28"/>
                <w:szCs w:val="28"/>
              </w:rPr>
            </w:pPr>
          </w:p>
          <w:p w14:paraId="364A1618" w14:textId="77777777" w:rsidR="00CA443A" w:rsidRDefault="00CA443A" w:rsidP="00AF2820">
            <w:pPr>
              <w:rPr>
                <w:rFonts w:ascii="Arial" w:hAnsi="Arial" w:cs="Arial"/>
                <w:sz w:val="28"/>
                <w:szCs w:val="28"/>
              </w:rPr>
            </w:pPr>
          </w:p>
          <w:p w14:paraId="6F9CA0CE" w14:textId="77777777" w:rsidR="00CA443A" w:rsidRDefault="00CA443A" w:rsidP="00AF2820">
            <w:pPr>
              <w:rPr>
                <w:rFonts w:ascii="Arial" w:hAnsi="Arial" w:cs="Arial"/>
                <w:sz w:val="28"/>
                <w:szCs w:val="28"/>
              </w:rPr>
            </w:pPr>
          </w:p>
          <w:p w14:paraId="4E01FE93" w14:textId="77777777" w:rsidR="00CA443A" w:rsidRDefault="00CA443A" w:rsidP="00AF2820">
            <w:pPr>
              <w:rPr>
                <w:rFonts w:ascii="Arial" w:hAnsi="Arial" w:cs="Arial"/>
                <w:sz w:val="28"/>
                <w:szCs w:val="28"/>
              </w:rPr>
            </w:pPr>
          </w:p>
          <w:p w14:paraId="2206F96F" w14:textId="77777777" w:rsidR="00CA443A" w:rsidRDefault="00CA443A" w:rsidP="00AF2820">
            <w:pPr>
              <w:rPr>
                <w:rFonts w:ascii="Arial" w:hAnsi="Arial" w:cs="Arial"/>
                <w:sz w:val="28"/>
                <w:szCs w:val="28"/>
              </w:rPr>
            </w:pPr>
          </w:p>
          <w:p w14:paraId="55CB1E0B" w14:textId="77777777" w:rsidR="00CA443A" w:rsidRDefault="00CA443A" w:rsidP="00AF2820">
            <w:pPr>
              <w:rPr>
                <w:rFonts w:ascii="Arial" w:hAnsi="Arial" w:cs="Arial"/>
                <w:sz w:val="28"/>
                <w:szCs w:val="28"/>
              </w:rPr>
            </w:pPr>
          </w:p>
          <w:p w14:paraId="0E66A549" w14:textId="77777777" w:rsidR="00CA443A" w:rsidRDefault="00CA443A" w:rsidP="00AF2820">
            <w:pPr>
              <w:rPr>
                <w:rFonts w:ascii="Arial" w:hAnsi="Arial" w:cs="Arial"/>
                <w:sz w:val="28"/>
                <w:szCs w:val="28"/>
              </w:rPr>
            </w:pPr>
          </w:p>
          <w:p w14:paraId="5CA127CF" w14:textId="77777777" w:rsidR="00CA443A" w:rsidRDefault="00CA443A" w:rsidP="00AF2820">
            <w:pPr>
              <w:rPr>
                <w:rFonts w:ascii="Arial" w:hAnsi="Arial" w:cs="Arial"/>
                <w:sz w:val="28"/>
                <w:szCs w:val="28"/>
              </w:rPr>
            </w:pPr>
          </w:p>
          <w:p w14:paraId="40B98E21" w14:textId="77777777" w:rsidR="00CA443A" w:rsidRDefault="00CA443A" w:rsidP="00AF2820">
            <w:pPr>
              <w:rPr>
                <w:rFonts w:ascii="Arial" w:hAnsi="Arial" w:cs="Arial"/>
                <w:sz w:val="28"/>
                <w:szCs w:val="28"/>
              </w:rPr>
            </w:pPr>
          </w:p>
          <w:p w14:paraId="5B1EEEF2" w14:textId="77777777" w:rsidR="00CA443A" w:rsidRDefault="00CA443A" w:rsidP="00AF2820">
            <w:pPr>
              <w:rPr>
                <w:rFonts w:ascii="Arial" w:hAnsi="Arial" w:cs="Arial"/>
                <w:sz w:val="28"/>
                <w:szCs w:val="28"/>
              </w:rPr>
            </w:pPr>
          </w:p>
          <w:p w14:paraId="1B9E8855" w14:textId="77777777" w:rsidR="00CA443A" w:rsidRDefault="00CA443A" w:rsidP="00AF2820">
            <w:pPr>
              <w:rPr>
                <w:rFonts w:ascii="Arial" w:hAnsi="Arial" w:cs="Arial"/>
                <w:sz w:val="28"/>
                <w:szCs w:val="28"/>
              </w:rPr>
            </w:pPr>
          </w:p>
          <w:p w14:paraId="36EF43F6" w14:textId="77777777" w:rsidR="00CA443A" w:rsidRDefault="00CA443A" w:rsidP="00AF2820">
            <w:pPr>
              <w:rPr>
                <w:rFonts w:ascii="Arial" w:hAnsi="Arial" w:cs="Arial"/>
                <w:sz w:val="28"/>
                <w:szCs w:val="28"/>
              </w:rPr>
            </w:pPr>
          </w:p>
          <w:p w14:paraId="68D5F986" w14:textId="77777777" w:rsidR="00CA443A" w:rsidRDefault="00CA443A" w:rsidP="00AF2820">
            <w:pPr>
              <w:rPr>
                <w:rFonts w:ascii="Arial" w:hAnsi="Arial" w:cs="Arial"/>
                <w:sz w:val="28"/>
                <w:szCs w:val="28"/>
              </w:rPr>
            </w:pPr>
          </w:p>
          <w:p w14:paraId="477CF957" w14:textId="77777777" w:rsidR="00CA443A" w:rsidRDefault="00CA443A" w:rsidP="00AF2820">
            <w:pPr>
              <w:rPr>
                <w:rFonts w:ascii="Arial" w:hAnsi="Arial" w:cs="Arial"/>
                <w:sz w:val="28"/>
                <w:szCs w:val="28"/>
              </w:rPr>
            </w:pPr>
          </w:p>
          <w:p w14:paraId="776D1A21" w14:textId="77777777" w:rsidR="00CA443A" w:rsidRDefault="00CA443A" w:rsidP="00AF2820">
            <w:pPr>
              <w:rPr>
                <w:rFonts w:ascii="Arial" w:hAnsi="Arial" w:cs="Arial"/>
                <w:sz w:val="28"/>
                <w:szCs w:val="28"/>
              </w:rPr>
            </w:pPr>
          </w:p>
          <w:p w14:paraId="0FCBE14E" w14:textId="77777777" w:rsidR="00CA443A" w:rsidRDefault="00CA443A" w:rsidP="00AF2820">
            <w:pPr>
              <w:rPr>
                <w:rFonts w:ascii="Arial" w:hAnsi="Arial" w:cs="Arial"/>
                <w:sz w:val="28"/>
                <w:szCs w:val="28"/>
              </w:rPr>
            </w:pPr>
          </w:p>
          <w:p w14:paraId="7C2AAD9E" w14:textId="77777777" w:rsidR="00CA443A" w:rsidRDefault="00CA443A" w:rsidP="00AF2820">
            <w:pPr>
              <w:rPr>
                <w:rFonts w:ascii="Arial" w:hAnsi="Arial" w:cs="Arial"/>
                <w:sz w:val="28"/>
                <w:szCs w:val="28"/>
              </w:rPr>
            </w:pPr>
          </w:p>
          <w:p w14:paraId="7763D6D6" w14:textId="77777777" w:rsidR="00CA443A" w:rsidRDefault="00CA443A" w:rsidP="00AF2820">
            <w:pPr>
              <w:rPr>
                <w:rFonts w:ascii="Arial" w:hAnsi="Arial" w:cs="Arial"/>
                <w:sz w:val="28"/>
                <w:szCs w:val="28"/>
              </w:rPr>
            </w:pPr>
          </w:p>
          <w:p w14:paraId="6EBBA9D2" w14:textId="77777777" w:rsidR="00CA443A" w:rsidRDefault="00CA443A" w:rsidP="00AF2820">
            <w:pPr>
              <w:rPr>
                <w:rFonts w:ascii="Arial" w:hAnsi="Arial" w:cs="Arial"/>
                <w:sz w:val="28"/>
                <w:szCs w:val="28"/>
              </w:rPr>
            </w:pPr>
          </w:p>
          <w:p w14:paraId="3CCB5BEC" w14:textId="6B5D20AE" w:rsidR="00CA443A" w:rsidRPr="00CA443A" w:rsidRDefault="00CA443A" w:rsidP="00AF2820">
            <w:pPr>
              <w:rPr>
                <w:rFonts w:ascii="Arial" w:hAnsi="Arial" w:cs="Arial"/>
                <w:sz w:val="28"/>
                <w:szCs w:val="28"/>
              </w:rPr>
            </w:pPr>
          </w:p>
        </w:tc>
        <w:tc>
          <w:tcPr>
            <w:tcW w:w="1843" w:type="dxa"/>
          </w:tcPr>
          <w:p w14:paraId="3CCB5BED" w14:textId="77777777" w:rsidR="00AF2820" w:rsidRDefault="00AF2820" w:rsidP="00AF2820">
            <w:pPr>
              <w:rPr>
                <w:rFonts w:ascii="Arial" w:hAnsi="Arial" w:cs="Arial"/>
                <w:sz w:val="28"/>
                <w:szCs w:val="28"/>
              </w:rPr>
            </w:pPr>
            <w:r>
              <w:rPr>
                <w:rFonts w:ascii="Arial" w:hAnsi="Arial" w:cs="Arial"/>
                <w:sz w:val="28"/>
                <w:szCs w:val="28"/>
              </w:rPr>
              <w:lastRenderedPageBreak/>
              <w:t xml:space="preserve">C1.4 </w:t>
            </w:r>
          </w:p>
        </w:tc>
      </w:tr>
      <w:tr w:rsidR="00AF2820" w:rsidRPr="00E035DB" w14:paraId="3CCB5BF5" w14:textId="77777777" w:rsidTr="00AF2820">
        <w:tc>
          <w:tcPr>
            <w:tcW w:w="993" w:type="dxa"/>
          </w:tcPr>
          <w:p w14:paraId="3CCB5BEF"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C8.7</w:t>
            </w:r>
          </w:p>
        </w:tc>
        <w:tc>
          <w:tcPr>
            <w:tcW w:w="3118" w:type="dxa"/>
          </w:tcPr>
          <w:p w14:paraId="3CCB5BF0" w14:textId="77777777" w:rsidR="00AF2820" w:rsidRDefault="00AF2820" w:rsidP="00AF2820">
            <w:pPr>
              <w:rPr>
                <w:rFonts w:ascii="Arial" w:hAnsi="Arial" w:cs="Arial"/>
                <w:sz w:val="28"/>
                <w:szCs w:val="28"/>
              </w:rPr>
            </w:pPr>
            <w:r>
              <w:rPr>
                <w:rFonts w:ascii="Arial" w:hAnsi="Arial" w:cs="Arial"/>
                <w:sz w:val="28"/>
                <w:szCs w:val="28"/>
              </w:rPr>
              <w:t xml:space="preserve">Counselling personnel are in receipt of appropriate clinical supervision in line with the requirements of </w:t>
            </w:r>
            <w:r>
              <w:rPr>
                <w:rFonts w:ascii="Arial" w:hAnsi="Arial" w:cs="Arial"/>
                <w:sz w:val="28"/>
                <w:szCs w:val="28"/>
              </w:rPr>
              <w:lastRenderedPageBreak/>
              <w:t>their professional body.</w:t>
            </w:r>
          </w:p>
          <w:p w14:paraId="3CCB5BF1" w14:textId="77777777" w:rsidR="00AF2820" w:rsidRDefault="00AF2820" w:rsidP="00AF2820">
            <w:pPr>
              <w:rPr>
                <w:rFonts w:ascii="Arial" w:hAnsi="Arial" w:cs="Arial"/>
                <w:sz w:val="28"/>
                <w:szCs w:val="28"/>
              </w:rPr>
            </w:pPr>
          </w:p>
        </w:tc>
        <w:tc>
          <w:tcPr>
            <w:tcW w:w="3780" w:type="dxa"/>
          </w:tcPr>
          <w:p w14:paraId="3CCB5BF2" w14:textId="77777777" w:rsidR="00AF2820" w:rsidRDefault="00AF2820" w:rsidP="00D64FEB">
            <w:pPr>
              <w:spacing w:after="100"/>
              <w:ind w:left="34"/>
              <w:rPr>
                <w:rFonts w:ascii="Arial" w:hAnsi="Arial" w:cs="Arial"/>
                <w:sz w:val="28"/>
                <w:szCs w:val="28"/>
              </w:rPr>
            </w:pPr>
            <w:r>
              <w:rPr>
                <w:rFonts w:ascii="Arial" w:hAnsi="Arial" w:cs="Arial"/>
                <w:sz w:val="28"/>
                <w:szCs w:val="28"/>
              </w:rPr>
              <w:lastRenderedPageBreak/>
              <w:t xml:space="preserve">Clinical supervision “is a </w:t>
            </w:r>
            <w:r w:rsidRPr="00CC6EF4">
              <w:rPr>
                <w:rFonts w:ascii="Arial" w:hAnsi="Arial" w:cs="Arial"/>
                <w:sz w:val="28"/>
                <w:szCs w:val="28"/>
              </w:rPr>
              <w:t xml:space="preserve">formal process of professional support and learning which enables individual practitioners to </w:t>
            </w:r>
            <w:r w:rsidRPr="00CC6EF4">
              <w:rPr>
                <w:rFonts w:ascii="Arial" w:hAnsi="Arial" w:cs="Arial"/>
                <w:sz w:val="28"/>
                <w:szCs w:val="28"/>
              </w:rPr>
              <w:lastRenderedPageBreak/>
              <w:t>develop knowledge and competence, assume responsibility for their own practice and enhance consumer protection and safety of care in complex clinical situations”</w:t>
            </w:r>
            <w:r>
              <w:rPr>
                <w:rFonts w:ascii="Arial" w:hAnsi="Arial" w:cs="Arial"/>
                <w:sz w:val="28"/>
                <w:szCs w:val="28"/>
              </w:rPr>
              <w:t xml:space="preserve"> </w:t>
            </w:r>
            <w:r w:rsidRPr="00CC6EF4">
              <w:rPr>
                <w:rFonts w:ascii="Arial" w:hAnsi="Arial" w:cs="Arial"/>
                <w:sz w:val="28"/>
                <w:szCs w:val="28"/>
              </w:rPr>
              <w:t>(DH,1993)</w:t>
            </w:r>
            <w:r>
              <w:rPr>
                <w:rFonts w:ascii="Arial" w:hAnsi="Arial" w:cs="Arial"/>
                <w:sz w:val="28"/>
                <w:szCs w:val="28"/>
              </w:rPr>
              <w:t>.  The ratio of clinical supervision to client contact varies between professional bodies, therefore it is necessary to ensure that the level of supervision received is in line with the professional body that relevant</w:t>
            </w:r>
            <w:r w:rsidR="00D64FEB">
              <w:rPr>
                <w:rFonts w:ascii="Arial" w:hAnsi="Arial" w:cs="Arial"/>
                <w:sz w:val="28"/>
                <w:szCs w:val="28"/>
              </w:rPr>
              <w:t xml:space="preserve"> personnel are affiliated to.  </w:t>
            </w:r>
          </w:p>
        </w:tc>
        <w:tc>
          <w:tcPr>
            <w:tcW w:w="6095" w:type="dxa"/>
          </w:tcPr>
          <w:p w14:paraId="549D9FFF" w14:textId="77777777" w:rsidR="00AF2820" w:rsidRDefault="00AF2820" w:rsidP="00CA443A">
            <w:pPr>
              <w:rPr>
                <w:rFonts w:ascii="Arial" w:hAnsi="Arial" w:cs="Arial"/>
                <w:sz w:val="24"/>
                <w:szCs w:val="24"/>
              </w:rPr>
            </w:pPr>
            <w:permStart w:id="236728850" w:edGrp="everyone"/>
            <w:permEnd w:id="236728850"/>
          </w:p>
          <w:p w14:paraId="2D481965" w14:textId="77777777" w:rsidR="00CA443A" w:rsidRDefault="00CA443A" w:rsidP="00CA443A">
            <w:pPr>
              <w:rPr>
                <w:rFonts w:ascii="Arial" w:hAnsi="Arial" w:cs="Arial"/>
                <w:sz w:val="24"/>
                <w:szCs w:val="24"/>
              </w:rPr>
            </w:pPr>
          </w:p>
          <w:p w14:paraId="7D62B25E" w14:textId="77777777" w:rsidR="00CA443A" w:rsidRDefault="00CA443A" w:rsidP="00CA443A">
            <w:pPr>
              <w:rPr>
                <w:rFonts w:ascii="Arial" w:hAnsi="Arial" w:cs="Arial"/>
                <w:sz w:val="24"/>
                <w:szCs w:val="24"/>
              </w:rPr>
            </w:pPr>
          </w:p>
          <w:p w14:paraId="0FA952F8" w14:textId="77777777" w:rsidR="00CA443A" w:rsidRDefault="00CA443A" w:rsidP="00CA443A">
            <w:pPr>
              <w:rPr>
                <w:rFonts w:ascii="Arial" w:hAnsi="Arial" w:cs="Arial"/>
                <w:sz w:val="24"/>
                <w:szCs w:val="24"/>
              </w:rPr>
            </w:pPr>
          </w:p>
          <w:p w14:paraId="5F078B9E" w14:textId="77777777" w:rsidR="00CA443A" w:rsidRDefault="00CA443A" w:rsidP="00CA443A">
            <w:pPr>
              <w:rPr>
                <w:rFonts w:ascii="Arial" w:hAnsi="Arial" w:cs="Arial"/>
                <w:sz w:val="24"/>
                <w:szCs w:val="24"/>
              </w:rPr>
            </w:pPr>
          </w:p>
          <w:p w14:paraId="3B8CAE40" w14:textId="77777777" w:rsidR="00CA443A" w:rsidRDefault="00CA443A" w:rsidP="00CA443A">
            <w:pPr>
              <w:rPr>
                <w:rFonts w:ascii="Arial" w:hAnsi="Arial" w:cs="Arial"/>
                <w:sz w:val="24"/>
                <w:szCs w:val="24"/>
              </w:rPr>
            </w:pPr>
          </w:p>
          <w:p w14:paraId="52AA3FBF" w14:textId="77777777" w:rsidR="00CA443A" w:rsidRDefault="00CA443A" w:rsidP="00CA443A">
            <w:pPr>
              <w:rPr>
                <w:rFonts w:ascii="Arial" w:hAnsi="Arial" w:cs="Arial"/>
                <w:sz w:val="24"/>
                <w:szCs w:val="24"/>
              </w:rPr>
            </w:pPr>
          </w:p>
          <w:p w14:paraId="1F8BD88B" w14:textId="77777777" w:rsidR="00CA443A" w:rsidRDefault="00CA443A" w:rsidP="00CA443A">
            <w:pPr>
              <w:rPr>
                <w:rFonts w:ascii="Arial" w:hAnsi="Arial" w:cs="Arial"/>
                <w:sz w:val="24"/>
                <w:szCs w:val="24"/>
              </w:rPr>
            </w:pPr>
          </w:p>
          <w:p w14:paraId="06950232" w14:textId="77777777" w:rsidR="00CA443A" w:rsidRDefault="00CA443A" w:rsidP="00CA443A">
            <w:pPr>
              <w:rPr>
                <w:rFonts w:ascii="Arial" w:hAnsi="Arial" w:cs="Arial"/>
                <w:sz w:val="24"/>
                <w:szCs w:val="24"/>
              </w:rPr>
            </w:pPr>
          </w:p>
          <w:p w14:paraId="0B72AF0D" w14:textId="77777777" w:rsidR="00CA443A" w:rsidRDefault="00CA443A" w:rsidP="00CA443A">
            <w:pPr>
              <w:rPr>
                <w:rFonts w:ascii="Arial" w:hAnsi="Arial" w:cs="Arial"/>
                <w:sz w:val="24"/>
                <w:szCs w:val="24"/>
              </w:rPr>
            </w:pPr>
          </w:p>
          <w:p w14:paraId="70E87A3B" w14:textId="77777777" w:rsidR="00CA443A" w:rsidRDefault="00CA443A" w:rsidP="00CA443A">
            <w:pPr>
              <w:rPr>
                <w:rFonts w:ascii="Arial" w:hAnsi="Arial" w:cs="Arial"/>
                <w:sz w:val="24"/>
                <w:szCs w:val="24"/>
              </w:rPr>
            </w:pPr>
          </w:p>
          <w:p w14:paraId="66825CBC" w14:textId="77777777" w:rsidR="00CA443A" w:rsidRDefault="00CA443A" w:rsidP="00CA443A">
            <w:pPr>
              <w:rPr>
                <w:rFonts w:ascii="Arial" w:hAnsi="Arial" w:cs="Arial"/>
                <w:sz w:val="24"/>
                <w:szCs w:val="24"/>
              </w:rPr>
            </w:pPr>
          </w:p>
          <w:p w14:paraId="35924B34" w14:textId="77777777" w:rsidR="00CA443A" w:rsidRDefault="00CA443A" w:rsidP="00CA443A">
            <w:pPr>
              <w:rPr>
                <w:rFonts w:ascii="Arial" w:hAnsi="Arial" w:cs="Arial"/>
                <w:sz w:val="24"/>
                <w:szCs w:val="24"/>
              </w:rPr>
            </w:pPr>
          </w:p>
          <w:p w14:paraId="64DBCE31" w14:textId="77777777" w:rsidR="00CA443A" w:rsidRDefault="00CA443A" w:rsidP="00CA443A">
            <w:pPr>
              <w:rPr>
                <w:rFonts w:ascii="Arial" w:hAnsi="Arial" w:cs="Arial"/>
                <w:sz w:val="24"/>
                <w:szCs w:val="24"/>
              </w:rPr>
            </w:pPr>
          </w:p>
          <w:p w14:paraId="4CB6A3F6" w14:textId="77777777" w:rsidR="00CA443A" w:rsidRDefault="00CA443A" w:rsidP="00CA443A">
            <w:pPr>
              <w:rPr>
                <w:rFonts w:ascii="Arial" w:hAnsi="Arial" w:cs="Arial"/>
                <w:sz w:val="24"/>
                <w:szCs w:val="24"/>
              </w:rPr>
            </w:pPr>
          </w:p>
          <w:p w14:paraId="031D080E" w14:textId="77777777" w:rsidR="00CA443A" w:rsidRDefault="00CA443A" w:rsidP="00CA443A">
            <w:pPr>
              <w:rPr>
                <w:rFonts w:ascii="Arial" w:hAnsi="Arial" w:cs="Arial"/>
                <w:sz w:val="24"/>
                <w:szCs w:val="24"/>
              </w:rPr>
            </w:pPr>
          </w:p>
          <w:p w14:paraId="3A88396F" w14:textId="77777777" w:rsidR="00CA443A" w:rsidRDefault="00CA443A" w:rsidP="00CA443A">
            <w:pPr>
              <w:rPr>
                <w:rFonts w:ascii="Arial" w:hAnsi="Arial" w:cs="Arial"/>
                <w:sz w:val="24"/>
                <w:szCs w:val="24"/>
              </w:rPr>
            </w:pPr>
          </w:p>
          <w:p w14:paraId="66E3246D" w14:textId="77777777" w:rsidR="00CA443A" w:rsidRDefault="00CA443A" w:rsidP="00CA443A">
            <w:pPr>
              <w:rPr>
                <w:rFonts w:ascii="Arial" w:hAnsi="Arial" w:cs="Arial"/>
                <w:sz w:val="24"/>
                <w:szCs w:val="24"/>
              </w:rPr>
            </w:pPr>
          </w:p>
          <w:p w14:paraId="3E183DA9" w14:textId="77777777" w:rsidR="00CA443A" w:rsidRDefault="00CA443A" w:rsidP="00CA443A">
            <w:pPr>
              <w:rPr>
                <w:rFonts w:ascii="Arial" w:hAnsi="Arial" w:cs="Arial"/>
                <w:sz w:val="24"/>
                <w:szCs w:val="24"/>
              </w:rPr>
            </w:pPr>
          </w:p>
          <w:p w14:paraId="650A2309" w14:textId="77777777" w:rsidR="00CA443A" w:rsidRDefault="00CA443A" w:rsidP="00CA443A">
            <w:pPr>
              <w:rPr>
                <w:rFonts w:ascii="Arial" w:hAnsi="Arial" w:cs="Arial"/>
                <w:sz w:val="24"/>
                <w:szCs w:val="24"/>
              </w:rPr>
            </w:pPr>
          </w:p>
          <w:p w14:paraId="0F12070F" w14:textId="77777777" w:rsidR="00CA443A" w:rsidRDefault="00CA443A" w:rsidP="00CA443A">
            <w:pPr>
              <w:rPr>
                <w:rFonts w:ascii="Arial" w:hAnsi="Arial" w:cs="Arial"/>
                <w:sz w:val="24"/>
                <w:szCs w:val="24"/>
              </w:rPr>
            </w:pPr>
          </w:p>
          <w:p w14:paraId="12A24FEE" w14:textId="77777777" w:rsidR="00CA443A" w:rsidRDefault="00CA443A" w:rsidP="00CA443A">
            <w:pPr>
              <w:rPr>
                <w:rFonts w:ascii="Arial" w:hAnsi="Arial" w:cs="Arial"/>
                <w:sz w:val="24"/>
                <w:szCs w:val="24"/>
              </w:rPr>
            </w:pPr>
          </w:p>
          <w:p w14:paraId="520DA43D" w14:textId="77777777" w:rsidR="00CA443A" w:rsidRDefault="00CA443A" w:rsidP="00CA443A">
            <w:pPr>
              <w:rPr>
                <w:rFonts w:ascii="Arial" w:hAnsi="Arial" w:cs="Arial"/>
                <w:sz w:val="24"/>
                <w:szCs w:val="24"/>
              </w:rPr>
            </w:pPr>
          </w:p>
          <w:p w14:paraId="593B46F4" w14:textId="77777777" w:rsidR="00CA443A" w:rsidRDefault="00CA443A" w:rsidP="00CA443A">
            <w:pPr>
              <w:rPr>
                <w:rFonts w:ascii="Arial" w:hAnsi="Arial" w:cs="Arial"/>
                <w:sz w:val="24"/>
                <w:szCs w:val="24"/>
              </w:rPr>
            </w:pPr>
          </w:p>
          <w:p w14:paraId="0EE57EE3" w14:textId="77777777" w:rsidR="00CA443A" w:rsidRDefault="00CA443A" w:rsidP="00CA443A">
            <w:pPr>
              <w:rPr>
                <w:rFonts w:ascii="Arial" w:hAnsi="Arial" w:cs="Arial"/>
                <w:sz w:val="24"/>
                <w:szCs w:val="24"/>
              </w:rPr>
            </w:pPr>
          </w:p>
          <w:p w14:paraId="4872288B" w14:textId="77777777" w:rsidR="00CA443A" w:rsidRDefault="00CA443A" w:rsidP="00CA443A">
            <w:pPr>
              <w:rPr>
                <w:rFonts w:ascii="Arial" w:hAnsi="Arial" w:cs="Arial"/>
                <w:sz w:val="24"/>
                <w:szCs w:val="24"/>
              </w:rPr>
            </w:pPr>
          </w:p>
          <w:p w14:paraId="0AA47FFA" w14:textId="77777777" w:rsidR="00CA443A" w:rsidRDefault="00CA443A" w:rsidP="00CA443A">
            <w:pPr>
              <w:rPr>
                <w:rFonts w:ascii="Arial" w:hAnsi="Arial" w:cs="Arial"/>
                <w:sz w:val="24"/>
                <w:szCs w:val="24"/>
              </w:rPr>
            </w:pPr>
          </w:p>
          <w:p w14:paraId="3CCB5BF3" w14:textId="7F3DA3C6" w:rsidR="00CA443A" w:rsidRPr="00CA443A" w:rsidRDefault="00CA443A" w:rsidP="00CA443A">
            <w:pPr>
              <w:rPr>
                <w:rFonts w:ascii="Arial" w:hAnsi="Arial" w:cs="Arial"/>
                <w:sz w:val="24"/>
                <w:szCs w:val="24"/>
              </w:rPr>
            </w:pPr>
          </w:p>
        </w:tc>
        <w:tc>
          <w:tcPr>
            <w:tcW w:w="1843" w:type="dxa"/>
          </w:tcPr>
          <w:p w14:paraId="3CCB5BF4" w14:textId="77777777" w:rsidR="00AF2820" w:rsidRDefault="00AF2820" w:rsidP="00AF2820">
            <w:pPr>
              <w:rPr>
                <w:rFonts w:ascii="Arial" w:hAnsi="Arial" w:cs="Arial"/>
                <w:sz w:val="28"/>
                <w:szCs w:val="28"/>
              </w:rPr>
            </w:pPr>
          </w:p>
        </w:tc>
      </w:tr>
      <w:tr w:rsidR="00AF2820" w:rsidRPr="00E035DB" w14:paraId="3CCB5C09" w14:textId="77777777" w:rsidTr="00AF2820">
        <w:tc>
          <w:tcPr>
            <w:tcW w:w="993" w:type="dxa"/>
          </w:tcPr>
          <w:p w14:paraId="3CCB5BF6" w14:textId="77777777" w:rsidR="00AF2820" w:rsidRPr="002C25BC" w:rsidRDefault="00AF2820" w:rsidP="00AF2820">
            <w:pPr>
              <w:jc w:val="center"/>
              <w:rPr>
                <w:rFonts w:ascii="Arial" w:hAnsi="Arial" w:cs="Arial"/>
                <w:b/>
                <w:sz w:val="28"/>
                <w:szCs w:val="28"/>
              </w:rPr>
            </w:pPr>
            <w:r>
              <w:rPr>
                <w:rFonts w:ascii="Arial" w:hAnsi="Arial" w:cs="Arial"/>
                <w:b/>
                <w:sz w:val="28"/>
                <w:szCs w:val="28"/>
              </w:rPr>
              <w:lastRenderedPageBreak/>
              <w:t>C8.8</w:t>
            </w:r>
          </w:p>
        </w:tc>
        <w:tc>
          <w:tcPr>
            <w:tcW w:w="3118" w:type="dxa"/>
          </w:tcPr>
          <w:p w14:paraId="3CCB5BF7" w14:textId="77777777" w:rsidR="00AF2820" w:rsidRPr="002C25BC" w:rsidRDefault="00AF2820" w:rsidP="00AF2820">
            <w:pPr>
              <w:rPr>
                <w:rFonts w:ascii="Arial" w:hAnsi="Arial" w:cs="Arial"/>
                <w:sz w:val="28"/>
                <w:szCs w:val="28"/>
              </w:rPr>
            </w:pPr>
            <w:r>
              <w:rPr>
                <w:rFonts w:ascii="Arial" w:hAnsi="Arial" w:cs="Arial"/>
                <w:sz w:val="28"/>
                <w:szCs w:val="28"/>
              </w:rPr>
              <w:t>Service providers and relevant personnel demonstrate an active commitment to self-care.</w:t>
            </w:r>
          </w:p>
        </w:tc>
        <w:tc>
          <w:tcPr>
            <w:tcW w:w="3780" w:type="dxa"/>
          </w:tcPr>
          <w:p w14:paraId="3CCB5BF8" w14:textId="77777777" w:rsidR="00AF2820" w:rsidRDefault="00AF2820" w:rsidP="00AF2820">
            <w:pPr>
              <w:rPr>
                <w:rFonts w:ascii="Arial" w:hAnsi="Arial" w:cs="Arial"/>
                <w:sz w:val="28"/>
                <w:szCs w:val="28"/>
              </w:rPr>
            </w:pPr>
            <w:r>
              <w:rPr>
                <w:rFonts w:ascii="Arial" w:hAnsi="Arial" w:cs="Arial"/>
                <w:sz w:val="28"/>
                <w:szCs w:val="28"/>
              </w:rPr>
              <w:t xml:space="preserve">Self-care is about individuals taking responsibility for their own physical as well as mental and emotional wellbeing, </w:t>
            </w:r>
            <w:r>
              <w:rPr>
                <w:rFonts w:ascii="Arial" w:hAnsi="Arial" w:cs="Arial"/>
                <w:sz w:val="28"/>
                <w:szCs w:val="28"/>
              </w:rPr>
              <w:lastRenderedPageBreak/>
              <w:t>and involves individuals being mindful of their own health, self and happiness.</w:t>
            </w:r>
          </w:p>
          <w:p w14:paraId="3CCB5BF9" w14:textId="77777777" w:rsidR="00AF2820" w:rsidRDefault="00AF2820" w:rsidP="00AF2820">
            <w:pPr>
              <w:rPr>
                <w:rFonts w:ascii="Arial" w:hAnsi="Arial" w:cs="Arial"/>
                <w:sz w:val="28"/>
                <w:szCs w:val="28"/>
              </w:rPr>
            </w:pPr>
          </w:p>
          <w:p w14:paraId="3CCB5BFA" w14:textId="77777777" w:rsidR="00AF2820" w:rsidRPr="002C25BC" w:rsidRDefault="00AF2820" w:rsidP="00AF2820">
            <w:pPr>
              <w:rPr>
                <w:rFonts w:ascii="Arial" w:hAnsi="Arial" w:cs="Arial"/>
                <w:sz w:val="28"/>
                <w:szCs w:val="28"/>
              </w:rPr>
            </w:pPr>
            <w:r>
              <w:rPr>
                <w:rFonts w:ascii="Arial" w:hAnsi="Arial" w:cs="Arial"/>
                <w:sz w:val="28"/>
                <w:szCs w:val="28"/>
              </w:rPr>
              <w:t xml:space="preserve">The ethos of self-care is two-fold. Firstly, do no harm.  Secondly, to actively look after personal needs i.e. physical, social, emotional or spiritual. </w:t>
            </w:r>
          </w:p>
        </w:tc>
        <w:tc>
          <w:tcPr>
            <w:tcW w:w="6095" w:type="dxa"/>
          </w:tcPr>
          <w:p w14:paraId="795D84E7" w14:textId="77777777" w:rsidR="00AF2820" w:rsidRDefault="00AF2820" w:rsidP="00CA443A">
            <w:pPr>
              <w:rPr>
                <w:rFonts w:ascii="Arial" w:hAnsi="Arial" w:cs="Arial"/>
                <w:sz w:val="28"/>
                <w:szCs w:val="28"/>
              </w:rPr>
            </w:pPr>
            <w:permStart w:id="259523824" w:edGrp="everyone"/>
            <w:permEnd w:id="259523824"/>
          </w:p>
          <w:p w14:paraId="6172CC05" w14:textId="77777777" w:rsidR="00CA443A" w:rsidRDefault="00CA443A" w:rsidP="00CA443A">
            <w:pPr>
              <w:rPr>
                <w:rFonts w:ascii="Arial" w:hAnsi="Arial" w:cs="Arial"/>
                <w:sz w:val="28"/>
                <w:szCs w:val="28"/>
              </w:rPr>
            </w:pPr>
          </w:p>
          <w:p w14:paraId="78C7BE59" w14:textId="77777777" w:rsidR="00CA443A" w:rsidRDefault="00CA443A" w:rsidP="00CA443A">
            <w:pPr>
              <w:rPr>
                <w:rFonts w:ascii="Arial" w:hAnsi="Arial" w:cs="Arial"/>
                <w:sz w:val="28"/>
                <w:szCs w:val="28"/>
              </w:rPr>
            </w:pPr>
          </w:p>
          <w:p w14:paraId="0639C3BA" w14:textId="77777777" w:rsidR="00CA443A" w:rsidRDefault="00CA443A" w:rsidP="00CA443A">
            <w:pPr>
              <w:rPr>
                <w:rFonts w:ascii="Arial" w:hAnsi="Arial" w:cs="Arial"/>
                <w:sz w:val="28"/>
                <w:szCs w:val="28"/>
              </w:rPr>
            </w:pPr>
          </w:p>
          <w:p w14:paraId="6DCE27D2" w14:textId="77777777" w:rsidR="00CA443A" w:rsidRDefault="00CA443A" w:rsidP="00CA443A">
            <w:pPr>
              <w:rPr>
                <w:rFonts w:ascii="Arial" w:hAnsi="Arial" w:cs="Arial"/>
                <w:sz w:val="28"/>
                <w:szCs w:val="28"/>
              </w:rPr>
            </w:pPr>
          </w:p>
          <w:p w14:paraId="442D7A87" w14:textId="77777777" w:rsidR="00CA443A" w:rsidRDefault="00CA443A" w:rsidP="00CA443A">
            <w:pPr>
              <w:rPr>
                <w:rFonts w:ascii="Arial" w:hAnsi="Arial" w:cs="Arial"/>
                <w:sz w:val="28"/>
                <w:szCs w:val="28"/>
              </w:rPr>
            </w:pPr>
          </w:p>
          <w:p w14:paraId="419B3F1A" w14:textId="77777777" w:rsidR="00CA443A" w:rsidRDefault="00CA443A" w:rsidP="00CA443A">
            <w:pPr>
              <w:rPr>
                <w:rFonts w:ascii="Arial" w:hAnsi="Arial" w:cs="Arial"/>
                <w:sz w:val="28"/>
                <w:szCs w:val="28"/>
              </w:rPr>
            </w:pPr>
          </w:p>
          <w:p w14:paraId="6510B896" w14:textId="77777777" w:rsidR="00CA443A" w:rsidRDefault="00CA443A" w:rsidP="00CA443A">
            <w:pPr>
              <w:rPr>
                <w:rFonts w:ascii="Arial" w:hAnsi="Arial" w:cs="Arial"/>
                <w:sz w:val="28"/>
                <w:szCs w:val="28"/>
              </w:rPr>
            </w:pPr>
          </w:p>
          <w:p w14:paraId="5D1E9858" w14:textId="77777777" w:rsidR="00CA443A" w:rsidRDefault="00CA443A" w:rsidP="00CA443A">
            <w:pPr>
              <w:rPr>
                <w:rFonts w:ascii="Arial" w:hAnsi="Arial" w:cs="Arial"/>
                <w:sz w:val="28"/>
                <w:szCs w:val="28"/>
              </w:rPr>
            </w:pPr>
          </w:p>
          <w:p w14:paraId="56B5E77F" w14:textId="77777777" w:rsidR="00CA443A" w:rsidRDefault="00CA443A" w:rsidP="00CA443A">
            <w:pPr>
              <w:rPr>
                <w:rFonts w:ascii="Arial" w:hAnsi="Arial" w:cs="Arial"/>
                <w:sz w:val="28"/>
                <w:szCs w:val="28"/>
              </w:rPr>
            </w:pPr>
          </w:p>
          <w:p w14:paraId="4F7EA391" w14:textId="77777777" w:rsidR="00CA443A" w:rsidRDefault="00CA443A" w:rsidP="00CA443A">
            <w:pPr>
              <w:rPr>
                <w:rFonts w:ascii="Arial" w:hAnsi="Arial" w:cs="Arial"/>
                <w:sz w:val="28"/>
                <w:szCs w:val="28"/>
              </w:rPr>
            </w:pPr>
          </w:p>
          <w:p w14:paraId="3F61E3FA" w14:textId="77777777" w:rsidR="00CA443A" w:rsidRDefault="00CA443A" w:rsidP="00CA443A">
            <w:pPr>
              <w:rPr>
                <w:rFonts w:ascii="Arial" w:hAnsi="Arial" w:cs="Arial"/>
                <w:sz w:val="28"/>
                <w:szCs w:val="28"/>
              </w:rPr>
            </w:pPr>
          </w:p>
          <w:p w14:paraId="7A84B3AE" w14:textId="77777777" w:rsidR="00CA443A" w:rsidRDefault="00CA443A" w:rsidP="00CA443A">
            <w:pPr>
              <w:rPr>
                <w:rFonts w:ascii="Arial" w:hAnsi="Arial" w:cs="Arial"/>
                <w:sz w:val="28"/>
                <w:szCs w:val="28"/>
              </w:rPr>
            </w:pPr>
          </w:p>
          <w:p w14:paraId="79ECF9D8" w14:textId="77777777" w:rsidR="00CA443A" w:rsidRDefault="00CA443A" w:rsidP="00CA443A">
            <w:pPr>
              <w:rPr>
                <w:rFonts w:ascii="Arial" w:hAnsi="Arial" w:cs="Arial"/>
                <w:sz w:val="28"/>
                <w:szCs w:val="28"/>
              </w:rPr>
            </w:pPr>
          </w:p>
          <w:p w14:paraId="0D1819AA" w14:textId="77777777" w:rsidR="00CA443A" w:rsidRDefault="00CA443A" w:rsidP="00CA443A">
            <w:pPr>
              <w:rPr>
                <w:rFonts w:ascii="Arial" w:hAnsi="Arial" w:cs="Arial"/>
                <w:sz w:val="28"/>
                <w:szCs w:val="28"/>
              </w:rPr>
            </w:pPr>
          </w:p>
          <w:p w14:paraId="47EF701C" w14:textId="77777777" w:rsidR="00CA443A" w:rsidRDefault="00CA443A" w:rsidP="00CA443A">
            <w:pPr>
              <w:rPr>
                <w:rFonts w:ascii="Arial" w:hAnsi="Arial" w:cs="Arial"/>
                <w:sz w:val="28"/>
                <w:szCs w:val="28"/>
              </w:rPr>
            </w:pPr>
          </w:p>
          <w:p w14:paraId="0BC44345" w14:textId="77777777" w:rsidR="00CA443A" w:rsidRDefault="00CA443A" w:rsidP="00CA443A">
            <w:pPr>
              <w:rPr>
                <w:rFonts w:ascii="Arial" w:hAnsi="Arial" w:cs="Arial"/>
                <w:sz w:val="28"/>
                <w:szCs w:val="28"/>
              </w:rPr>
            </w:pPr>
          </w:p>
          <w:p w14:paraId="008C7341" w14:textId="77777777" w:rsidR="00CA443A" w:rsidRDefault="00CA443A" w:rsidP="00CA443A">
            <w:pPr>
              <w:rPr>
                <w:rFonts w:ascii="Arial" w:hAnsi="Arial" w:cs="Arial"/>
                <w:sz w:val="28"/>
                <w:szCs w:val="28"/>
              </w:rPr>
            </w:pPr>
          </w:p>
          <w:p w14:paraId="4F1DD57A" w14:textId="77777777" w:rsidR="00CA443A" w:rsidRDefault="00CA443A" w:rsidP="00CA443A">
            <w:pPr>
              <w:rPr>
                <w:rFonts w:ascii="Arial" w:hAnsi="Arial" w:cs="Arial"/>
                <w:sz w:val="28"/>
                <w:szCs w:val="28"/>
              </w:rPr>
            </w:pPr>
          </w:p>
          <w:p w14:paraId="3975E148" w14:textId="77777777" w:rsidR="00CA443A" w:rsidRDefault="00CA443A" w:rsidP="00CA443A">
            <w:pPr>
              <w:rPr>
                <w:rFonts w:ascii="Arial" w:hAnsi="Arial" w:cs="Arial"/>
                <w:sz w:val="28"/>
                <w:szCs w:val="28"/>
              </w:rPr>
            </w:pPr>
          </w:p>
          <w:p w14:paraId="08DB4A83" w14:textId="77777777" w:rsidR="00CA443A" w:rsidRDefault="00CA443A" w:rsidP="00CA443A">
            <w:pPr>
              <w:rPr>
                <w:rFonts w:ascii="Arial" w:hAnsi="Arial" w:cs="Arial"/>
                <w:sz w:val="28"/>
                <w:szCs w:val="28"/>
              </w:rPr>
            </w:pPr>
          </w:p>
          <w:p w14:paraId="317B91BD" w14:textId="5E883E85" w:rsidR="00CA443A" w:rsidRDefault="00CA443A" w:rsidP="00CA443A">
            <w:pPr>
              <w:rPr>
                <w:rFonts w:ascii="Arial" w:hAnsi="Arial" w:cs="Arial"/>
                <w:sz w:val="28"/>
                <w:szCs w:val="28"/>
              </w:rPr>
            </w:pPr>
          </w:p>
          <w:p w14:paraId="3CCB5C03" w14:textId="0096BA74" w:rsidR="00CA443A" w:rsidRPr="00CA443A" w:rsidRDefault="00CA443A" w:rsidP="00CA443A">
            <w:pPr>
              <w:rPr>
                <w:rFonts w:ascii="Arial" w:hAnsi="Arial" w:cs="Arial"/>
                <w:sz w:val="28"/>
                <w:szCs w:val="28"/>
              </w:rPr>
            </w:pPr>
          </w:p>
        </w:tc>
        <w:tc>
          <w:tcPr>
            <w:tcW w:w="1843" w:type="dxa"/>
          </w:tcPr>
          <w:p w14:paraId="3CCB5C04" w14:textId="77777777" w:rsidR="00AF2820" w:rsidRDefault="00AF2820" w:rsidP="00AF2820">
            <w:pPr>
              <w:rPr>
                <w:rFonts w:ascii="Arial" w:hAnsi="Arial" w:cs="Arial"/>
                <w:sz w:val="28"/>
                <w:szCs w:val="28"/>
              </w:rPr>
            </w:pPr>
            <w:r>
              <w:rPr>
                <w:rFonts w:ascii="Arial" w:hAnsi="Arial" w:cs="Arial"/>
                <w:sz w:val="28"/>
                <w:szCs w:val="28"/>
              </w:rPr>
              <w:lastRenderedPageBreak/>
              <w:t xml:space="preserve">C2.3 </w:t>
            </w:r>
          </w:p>
          <w:p w14:paraId="3CCB5C05" w14:textId="77777777" w:rsidR="00AF2820" w:rsidRDefault="00AF2820" w:rsidP="00AF2820">
            <w:pPr>
              <w:rPr>
                <w:rFonts w:ascii="Arial" w:hAnsi="Arial" w:cs="Arial"/>
                <w:sz w:val="28"/>
                <w:szCs w:val="28"/>
              </w:rPr>
            </w:pPr>
          </w:p>
          <w:p w14:paraId="3CCB5C06" w14:textId="77777777" w:rsidR="00AF2820" w:rsidRDefault="00AF2820" w:rsidP="00AF2820">
            <w:pPr>
              <w:rPr>
                <w:rFonts w:ascii="Arial" w:hAnsi="Arial" w:cs="Arial"/>
                <w:sz w:val="28"/>
                <w:szCs w:val="28"/>
              </w:rPr>
            </w:pPr>
            <w:r>
              <w:rPr>
                <w:rFonts w:ascii="Arial" w:hAnsi="Arial" w:cs="Arial"/>
                <w:sz w:val="28"/>
                <w:szCs w:val="28"/>
              </w:rPr>
              <w:t>C6.9</w:t>
            </w:r>
          </w:p>
          <w:p w14:paraId="3CCB5C07" w14:textId="77777777" w:rsidR="00AF2820" w:rsidRDefault="00AF2820" w:rsidP="00AF2820">
            <w:pPr>
              <w:rPr>
                <w:rFonts w:ascii="Arial" w:hAnsi="Arial" w:cs="Arial"/>
                <w:sz w:val="28"/>
                <w:szCs w:val="28"/>
              </w:rPr>
            </w:pPr>
          </w:p>
          <w:p w14:paraId="3CCB5C08" w14:textId="77777777" w:rsidR="00AF2820" w:rsidRDefault="00AF2820" w:rsidP="00AF2820">
            <w:pPr>
              <w:rPr>
                <w:rFonts w:ascii="Arial" w:hAnsi="Arial" w:cs="Arial"/>
                <w:sz w:val="28"/>
                <w:szCs w:val="28"/>
              </w:rPr>
            </w:pPr>
          </w:p>
        </w:tc>
      </w:tr>
    </w:tbl>
    <w:p w14:paraId="3CCB5F1C" w14:textId="045127CE" w:rsidR="00C1284E" w:rsidRPr="00C1284E" w:rsidRDefault="00C1284E" w:rsidP="00A24752">
      <w:pPr>
        <w:rPr>
          <w:rFonts w:ascii="Arial" w:hAnsi="Arial" w:cs="Arial"/>
          <w:sz w:val="28"/>
          <w:szCs w:val="28"/>
        </w:rPr>
      </w:pPr>
    </w:p>
    <w:sectPr w:rsidR="00C1284E" w:rsidRPr="00C1284E" w:rsidSect="00A2475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35B07" w14:textId="77777777" w:rsidR="005231DA" w:rsidRDefault="005231DA" w:rsidP="00D430D6">
      <w:r>
        <w:separator/>
      </w:r>
    </w:p>
  </w:endnote>
  <w:endnote w:type="continuationSeparator" w:id="0">
    <w:p w14:paraId="7144B739" w14:textId="77777777" w:rsidR="005231DA" w:rsidRDefault="005231DA"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1" w14:textId="77777777" w:rsidR="00D6461D" w:rsidRDefault="00D64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7441"/>
      <w:docPartObj>
        <w:docPartGallery w:val="Page Numbers (Bottom of Page)"/>
        <w:docPartUnique/>
      </w:docPartObj>
    </w:sdtPr>
    <w:sdtEndPr>
      <w:rPr>
        <w:color w:val="7F7F7F" w:themeColor="background1" w:themeShade="7F"/>
        <w:spacing w:val="60"/>
      </w:rPr>
    </w:sdtEndPr>
    <w:sdtContent>
      <w:p w14:paraId="3CCB5F32" w14:textId="073A7499" w:rsidR="00D6461D" w:rsidRDefault="00D646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115E" w:rsidRPr="007D115E">
          <w:rPr>
            <w:b/>
            <w:bCs/>
            <w:noProof/>
          </w:rPr>
          <w:t>1</w:t>
        </w:r>
        <w:r>
          <w:rPr>
            <w:b/>
            <w:bCs/>
            <w:noProof/>
          </w:rPr>
          <w:fldChar w:fldCharType="end"/>
        </w:r>
        <w:r>
          <w:rPr>
            <w:b/>
            <w:bCs/>
          </w:rPr>
          <w:t xml:space="preserve"> | </w:t>
        </w:r>
        <w:r>
          <w:rPr>
            <w:color w:val="7F7F7F" w:themeColor="background1" w:themeShade="7F"/>
            <w:spacing w:val="60"/>
          </w:rPr>
          <w:t>Page</w:t>
        </w:r>
      </w:p>
    </w:sdtContent>
  </w:sdt>
  <w:p w14:paraId="3CCB5F33" w14:textId="77777777" w:rsidR="00D6461D" w:rsidRDefault="00D64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5" w14:textId="77777777" w:rsidR="00D6461D" w:rsidRDefault="00D6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318D" w14:textId="77777777" w:rsidR="005231DA" w:rsidRDefault="005231DA" w:rsidP="00D430D6">
      <w:r>
        <w:separator/>
      </w:r>
    </w:p>
  </w:footnote>
  <w:footnote w:type="continuationSeparator" w:id="0">
    <w:p w14:paraId="650990BD" w14:textId="77777777" w:rsidR="005231DA" w:rsidRDefault="005231DA" w:rsidP="00D4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2E" w14:textId="77777777" w:rsidR="00D6461D" w:rsidRDefault="00D64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2F" w14:textId="77777777" w:rsidR="00D6461D" w:rsidRDefault="00D6461D">
    <w:pPr>
      <w:pStyle w:val="Header"/>
    </w:pPr>
    <w:r>
      <w:t>Standards Toolkit</w:t>
    </w:r>
  </w:p>
  <w:p w14:paraId="3CCB5F30" w14:textId="77777777" w:rsidR="00D6461D" w:rsidRDefault="00D64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5F34" w14:textId="77777777" w:rsidR="00D6461D" w:rsidRDefault="00D64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F2920"/>
    <w:multiLevelType w:val="hybridMultilevel"/>
    <w:tmpl w:val="BF48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15"/>
  </w:num>
  <w:num w:numId="5">
    <w:abstractNumId w:val="1"/>
  </w:num>
  <w:num w:numId="6">
    <w:abstractNumId w:val="16"/>
  </w:num>
  <w:num w:numId="7">
    <w:abstractNumId w:val="19"/>
  </w:num>
  <w:num w:numId="8">
    <w:abstractNumId w:val="3"/>
  </w:num>
  <w:num w:numId="9">
    <w:abstractNumId w:val="2"/>
  </w:num>
  <w:num w:numId="10">
    <w:abstractNumId w:val="9"/>
  </w:num>
  <w:num w:numId="11">
    <w:abstractNumId w:val="0"/>
  </w:num>
  <w:num w:numId="12">
    <w:abstractNumId w:val="10"/>
  </w:num>
  <w:num w:numId="13">
    <w:abstractNumId w:val="13"/>
  </w:num>
  <w:num w:numId="14">
    <w:abstractNumId w:val="8"/>
  </w:num>
  <w:num w:numId="15">
    <w:abstractNumId w:val="20"/>
  </w:num>
  <w:num w:numId="16">
    <w:abstractNumId w:val="7"/>
  </w:num>
  <w:num w:numId="17">
    <w:abstractNumId w:val="18"/>
  </w:num>
  <w:num w:numId="18">
    <w:abstractNumId w:val="22"/>
  </w:num>
  <w:num w:numId="19">
    <w:abstractNumId w:val="6"/>
  </w:num>
  <w:num w:numId="20">
    <w:abstractNumId w:val="11"/>
  </w:num>
  <w:num w:numId="21">
    <w:abstractNumId w:val="21"/>
  </w:num>
  <w:num w:numId="22">
    <w:abstractNumId w:val="4"/>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ZKdaVJQUtOZxNBvxCrGxE0SShR/GIQOh6SaexTEyibWRdh/Cx/X9ZcbfRRLLmmUKF72mzU/3q40oF7MTdqZvQw==" w:salt="/+4sXjOwRqOuPz9DJW2o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D8"/>
    <w:rsid w:val="000065AB"/>
    <w:rsid w:val="000122B0"/>
    <w:rsid w:val="00012A41"/>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2155"/>
    <w:rsid w:val="0010440E"/>
    <w:rsid w:val="00120E3A"/>
    <w:rsid w:val="00120E86"/>
    <w:rsid w:val="00140A13"/>
    <w:rsid w:val="00141006"/>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3C76"/>
    <w:rsid w:val="002F55BA"/>
    <w:rsid w:val="00300E3E"/>
    <w:rsid w:val="0030572A"/>
    <w:rsid w:val="00313252"/>
    <w:rsid w:val="003202E0"/>
    <w:rsid w:val="003223CD"/>
    <w:rsid w:val="00334E42"/>
    <w:rsid w:val="003376E0"/>
    <w:rsid w:val="003626F1"/>
    <w:rsid w:val="00364B38"/>
    <w:rsid w:val="003657EF"/>
    <w:rsid w:val="00372F7D"/>
    <w:rsid w:val="0038566D"/>
    <w:rsid w:val="0038617D"/>
    <w:rsid w:val="00392730"/>
    <w:rsid w:val="003A06BC"/>
    <w:rsid w:val="003A296D"/>
    <w:rsid w:val="003C2CC8"/>
    <w:rsid w:val="003C635C"/>
    <w:rsid w:val="003D5003"/>
    <w:rsid w:val="003E31D0"/>
    <w:rsid w:val="00401C63"/>
    <w:rsid w:val="00402F9E"/>
    <w:rsid w:val="00405A4C"/>
    <w:rsid w:val="00406BC9"/>
    <w:rsid w:val="00415195"/>
    <w:rsid w:val="004278CE"/>
    <w:rsid w:val="00430DD3"/>
    <w:rsid w:val="00434FC5"/>
    <w:rsid w:val="004369BA"/>
    <w:rsid w:val="00445666"/>
    <w:rsid w:val="0047099B"/>
    <w:rsid w:val="004734F6"/>
    <w:rsid w:val="0048390B"/>
    <w:rsid w:val="00487736"/>
    <w:rsid w:val="004A29B4"/>
    <w:rsid w:val="004A3E17"/>
    <w:rsid w:val="004C3DD0"/>
    <w:rsid w:val="004D1F97"/>
    <w:rsid w:val="004D2D01"/>
    <w:rsid w:val="004D6281"/>
    <w:rsid w:val="004E0611"/>
    <w:rsid w:val="004E4415"/>
    <w:rsid w:val="004F67A0"/>
    <w:rsid w:val="004F7B1F"/>
    <w:rsid w:val="00511B0C"/>
    <w:rsid w:val="00516202"/>
    <w:rsid w:val="00517B00"/>
    <w:rsid w:val="00520E32"/>
    <w:rsid w:val="005231DA"/>
    <w:rsid w:val="00523CA8"/>
    <w:rsid w:val="00527D89"/>
    <w:rsid w:val="00527EC7"/>
    <w:rsid w:val="00530E1A"/>
    <w:rsid w:val="00530F6D"/>
    <w:rsid w:val="0054444D"/>
    <w:rsid w:val="005464AA"/>
    <w:rsid w:val="00571925"/>
    <w:rsid w:val="005809A6"/>
    <w:rsid w:val="0058502B"/>
    <w:rsid w:val="005955F7"/>
    <w:rsid w:val="0059799E"/>
    <w:rsid w:val="005B1014"/>
    <w:rsid w:val="005B53A9"/>
    <w:rsid w:val="005D750A"/>
    <w:rsid w:val="005F158A"/>
    <w:rsid w:val="005F6D34"/>
    <w:rsid w:val="006005CD"/>
    <w:rsid w:val="0061154C"/>
    <w:rsid w:val="006227AE"/>
    <w:rsid w:val="00626E1A"/>
    <w:rsid w:val="0063370F"/>
    <w:rsid w:val="00653F87"/>
    <w:rsid w:val="0066777D"/>
    <w:rsid w:val="0068405C"/>
    <w:rsid w:val="00686DAC"/>
    <w:rsid w:val="006939FB"/>
    <w:rsid w:val="006A143B"/>
    <w:rsid w:val="006C4FBB"/>
    <w:rsid w:val="00701587"/>
    <w:rsid w:val="007303AE"/>
    <w:rsid w:val="00751FD0"/>
    <w:rsid w:val="00767EE8"/>
    <w:rsid w:val="00782D95"/>
    <w:rsid w:val="00784F36"/>
    <w:rsid w:val="00784F40"/>
    <w:rsid w:val="007863F7"/>
    <w:rsid w:val="007B54ED"/>
    <w:rsid w:val="007B79BB"/>
    <w:rsid w:val="007C4379"/>
    <w:rsid w:val="007D115E"/>
    <w:rsid w:val="007D7221"/>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9F0065"/>
    <w:rsid w:val="00A06EF5"/>
    <w:rsid w:val="00A24752"/>
    <w:rsid w:val="00A273A2"/>
    <w:rsid w:val="00A44E87"/>
    <w:rsid w:val="00A471F1"/>
    <w:rsid w:val="00A53CAA"/>
    <w:rsid w:val="00A642F7"/>
    <w:rsid w:val="00A65AC7"/>
    <w:rsid w:val="00A73170"/>
    <w:rsid w:val="00A76894"/>
    <w:rsid w:val="00A966E3"/>
    <w:rsid w:val="00AC1FD0"/>
    <w:rsid w:val="00AE6270"/>
    <w:rsid w:val="00AF03B7"/>
    <w:rsid w:val="00AF2820"/>
    <w:rsid w:val="00AF6C49"/>
    <w:rsid w:val="00B03053"/>
    <w:rsid w:val="00B05711"/>
    <w:rsid w:val="00B1096A"/>
    <w:rsid w:val="00B13D43"/>
    <w:rsid w:val="00B20414"/>
    <w:rsid w:val="00B20EC3"/>
    <w:rsid w:val="00B32D8E"/>
    <w:rsid w:val="00B333EC"/>
    <w:rsid w:val="00B46FBD"/>
    <w:rsid w:val="00B561BD"/>
    <w:rsid w:val="00B5703C"/>
    <w:rsid w:val="00B654C2"/>
    <w:rsid w:val="00B70F43"/>
    <w:rsid w:val="00B808B1"/>
    <w:rsid w:val="00B85BEF"/>
    <w:rsid w:val="00B86F95"/>
    <w:rsid w:val="00B90B56"/>
    <w:rsid w:val="00B91EE9"/>
    <w:rsid w:val="00BA0B42"/>
    <w:rsid w:val="00BB551A"/>
    <w:rsid w:val="00BB6B41"/>
    <w:rsid w:val="00BC0C70"/>
    <w:rsid w:val="00BD2675"/>
    <w:rsid w:val="00BD2D08"/>
    <w:rsid w:val="00BD5F61"/>
    <w:rsid w:val="00BD7404"/>
    <w:rsid w:val="00BE7DFD"/>
    <w:rsid w:val="00C0444A"/>
    <w:rsid w:val="00C046D8"/>
    <w:rsid w:val="00C071F0"/>
    <w:rsid w:val="00C07E89"/>
    <w:rsid w:val="00C1284E"/>
    <w:rsid w:val="00C16CC9"/>
    <w:rsid w:val="00C3018A"/>
    <w:rsid w:val="00C34B84"/>
    <w:rsid w:val="00C3651D"/>
    <w:rsid w:val="00C365EC"/>
    <w:rsid w:val="00C43DE1"/>
    <w:rsid w:val="00C54759"/>
    <w:rsid w:val="00C73912"/>
    <w:rsid w:val="00C81AF2"/>
    <w:rsid w:val="00C93D43"/>
    <w:rsid w:val="00C93F2C"/>
    <w:rsid w:val="00CA1C07"/>
    <w:rsid w:val="00CA2A48"/>
    <w:rsid w:val="00CA443A"/>
    <w:rsid w:val="00CA5F3C"/>
    <w:rsid w:val="00CD0600"/>
    <w:rsid w:val="00CD0E3C"/>
    <w:rsid w:val="00CD6A67"/>
    <w:rsid w:val="00CE46AC"/>
    <w:rsid w:val="00D01324"/>
    <w:rsid w:val="00D0139F"/>
    <w:rsid w:val="00D05CCC"/>
    <w:rsid w:val="00D06A73"/>
    <w:rsid w:val="00D37148"/>
    <w:rsid w:val="00D430D6"/>
    <w:rsid w:val="00D4412E"/>
    <w:rsid w:val="00D52E02"/>
    <w:rsid w:val="00D6461D"/>
    <w:rsid w:val="00D64DF0"/>
    <w:rsid w:val="00D64FEB"/>
    <w:rsid w:val="00D70A33"/>
    <w:rsid w:val="00D83EC6"/>
    <w:rsid w:val="00D84F46"/>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54138"/>
    <w:rsid w:val="00E56825"/>
    <w:rsid w:val="00E63255"/>
    <w:rsid w:val="00E67535"/>
    <w:rsid w:val="00E71671"/>
    <w:rsid w:val="00E746E1"/>
    <w:rsid w:val="00E87163"/>
    <w:rsid w:val="00E90EFA"/>
    <w:rsid w:val="00EA5D86"/>
    <w:rsid w:val="00EB28A3"/>
    <w:rsid w:val="00ED0A8B"/>
    <w:rsid w:val="00EE4C62"/>
    <w:rsid w:val="00EE514E"/>
    <w:rsid w:val="00EE708F"/>
    <w:rsid w:val="00EF41D6"/>
    <w:rsid w:val="00EF67AE"/>
    <w:rsid w:val="00F00A7F"/>
    <w:rsid w:val="00F02CBB"/>
    <w:rsid w:val="00F05BBD"/>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customStyle="1" w:styleId="UnresolvedMention">
    <w:name w:val="Unresolved Mention"/>
    <w:basedOn w:val="DefaultParagraphFont"/>
    <w:uiPriority w:val="99"/>
    <w:semiHidden/>
    <w:unhideWhenUsed/>
    <w:rsid w:val="004151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customStyle="1"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6" ma:contentTypeDescription="Create a new document." ma:contentTypeScope="" ma:versionID="3327ad0d4193b9cdaafb7f514f935205">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934354a81333c03ef0de68322151ff4a"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2.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E853C-4EB2-4B1D-9EBF-DAA58D97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4092-DA09-4C61-9ECB-81309C81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Houston</dc:creator>
  <cp:lastModifiedBy>Sharon Curran</cp:lastModifiedBy>
  <cp:revision>2</cp:revision>
  <cp:lastPrinted>2018-04-23T10:53:00Z</cp:lastPrinted>
  <dcterms:created xsi:type="dcterms:W3CDTF">2019-05-20T11:01:00Z</dcterms:created>
  <dcterms:modified xsi:type="dcterms:W3CDTF">2019-05-20T11:01:00Z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