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0" w:rsidRPr="002E77B5" w:rsidRDefault="007752A3" w:rsidP="002E77B5">
      <w:pPr>
        <w:pStyle w:val="Heading1"/>
        <w:spacing w:after="0"/>
      </w:pPr>
      <w:bookmarkStart w:id="0" w:name="_GoBack"/>
      <w:bookmarkEnd w:id="0"/>
      <w:r w:rsidRPr="002E77B5">
        <w:t>COVID-19 vaccination</w:t>
      </w:r>
    </w:p>
    <w:p w:rsidR="007752A3" w:rsidRPr="002E77B5" w:rsidRDefault="007752A3" w:rsidP="002E77B5">
      <w:pPr>
        <w:pStyle w:val="Heading2"/>
        <w:spacing w:after="0"/>
      </w:pPr>
      <w:r w:rsidRPr="002E77B5">
        <w:t>Protection for health and social care workers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 COVID-19 vaccine is now available to help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protect all frontline health and social care workers,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including HSC Trust employees, care home staff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and domiciliary and primary care staff</w:t>
      </w:r>
      <w:r>
        <w:rPr>
          <w:rFonts w:ascii="Arial" w:hAnsi="Arial" w:cs="Arial"/>
          <w:sz w:val="28"/>
          <w:szCs w:val="28"/>
        </w:rPr>
        <w:t>.</w:t>
      </w:r>
    </w:p>
    <w:p w:rsidR="007752A3" w:rsidRDefault="007752A3" w:rsidP="002E77B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752A3" w:rsidRPr="007752A3" w:rsidRDefault="007752A3" w:rsidP="002E77B5">
      <w:pPr>
        <w:pStyle w:val="Heading2"/>
      </w:pPr>
      <w:r w:rsidRPr="007752A3">
        <w:t>Contents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Why it’s important to get your COVID-19 vaccination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Will the vaccine protect me?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Will the vaccine protect those I care for?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Will the vaccine have side effects?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Who cannot have the vaccine?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What if I’m pregnant?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Can I go back to work after having my vaccine?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Can I catch COVID-19 from the vaccine?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What do I do next?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What should I do if I am not well when it is my next appointment?</w:t>
      </w:r>
    </w:p>
    <w:p w:rsidR="007752A3" w:rsidRP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After I have had the vaccine will I still need to follow all the infection prevention and control advice?</w:t>
      </w:r>
    </w:p>
    <w:p w:rsidR="007752A3" w:rsidRDefault="007752A3" w:rsidP="002E77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 xml:space="preserve">I have had my flu </w:t>
      </w:r>
      <w:proofErr w:type="gramStart"/>
      <w:r w:rsidRPr="007752A3">
        <w:rPr>
          <w:rFonts w:ascii="Arial" w:hAnsi="Arial" w:cs="Arial"/>
          <w:sz w:val="28"/>
          <w:szCs w:val="28"/>
        </w:rPr>
        <w:t>vaccine,</w:t>
      </w:r>
      <w:proofErr w:type="gramEnd"/>
      <w:r w:rsidRPr="007752A3">
        <w:rPr>
          <w:rFonts w:ascii="Arial" w:hAnsi="Arial" w:cs="Arial"/>
          <w:sz w:val="28"/>
          <w:szCs w:val="28"/>
        </w:rPr>
        <w:t xml:space="preserve"> do I need the COVID-19 vaccine as well?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E77B5" w:rsidRDefault="002E77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lastRenderedPageBreak/>
        <w:t>Getting your COVID-19 vaccination as soon as you can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should protect you, and may help to protect your family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and those you care for.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 COVID-19 vaccine should help reduce the rates of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serious illness and save lives, and will therefore reduce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pressure on health and social care services.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pStyle w:val="Heading2"/>
      </w:pPr>
      <w:r w:rsidRPr="007752A3">
        <w:t>Why it’s important to get your COVID-19 vaccination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If you’re a frontline health and social care worker, you are more likely to be exposed to COVID-19 at work. Health and social care workers (particularly in care homes) are at much higher risk of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repeated exposure to the infection.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Catching COVID-19 can be serious and may lead to long-term complications. These are more common in older staff or those with underlying clinical risk factors.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You can have COVID-19 without any symptoms and pass it on to family, friends and patients/residents, many of whom may be at increased risk from coronavirus.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Being healthy doesn’t reduce your risk of catching COVID-19 or passing it on.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With high rates of COVID-19, it’s important to help stop the spread of coronavirus, to avoid pressure on the health service and to keep the health and social care workforce safe.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Style w:val="Hyperlink"/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For more information on the COVID-19 vaccine and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 xml:space="preserve">how to book, visit </w:t>
      </w:r>
      <w:hyperlink r:id="rId6" w:history="1">
        <w:r w:rsidRPr="007A1796">
          <w:rPr>
            <w:rStyle w:val="Hyperlink"/>
            <w:rFonts w:ascii="Arial" w:hAnsi="Arial" w:cs="Arial"/>
            <w:sz w:val="28"/>
            <w:szCs w:val="28"/>
          </w:rPr>
          <w:t>www.nidirect.gov.uk/covid-vaccine</w:t>
        </w:r>
      </w:hyperlink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Pr="007752A3" w:rsidRDefault="007752A3" w:rsidP="002E77B5">
      <w:pPr>
        <w:pStyle w:val="Heading2"/>
      </w:pPr>
      <w:r w:rsidRPr="007752A3">
        <w:t>Will the vaccine protect me?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 COVID-19 vaccination will reduce the chance of you suffering from COVID-19 disease. Like all medicines, no vaccine is completely effective and it takes a few weeks for your body to build up protection from the vaccine. Some people may still get COVID-19 despite having a vaccination, but this should lessen the severity of any infection.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 vaccine has been shown to be effective and no safety concerns were seen in studies of more than 20,000 people.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Pr="007752A3" w:rsidRDefault="007752A3" w:rsidP="002E77B5">
      <w:pPr>
        <w:pStyle w:val="Heading2"/>
      </w:pPr>
      <w:r w:rsidRPr="007752A3">
        <w:lastRenderedPageBreak/>
        <w:t>Will the vaccine protect those I care for?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 evidence on whether COVID-19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vaccination reduces the chance of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you passing on the virus is less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clear. Most vaccines reduce the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overall risk of infection, but some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vaccinated people may get a mild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infection or an infection with no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symptoms and therefore be able to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pass the virus on. It is highly likely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that any infection in a vaccinated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person will be less severe and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that they will be infectious for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 shorter period of time. We</w:t>
      </w:r>
      <w:r>
        <w:rPr>
          <w:rFonts w:ascii="Arial" w:hAnsi="Arial" w:cs="Arial"/>
          <w:sz w:val="28"/>
          <w:szCs w:val="28"/>
        </w:rPr>
        <w:t xml:space="preserve">        </w:t>
      </w:r>
      <w:r w:rsidRPr="007752A3">
        <w:rPr>
          <w:rFonts w:ascii="Arial" w:hAnsi="Arial" w:cs="Arial"/>
          <w:sz w:val="28"/>
          <w:szCs w:val="28"/>
        </w:rPr>
        <w:t>therefore expect that vaccinated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health and social care staff will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be less likely to pass infection to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their friends and family and to the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vulnerable people that they care for.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Pr="007752A3" w:rsidRDefault="007752A3" w:rsidP="002E77B5">
      <w:pPr>
        <w:pStyle w:val="Heading2"/>
      </w:pPr>
      <w:r w:rsidRPr="007752A3">
        <w:t>Will the vaccine have side effects?</w:t>
      </w: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Like all medicines, vaccines can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cause side effects. Most of these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are mild and short term, and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not everyone gets them. Even if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you do have symptoms after the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first dose, you still need to have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the second dose. Although you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may get some protection from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the first dose, having the second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dose will give you the best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protection against the virus.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Pr="002E77B5" w:rsidRDefault="007752A3" w:rsidP="002E77B5">
      <w:pPr>
        <w:pStyle w:val="Heading3"/>
        <w:spacing w:after="0"/>
      </w:pPr>
      <w:r w:rsidRPr="002E77B5">
        <w:t>Very common side effects include:</w:t>
      </w:r>
    </w:p>
    <w:p w:rsidR="007752A3" w:rsidRPr="007752A3" w:rsidRDefault="007752A3" w:rsidP="002E77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752A3">
        <w:rPr>
          <w:rFonts w:ascii="Arial" w:hAnsi="Arial" w:cs="Arial"/>
          <w:sz w:val="28"/>
          <w:szCs w:val="28"/>
        </w:rPr>
        <w:t>having</w:t>
      </w:r>
      <w:proofErr w:type="gramEnd"/>
      <w:r w:rsidRPr="007752A3">
        <w:rPr>
          <w:rFonts w:ascii="Arial" w:hAnsi="Arial" w:cs="Arial"/>
          <w:sz w:val="28"/>
          <w:szCs w:val="28"/>
        </w:rPr>
        <w:t xml:space="preserve"> a painful, heavy feeling and tenderness in the arm where you had your injection. This tends to be worst around 1-2 days after the vaccine</w:t>
      </w:r>
    </w:p>
    <w:p w:rsidR="007752A3" w:rsidRPr="007752A3" w:rsidRDefault="007752A3" w:rsidP="002E77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feeling tired</w:t>
      </w:r>
    </w:p>
    <w:p w:rsidR="007752A3" w:rsidRPr="007752A3" w:rsidRDefault="007752A3" w:rsidP="002E77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headache</w:t>
      </w:r>
    </w:p>
    <w:p w:rsidR="007752A3" w:rsidRDefault="007752A3" w:rsidP="002E77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general aches, or mild flu like symptoms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Although feeling feverish is not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uncommon for two to three days,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 high temperature is unusual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and may indicate you have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COVID-19 or another infection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 xml:space="preserve">(see advice </w:t>
      </w:r>
      <w:r>
        <w:rPr>
          <w:rFonts w:ascii="Arial" w:hAnsi="Arial" w:cs="Arial"/>
          <w:sz w:val="28"/>
          <w:szCs w:val="28"/>
        </w:rPr>
        <w:t>on symptoms below</w:t>
      </w:r>
      <w:r w:rsidRPr="007752A3">
        <w:rPr>
          <w:rFonts w:ascii="Arial" w:hAnsi="Arial" w:cs="Arial"/>
          <w:sz w:val="28"/>
          <w:szCs w:val="28"/>
        </w:rPr>
        <w:t>).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You can take the normal dose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of paracetamol (follow the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advice in the packaging) and rest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to help you feel better. Do not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exceed the normal dose.</w:t>
      </w:r>
    </w:p>
    <w:p w:rsidR="002E77B5" w:rsidRPr="007752A3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52A3">
        <w:rPr>
          <w:rFonts w:ascii="Arial" w:hAnsi="Arial" w:cs="Arial"/>
          <w:sz w:val="28"/>
          <w:szCs w:val="28"/>
        </w:rPr>
        <w:t>These symptoms normally last less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than a week. If your symptoms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seem to get worse or if you are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concerned, call NHS 111. If you</w:t>
      </w:r>
      <w:r>
        <w:rPr>
          <w:rFonts w:ascii="Arial" w:hAnsi="Arial" w:cs="Arial"/>
          <w:sz w:val="28"/>
          <w:szCs w:val="28"/>
        </w:rPr>
        <w:t xml:space="preserve"> do seek a</w:t>
      </w:r>
      <w:r w:rsidRPr="007752A3">
        <w:rPr>
          <w:rFonts w:ascii="Arial" w:hAnsi="Arial" w:cs="Arial"/>
          <w:sz w:val="28"/>
          <w:szCs w:val="28"/>
        </w:rPr>
        <w:t>dvice from a doctor or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nurse, make sure you tell them</w:t>
      </w:r>
      <w:r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about your vaccination (show</w:t>
      </w:r>
      <w:r w:rsidR="00461AA8"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them the vaccination card) so that</w:t>
      </w:r>
      <w:r w:rsidR="00461AA8">
        <w:rPr>
          <w:rFonts w:ascii="Arial" w:hAnsi="Arial" w:cs="Arial"/>
          <w:sz w:val="28"/>
          <w:szCs w:val="28"/>
        </w:rPr>
        <w:t xml:space="preserve"> </w:t>
      </w:r>
      <w:r w:rsidRPr="007752A3">
        <w:rPr>
          <w:rFonts w:ascii="Arial" w:hAnsi="Arial" w:cs="Arial"/>
          <w:sz w:val="28"/>
          <w:szCs w:val="28"/>
        </w:rPr>
        <w:t>they can assess you properly.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lastRenderedPageBreak/>
        <w:t>You can report suspected side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effects of vaccines and medicines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through the Yellow Card scheme.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You can do this online by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searching Coronavirus Yellow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Card or by downloading the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Yellow Card app.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461AA8" w:rsidRDefault="00461AA8" w:rsidP="002E77B5">
      <w:pPr>
        <w:pStyle w:val="Heading2"/>
      </w:pPr>
      <w:r w:rsidRPr="00461AA8">
        <w:t>Who cannot have the vaccine?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The vaccines do not contain living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organisms, and so are safe for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people with disorders of the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immune system. These people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may not respond so well to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the vaccine. There are very few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individuals who cannot receive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the COVID-19 vaccine, including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those who have had a previous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systemic allergic reaction to a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previous dose of the same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COVID-19 vaccine or to any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component of the COVID-19 vaccine.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If in doubt, speak to the relevant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specialist or the local immunisation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or health protection team.</w:t>
      </w:r>
    </w:p>
    <w:p w:rsidR="00461AA8" w:rsidRP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461AA8" w:rsidRDefault="00461AA8" w:rsidP="002E77B5">
      <w:pPr>
        <w:pStyle w:val="Heading2"/>
      </w:pPr>
      <w:r w:rsidRPr="00461AA8">
        <w:t>What if I’m pregnant?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Like all new medicines, the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vaccines have not yet been tested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in pregnant women. So, we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advise that most low risk women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should wait until their baby is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born before they are vaccinated.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Please speak to your employer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about other ways to reduce your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risk of COVID-19.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Most women who catch COVID-19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during pregnancy do not suffer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 more serious outcome than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non-pregnant women and will go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on to deliver a healthy baby. As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more safety data on the vaccine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becomes available this advice may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change. If you are pregnant, but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believe you are at high risk, you may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wish to discuss having the vaccine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now with your doctor or nurse.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If you find out that you are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pregnant after you have had the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vaccine, don’t worry. The vaccines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do not contain organisms that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multiply in the body, so they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cannot cause COVID-19 infection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in you or your unborn baby. As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for other vaccines, there will be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 national monitoring system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to follow up women who are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vaccinated in pregnancy. We hope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this will provide early reassurance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for women as time goes on.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Women of childbearing age,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those who are pregnant,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planning a pregnancy or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breastfeeding, please read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the detailed information at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7A1796">
          <w:rPr>
            <w:rStyle w:val="Hyperlink"/>
            <w:rFonts w:ascii="Arial" w:hAnsi="Arial" w:cs="Arial"/>
            <w:sz w:val="28"/>
            <w:szCs w:val="28"/>
          </w:rPr>
          <w:t>www.nidirect.gov.uk/covid-vaccine</w:t>
        </w:r>
      </w:hyperlink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461AA8" w:rsidRDefault="00461AA8" w:rsidP="002E77B5">
      <w:pPr>
        <w:pStyle w:val="Heading2"/>
      </w:pPr>
      <w:r w:rsidRPr="00461AA8">
        <w:lastRenderedPageBreak/>
        <w:t>Can I go back to work after having my vaccine?</w:t>
      </w:r>
    </w:p>
    <w:p w:rsidR="00461AA8" w:rsidRP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Yes, you should be able to work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as long as you feel well. If your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arm is particularly sore, you may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find heavy lifting difficult. If you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feel unwell or very tired you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should rest and avoid operating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machinery or driving.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461AA8" w:rsidRDefault="00461AA8" w:rsidP="002E77B5">
      <w:pPr>
        <w:pStyle w:val="Heading2"/>
      </w:pPr>
      <w:r w:rsidRPr="00461AA8">
        <w:t>Can I catch COVID-19 from the vaccine?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You cannot catch COVID-19 from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the vaccine but it is possible to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have caught COVID-19 and not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realise you have the symptoms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until after your vaccination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appointment.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If you have any of the symptoms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of COVID-19, stay at home and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arrange to have a test.</w:t>
      </w:r>
    </w:p>
    <w:p w:rsidR="002E77B5" w:rsidRPr="00461AA8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If you need more information on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 xml:space="preserve">symptoms visit </w:t>
      </w:r>
      <w:hyperlink r:id="rId8" w:history="1">
        <w:r w:rsidRPr="007A1796">
          <w:rPr>
            <w:rStyle w:val="Hyperlink"/>
            <w:rFonts w:ascii="Arial" w:hAnsi="Arial" w:cs="Arial"/>
            <w:sz w:val="28"/>
            <w:szCs w:val="28"/>
          </w:rPr>
          <w:t>www.nidirect.gov.uk/articles/coronavirus-covid-19-overview-and-advice</w:t>
        </w:r>
      </w:hyperlink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Please continue to have the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regular COVID-19 tests that</w:t>
      </w:r>
      <w:r>
        <w:rPr>
          <w:rFonts w:ascii="Arial" w:hAnsi="Arial" w:cs="Arial"/>
          <w:sz w:val="28"/>
          <w:szCs w:val="28"/>
        </w:rPr>
        <w:t xml:space="preserve"> your employer a</w:t>
      </w:r>
      <w:r w:rsidRPr="00461AA8">
        <w:rPr>
          <w:rFonts w:ascii="Arial" w:hAnsi="Arial" w:cs="Arial"/>
          <w:sz w:val="28"/>
          <w:szCs w:val="28"/>
        </w:rPr>
        <w:t>rranges.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Please read the product information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leaflet for more details on your vaccine,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including possible side effects, by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searching Coronavirus Yellow Card.</w:t>
      </w:r>
    </w:p>
    <w:p w:rsidR="002E77B5" w:rsidRPr="005F5774" w:rsidRDefault="002E77B5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You can also report suspected side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effects on the same website or by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downloading the Yellow Card app.</w:t>
      </w:r>
    </w:p>
    <w:p w:rsidR="006E1F86" w:rsidRDefault="001E0AFF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hyperlink r:id="rId9" w:history="1">
        <w:r w:rsidR="006E1F86" w:rsidRPr="00A33E9A">
          <w:rPr>
            <w:rStyle w:val="Hyperlink"/>
            <w:rFonts w:ascii="Arial" w:hAnsi="Arial" w:cs="Arial"/>
            <w:sz w:val="28"/>
            <w:szCs w:val="28"/>
          </w:rPr>
          <w:t>http://coronavirus-yellowcard.mhra.gov.uk/</w:t>
        </w:r>
      </w:hyperlink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461AA8" w:rsidRDefault="00461AA8" w:rsidP="002E77B5">
      <w:pPr>
        <w:pStyle w:val="Heading2"/>
      </w:pPr>
      <w:r w:rsidRPr="00461AA8">
        <w:t>What do I do next?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Plan to attend your second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appointment. You should have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 record card with your next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appointment written on it, for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 date between 3 and 12 weeks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after the first.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It is important to have both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doses of the same vaccine to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give you the best protection.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1AA8">
        <w:rPr>
          <w:rFonts w:ascii="Arial" w:hAnsi="Arial" w:cs="Arial"/>
          <w:sz w:val="28"/>
          <w:szCs w:val="28"/>
        </w:rPr>
        <w:t>Keep your card safe and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make sure you keep your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next appointment to get</w:t>
      </w:r>
      <w:r>
        <w:rPr>
          <w:rFonts w:ascii="Arial" w:hAnsi="Arial" w:cs="Arial"/>
          <w:sz w:val="28"/>
          <w:szCs w:val="28"/>
        </w:rPr>
        <w:t xml:space="preserve"> </w:t>
      </w:r>
      <w:r w:rsidRPr="00461AA8">
        <w:rPr>
          <w:rFonts w:ascii="Arial" w:hAnsi="Arial" w:cs="Arial"/>
          <w:sz w:val="28"/>
          <w:szCs w:val="28"/>
        </w:rPr>
        <w:t>your second dose.</w:t>
      </w:r>
    </w:p>
    <w:p w:rsidR="00461AA8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127E9" w:rsidRPr="00AD6F45" w:rsidRDefault="005127E9" w:rsidP="002E77B5">
      <w:pPr>
        <w:pStyle w:val="Heading2"/>
      </w:pPr>
      <w:r w:rsidRPr="00AD6F45">
        <w:lastRenderedPageBreak/>
        <w:t>What should I do if I am not well when it is my next appointment?</w:t>
      </w:r>
    </w:p>
    <w:p w:rsidR="00461AA8" w:rsidRDefault="005127E9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127E9">
        <w:rPr>
          <w:rFonts w:ascii="Arial" w:hAnsi="Arial" w:cs="Arial"/>
          <w:sz w:val="28"/>
          <w:szCs w:val="28"/>
        </w:rPr>
        <w:t>If you are unwell, it is better to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wait until recovered to have your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vaccine, but you should try to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have it as soon as possible. You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should not attend a vaccine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appointment if you are self-isolating,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waiting for a COVID-19 test or</w:t>
      </w:r>
      <w:r w:rsidR="00AD6F45">
        <w:rPr>
          <w:rFonts w:ascii="Arial" w:hAnsi="Arial" w:cs="Arial"/>
          <w:sz w:val="28"/>
          <w:szCs w:val="28"/>
        </w:rPr>
        <w:t xml:space="preserve"> </w:t>
      </w:r>
      <w:r w:rsidRPr="005127E9">
        <w:rPr>
          <w:rFonts w:ascii="Arial" w:hAnsi="Arial" w:cs="Arial"/>
          <w:sz w:val="28"/>
          <w:szCs w:val="28"/>
        </w:rPr>
        <w:t>unsure if you are fit and well.</w:t>
      </w:r>
    </w:p>
    <w:p w:rsidR="00AD6F45" w:rsidRDefault="00AD6F4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6F45" w:rsidRPr="00AD6F45" w:rsidRDefault="00AD6F45" w:rsidP="002E77B5">
      <w:pPr>
        <w:pStyle w:val="Heading2"/>
      </w:pPr>
      <w:r w:rsidRPr="00AD6F45">
        <w:t>After I have had the vaccine, will I still need to follow all the infection prevention and control advice?</w:t>
      </w:r>
    </w:p>
    <w:p w:rsidR="00AD6F45" w:rsidRDefault="00AD6F4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F45">
        <w:rPr>
          <w:rFonts w:ascii="Arial" w:hAnsi="Arial" w:cs="Arial"/>
          <w:sz w:val="28"/>
          <w:szCs w:val="28"/>
        </w:rPr>
        <w:t>While two doses of the vaccine</w:t>
      </w:r>
      <w:r>
        <w:rPr>
          <w:rFonts w:ascii="Arial" w:hAnsi="Arial" w:cs="Arial"/>
          <w:sz w:val="28"/>
          <w:szCs w:val="28"/>
        </w:rPr>
        <w:t xml:space="preserve"> w</w:t>
      </w:r>
      <w:r w:rsidRPr="00AD6F45">
        <w:rPr>
          <w:rFonts w:ascii="Arial" w:hAnsi="Arial" w:cs="Arial"/>
          <w:sz w:val="28"/>
          <w:szCs w:val="28"/>
        </w:rPr>
        <w:t>ill reduce your chance of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becoming seriously ill, no vaccine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is completely effective and it will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take a few weeks for your body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to build up protection.</w:t>
      </w:r>
    </w:p>
    <w:p w:rsidR="002E77B5" w:rsidRPr="00AD6F4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6F45" w:rsidRDefault="00AD6F4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F45">
        <w:rPr>
          <w:rFonts w:ascii="Arial" w:hAnsi="Arial" w:cs="Arial"/>
          <w:sz w:val="28"/>
          <w:szCs w:val="28"/>
        </w:rPr>
        <w:t>So, you will still need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to follow the guidance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in your workplace,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including wearing the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correct personal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protection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equipment and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taking part in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any screening</w:t>
      </w:r>
      <w:r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programmes.</w:t>
      </w:r>
    </w:p>
    <w:p w:rsidR="002E77B5" w:rsidRDefault="002E77B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6F45" w:rsidRPr="00AD6F45" w:rsidRDefault="00AD6F4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F45">
        <w:rPr>
          <w:rFonts w:ascii="Arial" w:hAnsi="Arial" w:cs="Arial"/>
          <w:sz w:val="28"/>
          <w:szCs w:val="28"/>
        </w:rPr>
        <w:t>To continue to protect yourself,</w:t>
      </w:r>
      <w:r w:rsidR="006E1F86"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your patients/residents, your</w:t>
      </w:r>
      <w:r w:rsidR="006E1F86"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family, friends and colleagues,</w:t>
      </w:r>
      <w:r w:rsidR="006E1F86"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you should follow the general</w:t>
      </w:r>
      <w:r w:rsidR="006E1F86"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advice at work, at home and</w:t>
      </w:r>
      <w:r w:rsidR="006E1F86">
        <w:rPr>
          <w:rFonts w:ascii="Arial" w:hAnsi="Arial" w:cs="Arial"/>
          <w:sz w:val="28"/>
          <w:szCs w:val="28"/>
        </w:rPr>
        <w:t xml:space="preserve"> </w:t>
      </w:r>
      <w:r w:rsidRPr="00AD6F45">
        <w:rPr>
          <w:rFonts w:ascii="Arial" w:hAnsi="Arial" w:cs="Arial"/>
          <w:sz w:val="28"/>
          <w:szCs w:val="28"/>
        </w:rPr>
        <w:t>when you are out and about:</w:t>
      </w:r>
    </w:p>
    <w:p w:rsidR="00AD6F45" w:rsidRPr="006E1F86" w:rsidRDefault="00AD6F45" w:rsidP="002E77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1F86">
        <w:rPr>
          <w:rFonts w:ascii="Arial" w:hAnsi="Arial" w:cs="Arial"/>
          <w:sz w:val="28"/>
          <w:szCs w:val="28"/>
        </w:rPr>
        <w:t>practise social distancing</w:t>
      </w:r>
    </w:p>
    <w:p w:rsidR="00AD6F45" w:rsidRPr="006E1F86" w:rsidRDefault="00AD6F45" w:rsidP="002E77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1F86">
        <w:rPr>
          <w:rFonts w:ascii="Arial" w:hAnsi="Arial" w:cs="Arial"/>
          <w:sz w:val="28"/>
          <w:szCs w:val="28"/>
        </w:rPr>
        <w:t>wear a face covering</w:t>
      </w:r>
      <w:r w:rsidR="006E1F86" w:rsidRPr="006E1F86">
        <w:rPr>
          <w:rFonts w:ascii="Arial" w:hAnsi="Arial" w:cs="Arial"/>
          <w:sz w:val="28"/>
          <w:szCs w:val="28"/>
        </w:rPr>
        <w:t xml:space="preserve"> </w:t>
      </w:r>
      <w:r w:rsidRPr="006E1F86">
        <w:rPr>
          <w:rFonts w:ascii="Arial" w:hAnsi="Arial" w:cs="Arial"/>
          <w:sz w:val="28"/>
          <w:szCs w:val="28"/>
        </w:rPr>
        <w:t>wash your hands carefully and</w:t>
      </w:r>
      <w:r w:rsidR="006E1F86" w:rsidRPr="006E1F86">
        <w:rPr>
          <w:rFonts w:ascii="Arial" w:hAnsi="Arial" w:cs="Arial"/>
          <w:sz w:val="28"/>
          <w:szCs w:val="28"/>
        </w:rPr>
        <w:t xml:space="preserve"> </w:t>
      </w:r>
      <w:r w:rsidRPr="006E1F86">
        <w:rPr>
          <w:rFonts w:ascii="Arial" w:hAnsi="Arial" w:cs="Arial"/>
          <w:sz w:val="28"/>
          <w:szCs w:val="28"/>
        </w:rPr>
        <w:t>frequently</w:t>
      </w:r>
    </w:p>
    <w:p w:rsidR="00AD6F45" w:rsidRPr="006E1F86" w:rsidRDefault="00AD6F45" w:rsidP="002E77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E1F86">
        <w:rPr>
          <w:rFonts w:ascii="Arial" w:hAnsi="Arial" w:cs="Arial"/>
          <w:sz w:val="28"/>
          <w:szCs w:val="28"/>
        </w:rPr>
        <w:t>follow the current guidance</w:t>
      </w:r>
      <w:r w:rsidR="006E1F86" w:rsidRPr="006E1F86">
        <w:rPr>
          <w:rFonts w:ascii="Arial" w:hAnsi="Arial" w:cs="Arial"/>
          <w:sz w:val="28"/>
          <w:szCs w:val="28"/>
        </w:rPr>
        <w:t xml:space="preserve"> at </w:t>
      </w:r>
      <w:hyperlink r:id="rId10" w:history="1">
        <w:r w:rsidR="006E1F86" w:rsidRPr="006E1F86">
          <w:rPr>
            <w:rStyle w:val="Hyperlink"/>
            <w:rFonts w:ascii="Arial" w:hAnsi="Arial" w:cs="Arial"/>
            <w:sz w:val="28"/>
            <w:szCs w:val="28"/>
          </w:rPr>
          <w:t>www.nidirect.gov.uk/coronavirus</w:t>
        </w:r>
      </w:hyperlink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Pr="006E1F86" w:rsidRDefault="006E1F86" w:rsidP="002E77B5">
      <w:pPr>
        <w:pStyle w:val="Heading2"/>
      </w:pPr>
      <w:r w:rsidRPr="006E1F86">
        <w:t xml:space="preserve">I have had my flu </w:t>
      </w:r>
      <w:proofErr w:type="gramStart"/>
      <w:r w:rsidRPr="006E1F86">
        <w:t>vaccine,</w:t>
      </w:r>
      <w:proofErr w:type="gramEnd"/>
      <w:r w:rsidRPr="006E1F86">
        <w:t xml:space="preserve"> do I need the COVID-19 vaccine as well?</w:t>
      </w: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E1F86">
        <w:rPr>
          <w:rFonts w:ascii="Arial" w:hAnsi="Arial" w:cs="Arial"/>
          <w:sz w:val="28"/>
          <w:szCs w:val="28"/>
        </w:rPr>
        <w:t>The flu vaccine does not protect you from</w:t>
      </w:r>
      <w:r>
        <w:rPr>
          <w:rFonts w:ascii="Arial" w:hAnsi="Arial" w:cs="Arial"/>
          <w:sz w:val="28"/>
          <w:szCs w:val="28"/>
        </w:rPr>
        <w:t xml:space="preserve"> </w:t>
      </w:r>
      <w:r w:rsidRPr="006E1F86">
        <w:rPr>
          <w:rFonts w:ascii="Arial" w:hAnsi="Arial" w:cs="Arial"/>
          <w:sz w:val="28"/>
          <w:szCs w:val="28"/>
        </w:rPr>
        <w:t>COVID-19. As you are eligible for both vaccines</w:t>
      </w:r>
      <w:r>
        <w:rPr>
          <w:rFonts w:ascii="Arial" w:hAnsi="Arial" w:cs="Arial"/>
          <w:sz w:val="28"/>
          <w:szCs w:val="28"/>
        </w:rPr>
        <w:t xml:space="preserve"> </w:t>
      </w:r>
      <w:r w:rsidRPr="006E1F86">
        <w:rPr>
          <w:rFonts w:ascii="Arial" w:hAnsi="Arial" w:cs="Arial"/>
          <w:sz w:val="28"/>
          <w:szCs w:val="28"/>
        </w:rPr>
        <w:t>you should have them both, but normally</w:t>
      </w:r>
      <w:r>
        <w:rPr>
          <w:rFonts w:ascii="Arial" w:hAnsi="Arial" w:cs="Arial"/>
          <w:sz w:val="28"/>
          <w:szCs w:val="28"/>
        </w:rPr>
        <w:t xml:space="preserve"> </w:t>
      </w:r>
      <w:r w:rsidRPr="006E1F86">
        <w:rPr>
          <w:rFonts w:ascii="Arial" w:hAnsi="Arial" w:cs="Arial"/>
          <w:sz w:val="28"/>
          <w:szCs w:val="28"/>
        </w:rPr>
        <w:t>separated by at least a week.</w:t>
      </w: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E1F86" w:rsidRPr="005F5774" w:rsidRDefault="006E1F86" w:rsidP="002E77B5">
      <w:pPr>
        <w:pStyle w:val="Heading2"/>
      </w:pPr>
      <w:r w:rsidRPr="005F5774">
        <w:t>Remember</w:t>
      </w: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COVID-19 is spread through droplets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breathed out from the nose or mouth,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particularly when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speaking or coughing.</w:t>
      </w:r>
    </w:p>
    <w:p w:rsidR="002E77B5" w:rsidRPr="005F5774" w:rsidRDefault="002E77B5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It can also be picked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up by touching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your eyes, nose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and mouth after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contact with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contaminated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objects and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surfaces.</w:t>
      </w: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Pr="005F5774" w:rsidRDefault="006E1F86" w:rsidP="002E77B5">
      <w:pPr>
        <w:pStyle w:val="Heading3"/>
      </w:pPr>
      <w:proofErr w:type="gramStart"/>
      <w:r w:rsidRPr="005F5774">
        <w:lastRenderedPageBreak/>
        <w:t>Vaccination, helping to protect those most vulnerable.</w:t>
      </w:r>
      <w:proofErr w:type="gramEnd"/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If you need more information on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the COVID-19 vaccination please visit:</w:t>
      </w:r>
      <w:r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A33E9A">
          <w:rPr>
            <w:rStyle w:val="Hyperlink"/>
            <w:rFonts w:ascii="Arial" w:hAnsi="Arial" w:cs="Arial"/>
            <w:sz w:val="28"/>
            <w:szCs w:val="28"/>
          </w:rPr>
          <w:t>www.nidirect.gov.uk/covid-vaccine</w:t>
        </w:r>
      </w:hyperlink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Published January 2021 by the Public Health Agency.</w:t>
      </w:r>
      <w:proofErr w:type="gramEnd"/>
    </w:p>
    <w:p w:rsidR="006E1F86" w:rsidRDefault="006E1F86" w:rsidP="002E77B5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F5774">
        <w:rPr>
          <w:rFonts w:ascii="Arial" w:hAnsi="Arial" w:cs="Arial"/>
          <w:sz w:val="28"/>
          <w:szCs w:val="28"/>
        </w:rPr>
        <w:t>© Crown Copyright 2020.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This information was originally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developed by Public Health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England and is used under the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Open Government Licence v3.0</w:t>
      </w:r>
      <w:r>
        <w:rPr>
          <w:rFonts w:ascii="Arial" w:hAnsi="Arial" w:cs="Arial"/>
          <w:sz w:val="28"/>
          <w:szCs w:val="28"/>
        </w:rPr>
        <w:t>.</w:t>
      </w:r>
    </w:p>
    <w:p w:rsidR="006E1F86" w:rsidRDefault="006E1F86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6F45" w:rsidRDefault="00AD6F45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61AA8" w:rsidRPr="007752A3" w:rsidRDefault="00461AA8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52A3" w:rsidRPr="007752A3" w:rsidRDefault="007752A3" w:rsidP="002E77B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752A3" w:rsidRPr="00775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70CD"/>
    <w:multiLevelType w:val="hybridMultilevel"/>
    <w:tmpl w:val="7192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E4AA0"/>
    <w:multiLevelType w:val="hybridMultilevel"/>
    <w:tmpl w:val="2EBA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3730D"/>
    <w:multiLevelType w:val="hybridMultilevel"/>
    <w:tmpl w:val="2724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k0Fwg1P+FZIZAJCHPWWzFF1wY1w=" w:salt="bOSaKSOV85f5wYkW3MvL2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3"/>
    <w:rsid w:val="001E0AFF"/>
    <w:rsid w:val="002E77B5"/>
    <w:rsid w:val="00461AA8"/>
    <w:rsid w:val="005127E9"/>
    <w:rsid w:val="006E1F86"/>
    <w:rsid w:val="007752A3"/>
    <w:rsid w:val="008A35E0"/>
    <w:rsid w:val="00A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77B5"/>
    <w:pPr>
      <w:keepNext/>
      <w:spacing w:after="140" w:line="259" w:lineRule="auto"/>
      <w:outlineLvl w:val="0"/>
    </w:pPr>
    <w:rPr>
      <w:rFonts w:ascii="Arial" w:eastAsia="Times New Roman" w:hAnsi="Arial"/>
      <w:b/>
      <w:kern w:val="32"/>
      <w:sz w:val="4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E77B5"/>
    <w:pPr>
      <w:keepNext/>
      <w:spacing w:after="120" w:line="259" w:lineRule="auto"/>
      <w:outlineLvl w:val="1"/>
    </w:pPr>
    <w:rPr>
      <w:rFonts w:ascii="Arial" w:eastAsia="Times New Roman" w:hAnsi="Arial"/>
      <w:b/>
      <w:sz w:val="3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E77B5"/>
    <w:pPr>
      <w:keepNext/>
      <w:spacing w:after="100" w:line="259" w:lineRule="auto"/>
      <w:outlineLvl w:val="2"/>
    </w:pPr>
    <w:rPr>
      <w:rFonts w:ascii="Arial" w:eastAsia="Times New Roman" w:hAnsi="Arial"/>
      <w:b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2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77B5"/>
    <w:rPr>
      <w:rFonts w:ascii="Arial" w:eastAsia="Times New Roman" w:hAnsi="Arial"/>
      <w:b/>
      <w:kern w:val="32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E77B5"/>
    <w:rPr>
      <w:rFonts w:ascii="Arial" w:eastAsia="Times New Roman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E77B5"/>
    <w:rPr>
      <w:rFonts w:ascii="Arial" w:eastAsia="Times New Roman" w:hAnsi="Arial"/>
      <w:b/>
      <w:sz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77B5"/>
    <w:pPr>
      <w:keepNext/>
      <w:spacing w:after="140" w:line="259" w:lineRule="auto"/>
      <w:outlineLvl w:val="0"/>
    </w:pPr>
    <w:rPr>
      <w:rFonts w:ascii="Arial" w:eastAsia="Times New Roman" w:hAnsi="Arial"/>
      <w:b/>
      <w:kern w:val="32"/>
      <w:sz w:val="4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2E77B5"/>
    <w:pPr>
      <w:keepNext/>
      <w:spacing w:after="120" w:line="259" w:lineRule="auto"/>
      <w:outlineLvl w:val="1"/>
    </w:pPr>
    <w:rPr>
      <w:rFonts w:ascii="Arial" w:eastAsia="Times New Roman" w:hAnsi="Arial"/>
      <w:b/>
      <w:sz w:val="3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E77B5"/>
    <w:pPr>
      <w:keepNext/>
      <w:spacing w:after="100" w:line="259" w:lineRule="auto"/>
      <w:outlineLvl w:val="2"/>
    </w:pPr>
    <w:rPr>
      <w:rFonts w:ascii="Arial" w:eastAsia="Times New Roman" w:hAnsi="Arial"/>
      <w:b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2A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77B5"/>
    <w:rPr>
      <w:rFonts w:ascii="Arial" w:eastAsia="Times New Roman" w:hAnsi="Arial"/>
      <w:b/>
      <w:kern w:val="32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E77B5"/>
    <w:rPr>
      <w:rFonts w:ascii="Arial" w:eastAsia="Times New Roman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E77B5"/>
    <w:rPr>
      <w:rFonts w:ascii="Arial" w:eastAsia="Times New Roman" w:hAnsi="Arial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articles/coronavirus-covid-19-overview-and-advi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idirect.gov.uk/covid-vacc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covid-vaccine" TargetMode="External"/><Relationship Id="rId11" Type="http://schemas.openxmlformats.org/officeDocument/2006/relationships/hyperlink" Target="http://www.nidirect.gov.uk/covid-vacc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direct.gov.uk/coronav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ronavirus-yellowcard.mhra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1517</Words>
  <Characters>8648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Catherine Brown</cp:lastModifiedBy>
  <cp:revision>4</cp:revision>
  <dcterms:created xsi:type="dcterms:W3CDTF">2021-01-28T14:46:00Z</dcterms:created>
  <dcterms:modified xsi:type="dcterms:W3CDTF">2021-02-04T10:47:00Z</dcterms:modified>
</cp:coreProperties>
</file>