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289" w:type="dxa"/>
        <w:tblLook w:val="04A0" w:firstRow="1" w:lastRow="0" w:firstColumn="1" w:lastColumn="0" w:noHBand="0" w:noVBand="1"/>
      </w:tblPr>
      <w:tblGrid>
        <w:gridCol w:w="4961"/>
        <w:gridCol w:w="4962"/>
      </w:tblGrid>
      <w:tr w:rsidR="0098012A" w:rsidRPr="00271F6E" w14:paraId="7B1807C6" w14:textId="77777777" w:rsidTr="00DB3954">
        <w:tc>
          <w:tcPr>
            <w:tcW w:w="4961" w:type="dxa"/>
          </w:tcPr>
          <w:p w14:paraId="356E9D3E" w14:textId="3CED5835" w:rsidR="0098012A" w:rsidRPr="00271F6E" w:rsidRDefault="0098012A" w:rsidP="00DB3954">
            <w:pPr>
              <w:keepNext/>
              <w:rPr>
                <w:rFonts w:ascii="Arial" w:hAnsi="Arial" w:cs="Arial"/>
              </w:rPr>
            </w:pPr>
            <w:bookmarkStart w:id="0" w:name="_GoBack"/>
            <w:bookmarkEnd w:id="0"/>
            <w:r w:rsidRPr="00271F6E">
              <w:rPr>
                <w:rFonts w:ascii="Arial" w:hAnsi="Arial" w:cs="Arial"/>
              </w:rPr>
              <w:t>Translation</w:t>
            </w:r>
          </w:p>
        </w:tc>
        <w:tc>
          <w:tcPr>
            <w:tcW w:w="4962" w:type="dxa"/>
          </w:tcPr>
          <w:p w14:paraId="6F9325A4" w14:textId="77777777" w:rsidR="0098012A" w:rsidRPr="00271F6E" w:rsidRDefault="0098012A" w:rsidP="00DB3954">
            <w:pPr>
              <w:keepNext/>
              <w:rPr>
                <w:rFonts w:ascii="Arial" w:hAnsi="Arial" w:cs="Arial"/>
              </w:rPr>
            </w:pPr>
            <w:r w:rsidRPr="00271F6E">
              <w:rPr>
                <w:rFonts w:ascii="Arial" w:hAnsi="Arial" w:cs="Arial"/>
              </w:rPr>
              <w:t>English</w:t>
            </w:r>
          </w:p>
        </w:tc>
      </w:tr>
      <w:tr w:rsidR="0098012A" w:rsidRPr="00271F6E" w14:paraId="00910EFD" w14:textId="77777777" w:rsidTr="00DB3954">
        <w:tc>
          <w:tcPr>
            <w:tcW w:w="4961" w:type="dxa"/>
          </w:tcPr>
          <w:p w14:paraId="5D0F8C68" w14:textId="77777777" w:rsidR="0098012A" w:rsidRDefault="004E7882" w:rsidP="00DB3954">
            <w:pPr>
              <w:pStyle w:val="Heading1"/>
              <w:outlineLvl w:val="0"/>
              <w:rPr>
                <w:rFonts w:cs="Arial"/>
                <w:lang w:val="pt-PT"/>
              </w:rPr>
            </w:pPr>
            <w:r w:rsidRPr="00F440AD">
              <w:rPr>
                <w:rFonts w:cs="Arial"/>
                <w:lang w:val="pt-PT"/>
              </w:rPr>
              <w:t>Vacina da COVID-19</w:t>
            </w:r>
          </w:p>
          <w:p w14:paraId="63EF393A" w14:textId="196BF12A" w:rsidR="00DB3954" w:rsidRPr="00DB3954" w:rsidRDefault="00DB3954" w:rsidP="00DB3954">
            <w:pPr>
              <w:rPr>
                <w:lang w:val="pt-PT"/>
              </w:rPr>
            </w:pPr>
          </w:p>
        </w:tc>
        <w:tc>
          <w:tcPr>
            <w:tcW w:w="4962" w:type="dxa"/>
          </w:tcPr>
          <w:p w14:paraId="6B73617A" w14:textId="77777777" w:rsidR="0098012A" w:rsidRPr="00271F6E" w:rsidRDefault="0098012A" w:rsidP="00DB3954">
            <w:pPr>
              <w:pStyle w:val="Heading1"/>
              <w:outlineLvl w:val="0"/>
              <w:rPr>
                <w:rFonts w:cs="Arial"/>
              </w:rPr>
            </w:pPr>
            <w:r w:rsidRPr="00271F6E">
              <w:rPr>
                <w:rFonts w:cs="Arial"/>
              </w:rPr>
              <w:t>COVID-19 vaccine</w:t>
            </w:r>
          </w:p>
          <w:p w14:paraId="446F6561" w14:textId="77777777" w:rsidR="0098012A" w:rsidRPr="00271F6E" w:rsidRDefault="0098012A" w:rsidP="00DB3954">
            <w:pPr>
              <w:keepNext/>
              <w:rPr>
                <w:rFonts w:ascii="Arial" w:hAnsi="Arial" w:cs="Arial"/>
              </w:rPr>
            </w:pPr>
          </w:p>
        </w:tc>
      </w:tr>
      <w:tr w:rsidR="0098012A" w:rsidRPr="00271F6E" w14:paraId="21585639" w14:textId="77777777" w:rsidTr="00DB3954">
        <w:tc>
          <w:tcPr>
            <w:tcW w:w="4961" w:type="dxa"/>
          </w:tcPr>
          <w:p w14:paraId="2EF0C880" w14:textId="77777777" w:rsidR="0098012A" w:rsidRDefault="00F5514F" w:rsidP="00DB3954">
            <w:pPr>
              <w:pStyle w:val="Heading2"/>
              <w:outlineLvl w:val="1"/>
              <w:rPr>
                <w:rFonts w:ascii="Arial" w:hAnsi="Arial" w:cs="Arial"/>
                <w:b/>
                <w:lang w:val="pt-PT"/>
              </w:rPr>
            </w:pPr>
            <w:r w:rsidRPr="00F440AD">
              <w:rPr>
                <w:rFonts w:ascii="Arial" w:hAnsi="Arial" w:cs="Arial"/>
                <w:b/>
                <w:lang w:val="pt-PT"/>
              </w:rPr>
              <w:t>Um guia para o reforço de outono da COVID-19</w:t>
            </w:r>
          </w:p>
          <w:p w14:paraId="57F89DBB" w14:textId="388A5BCE" w:rsidR="00DB3954" w:rsidRPr="00DB3954" w:rsidRDefault="00DB3954" w:rsidP="00DB3954">
            <w:pPr>
              <w:rPr>
                <w:lang w:val="pt-PT"/>
              </w:rPr>
            </w:pPr>
          </w:p>
        </w:tc>
        <w:tc>
          <w:tcPr>
            <w:tcW w:w="4962" w:type="dxa"/>
          </w:tcPr>
          <w:p w14:paraId="77C7F403" w14:textId="77777777" w:rsidR="0098012A" w:rsidRPr="00271F6E" w:rsidRDefault="0098012A" w:rsidP="00DB3954">
            <w:pPr>
              <w:pStyle w:val="Heading2"/>
              <w:outlineLvl w:val="1"/>
              <w:rPr>
                <w:rFonts w:ascii="Arial" w:hAnsi="Arial" w:cs="Arial"/>
                <w:b/>
              </w:rPr>
            </w:pPr>
            <w:r w:rsidRPr="00271F6E">
              <w:rPr>
                <w:rFonts w:ascii="Arial" w:hAnsi="Arial" w:cs="Arial"/>
                <w:b/>
              </w:rPr>
              <w:t>A guide to the COVID-19 autumn booster</w:t>
            </w:r>
          </w:p>
          <w:p w14:paraId="4CE8FDAB" w14:textId="77777777" w:rsidR="0098012A" w:rsidRPr="00271F6E" w:rsidRDefault="0098012A" w:rsidP="00DB3954">
            <w:pPr>
              <w:keepNext/>
              <w:rPr>
                <w:rFonts w:ascii="Arial" w:hAnsi="Arial" w:cs="Arial"/>
              </w:rPr>
            </w:pPr>
          </w:p>
        </w:tc>
      </w:tr>
      <w:tr w:rsidR="0098012A" w:rsidRPr="00271F6E" w14:paraId="6C3F0ECD" w14:textId="77777777" w:rsidTr="00DB3954">
        <w:tc>
          <w:tcPr>
            <w:tcW w:w="4961" w:type="dxa"/>
          </w:tcPr>
          <w:p w14:paraId="43FA4988" w14:textId="673DA511" w:rsidR="0098012A" w:rsidRPr="00F440AD" w:rsidRDefault="00585AB7" w:rsidP="00DB3954">
            <w:pPr>
              <w:pStyle w:val="Heading3"/>
              <w:outlineLvl w:val="2"/>
              <w:rPr>
                <w:rFonts w:ascii="Arial" w:hAnsi="Arial" w:cs="Arial"/>
                <w:lang w:val="pt-PT"/>
              </w:rPr>
            </w:pPr>
            <w:r>
              <w:rPr>
                <w:rFonts w:ascii="Arial" w:hAnsi="Arial" w:cs="Arial"/>
                <w:lang w:val="pt-PT"/>
              </w:rPr>
              <w:t>Todas as p</w:t>
            </w:r>
            <w:r w:rsidR="00157554" w:rsidRPr="00F440AD">
              <w:rPr>
                <w:rFonts w:ascii="Arial" w:hAnsi="Arial" w:cs="Arial"/>
                <w:lang w:val="pt-PT"/>
              </w:rPr>
              <w:t xml:space="preserve">essoas com 50 anos ou mais, residentes em lares de idosos, pessoas com 5 anos ou mais num grupo de risco clínico e </w:t>
            </w:r>
            <w:r>
              <w:rPr>
                <w:rFonts w:ascii="Arial" w:hAnsi="Arial" w:cs="Arial"/>
                <w:lang w:val="pt-PT"/>
              </w:rPr>
              <w:t xml:space="preserve">o </w:t>
            </w:r>
            <w:r w:rsidR="00157554" w:rsidRPr="00F440AD">
              <w:rPr>
                <w:rFonts w:ascii="Arial" w:hAnsi="Arial" w:cs="Arial"/>
                <w:lang w:val="pt-PT"/>
              </w:rPr>
              <w:t>pessoal de saúde e assistência social de linha de frente irão ser-lhes oferecido um reforço da vacina contra o coronavírus (COVID-19) neste outono.</w:t>
            </w:r>
          </w:p>
          <w:p w14:paraId="54F09F06" w14:textId="29D0A297" w:rsidR="00FE2EC6" w:rsidRPr="00F440AD" w:rsidRDefault="00FE2EC6" w:rsidP="00DB3954">
            <w:pPr>
              <w:keepNext/>
              <w:rPr>
                <w:lang w:val="pt-PT"/>
              </w:rPr>
            </w:pPr>
          </w:p>
        </w:tc>
        <w:tc>
          <w:tcPr>
            <w:tcW w:w="4962" w:type="dxa"/>
          </w:tcPr>
          <w:p w14:paraId="2E118C9C" w14:textId="096A1385" w:rsidR="0098012A" w:rsidRPr="00271F6E" w:rsidRDefault="0098012A" w:rsidP="00DB3954">
            <w:pPr>
              <w:pStyle w:val="Heading3"/>
              <w:outlineLvl w:val="2"/>
              <w:rPr>
                <w:rFonts w:ascii="Arial" w:hAnsi="Arial" w:cs="Arial"/>
              </w:rPr>
            </w:pPr>
            <w:r w:rsidRPr="00271F6E">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14:paraId="724C17EF" w14:textId="77777777" w:rsidR="0098012A" w:rsidRPr="00271F6E" w:rsidRDefault="0098012A" w:rsidP="00DB3954">
            <w:pPr>
              <w:keepNext/>
              <w:rPr>
                <w:rFonts w:ascii="Arial" w:hAnsi="Arial" w:cs="Arial"/>
              </w:rPr>
            </w:pPr>
          </w:p>
        </w:tc>
      </w:tr>
      <w:tr w:rsidR="0098012A" w:rsidRPr="00271F6E" w14:paraId="6A12158B" w14:textId="77777777" w:rsidTr="00DB3954">
        <w:tc>
          <w:tcPr>
            <w:tcW w:w="4961" w:type="dxa"/>
          </w:tcPr>
          <w:p w14:paraId="58819648" w14:textId="40338E61" w:rsidR="00157554" w:rsidRPr="00F440AD" w:rsidRDefault="00BA2637" w:rsidP="00DB3954">
            <w:pPr>
              <w:pStyle w:val="Heading2"/>
              <w:outlineLvl w:val="1"/>
              <w:rPr>
                <w:rFonts w:ascii="Arial" w:hAnsi="Arial" w:cs="Arial"/>
                <w:b/>
                <w:lang w:val="pt-PT"/>
              </w:rPr>
            </w:pPr>
            <w:r w:rsidRPr="00F440AD">
              <w:rPr>
                <w:rFonts w:ascii="Arial" w:hAnsi="Arial" w:cs="Arial"/>
                <w:b/>
                <w:lang w:val="pt-PT"/>
              </w:rPr>
              <w:t>A quem está a ser oferecido um reforço de outono</w:t>
            </w:r>
            <w:r w:rsidR="00157554" w:rsidRPr="00F440AD">
              <w:rPr>
                <w:rFonts w:ascii="Arial" w:hAnsi="Arial" w:cs="Arial"/>
                <w:b/>
                <w:lang w:val="pt-PT"/>
              </w:rPr>
              <w:t>?</w:t>
            </w:r>
          </w:p>
          <w:p w14:paraId="7E6F22AB" w14:textId="77777777" w:rsidR="00157554" w:rsidRPr="00F440AD" w:rsidRDefault="00157554" w:rsidP="00DB3954">
            <w:pPr>
              <w:keepNext/>
              <w:rPr>
                <w:rFonts w:ascii="Arial" w:hAnsi="Arial" w:cs="Arial"/>
                <w:lang w:val="pt-PT"/>
              </w:rPr>
            </w:pPr>
          </w:p>
          <w:p w14:paraId="4A27CCBA" w14:textId="0C659982" w:rsidR="00FE2EC6" w:rsidRPr="00DB3954" w:rsidRDefault="00FE2EC6" w:rsidP="00DB3954">
            <w:pPr>
              <w:pStyle w:val="Heading2"/>
              <w:outlineLvl w:val="1"/>
              <w:rPr>
                <w:rFonts w:ascii="Arial" w:hAnsi="Arial" w:cs="Arial"/>
                <w:color w:val="auto"/>
                <w:sz w:val="22"/>
                <w:szCs w:val="22"/>
                <w:lang w:val="pt-PT"/>
              </w:rPr>
            </w:pPr>
            <w:r w:rsidRPr="00F440AD">
              <w:rPr>
                <w:rFonts w:ascii="Arial" w:hAnsi="Arial" w:cs="Arial"/>
                <w:color w:val="auto"/>
                <w:sz w:val="22"/>
                <w:szCs w:val="22"/>
                <w:lang w:val="pt-PT"/>
              </w:rPr>
              <w:t>A COVID-19 é mais grave nas pessoas mais idosas e nas pessoas com determinadas condições de saúde subjacentes. Este inverno espera-se que muitas infeções respiratórias, incluindo a COVID-19 e a gripe</w:t>
            </w:r>
            <w:r w:rsidR="008642A8">
              <w:rPr>
                <w:rFonts w:ascii="Arial" w:hAnsi="Arial" w:cs="Arial"/>
                <w:color w:val="auto"/>
                <w:sz w:val="22"/>
                <w:szCs w:val="22"/>
                <w:lang w:val="pt-PT"/>
              </w:rPr>
              <w:t>,</w:t>
            </w:r>
            <w:r w:rsidRPr="00F440AD">
              <w:rPr>
                <w:rFonts w:ascii="Arial" w:hAnsi="Arial" w:cs="Arial"/>
                <w:color w:val="auto"/>
                <w:sz w:val="22"/>
                <w:szCs w:val="22"/>
                <w:lang w:val="pt-PT"/>
              </w:rPr>
              <w:t xml:space="preserve"> possam estar a circular a níveis elevados; isto pode colocar uma pressão crescente nos hospitais e outros serviços de saúde. Por estas razões, às pessoas com 50 anos ou mais, às que vivem em lares de idosos, e às que têm 5 anos ou mais em grupos de risco clínico, está a ser oferecido um reforço da vacina contra a COVID-19 neste outono. Será também oferecido um reforço ao pessoal da linha da frente dos serviços de saúde e de assistência social, àqueles que cuidam de indivíduos vulneráveis e famílias de indivíduos com sistemas imunitários debilitados.</w:t>
            </w:r>
          </w:p>
        </w:tc>
        <w:tc>
          <w:tcPr>
            <w:tcW w:w="4962" w:type="dxa"/>
          </w:tcPr>
          <w:p w14:paraId="73E5D7F4" w14:textId="77777777" w:rsidR="0098012A" w:rsidRPr="00271F6E" w:rsidRDefault="0098012A" w:rsidP="00DB3954">
            <w:pPr>
              <w:pStyle w:val="Heading2"/>
              <w:outlineLvl w:val="1"/>
              <w:rPr>
                <w:rFonts w:ascii="Arial" w:hAnsi="Arial" w:cs="Arial"/>
                <w:b/>
              </w:rPr>
            </w:pPr>
            <w:r w:rsidRPr="00271F6E">
              <w:rPr>
                <w:rFonts w:ascii="Arial" w:hAnsi="Arial" w:cs="Arial"/>
                <w:b/>
              </w:rPr>
              <w:t>Who is being offered an autumn booster?</w:t>
            </w:r>
          </w:p>
          <w:p w14:paraId="539AAA6B" w14:textId="77777777" w:rsidR="0098012A" w:rsidRPr="00271F6E" w:rsidRDefault="0098012A" w:rsidP="00DB3954">
            <w:pPr>
              <w:keepNext/>
              <w:rPr>
                <w:rFonts w:ascii="Arial" w:hAnsi="Arial" w:cs="Arial"/>
              </w:rPr>
            </w:pPr>
          </w:p>
          <w:p w14:paraId="6F88B198" w14:textId="58E62134" w:rsidR="0098012A" w:rsidRPr="00271F6E" w:rsidRDefault="0098012A" w:rsidP="00DB3954">
            <w:pPr>
              <w:keepNext/>
              <w:rPr>
                <w:rFonts w:ascii="Arial" w:hAnsi="Arial" w:cs="Arial"/>
              </w:rPr>
            </w:pPr>
            <w:r w:rsidRPr="00271F6E">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98012A" w:rsidRPr="00271F6E" w14:paraId="7B858887" w14:textId="77777777" w:rsidTr="00DB3954">
        <w:tc>
          <w:tcPr>
            <w:tcW w:w="4961" w:type="dxa"/>
          </w:tcPr>
          <w:p w14:paraId="52D1631E" w14:textId="20472EFF" w:rsidR="003069B9" w:rsidRPr="00F440AD" w:rsidRDefault="003069B9" w:rsidP="00DB3954">
            <w:pPr>
              <w:keepNext/>
              <w:rPr>
                <w:rFonts w:ascii="Arial" w:hAnsi="Arial" w:cs="Arial"/>
                <w:lang w:val="pt-PT"/>
              </w:rPr>
            </w:pPr>
            <w:r w:rsidRPr="00F440AD">
              <w:rPr>
                <w:rFonts w:ascii="Arial" w:hAnsi="Arial" w:cs="Arial"/>
                <w:lang w:val="pt-PT"/>
              </w:rPr>
              <w:t>O reforço de outono está a ser oferecido às pessoas com alto risco de complicações da infeção pela COVID-19, que podem não ter sido reforçados durante alguns meses. Como é provável que o número de infeções pela COVID-19 aumente durante o inverno, este reforço deverá ajudar a reduzir o risco de ser internado no hospital com a COVID-19.</w:t>
            </w:r>
          </w:p>
        </w:tc>
        <w:tc>
          <w:tcPr>
            <w:tcW w:w="4962" w:type="dxa"/>
          </w:tcPr>
          <w:p w14:paraId="45D445C6" w14:textId="687E812D" w:rsidR="0098012A" w:rsidRPr="00271F6E" w:rsidRDefault="0098012A" w:rsidP="00DB3954">
            <w:pPr>
              <w:keepNext/>
              <w:rPr>
                <w:rFonts w:ascii="Arial" w:hAnsi="Arial" w:cs="Arial"/>
              </w:rPr>
            </w:pPr>
            <w:r w:rsidRPr="00271F6E">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98012A" w:rsidRPr="00271F6E" w14:paraId="15C74CE7" w14:textId="77777777" w:rsidTr="00DB3954">
        <w:tc>
          <w:tcPr>
            <w:tcW w:w="4961" w:type="dxa"/>
          </w:tcPr>
          <w:p w14:paraId="78821D6D" w14:textId="77777777" w:rsidR="0098012A" w:rsidRPr="00F440AD" w:rsidRDefault="003270C1" w:rsidP="00DB3954">
            <w:pPr>
              <w:keepNext/>
              <w:rPr>
                <w:rFonts w:ascii="Arial" w:hAnsi="Arial" w:cs="Arial"/>
                <w:lang w:val="pt-PT"/>
              </w:rPr>
            </w:pPr>
            <w:r w:rsidRPr="00F440AD">
              <w:rPr>
                <w:rFonts w:ascii="Arial" w:hAnsi="Arial" w:cs="Arial"/>
                <w:lang w:val="pt-PT"/>
              </w:rPr>
              <w:t>O reforço pode também fornecer alguma proteção contra infeções mais leves de Omicron, mas tal proteção não dura muito tempo.</w:t>
            </w:r>
          </w:p>
          <w:p w14:paraId="4CD3ADCF" w14:textId="4B5E3773" w:rsidR="003270C1" w:rsidRPr="00F440AD" w:rsidRDefault="003270C1" w:rsidP="00DB3954">
            <w:pPr>
              <w:keepNext/>
              <w:rPr>
                <w:rFonts w:ascii="Arial" w:hAnsi="Arial" w:cs="Arial"/>
                <w:lang w:val="pt-PT"/>
              </w:rPr>
            </w:pPr>
          </w:p>
        </w:tc>
        <w:tc>
          <w:tcPr>
            <w:tcW w:w="4962" w:type="dxa"/>
          </w:tcPr>
          <w:p w14:paraId="2B4E8EEC" w14:textId="152F55F6" w:rsidR="0098012A" w:rsidRPr="00271F6E" w:rsidRDefault="0098012A" w:rsidP="00DB3954">
            <w:pPr>
              <w:keepNext/>
              <w:rPr>
                <w:rFonts w:ascii="Arial" w:hAnsi="Arial" w:cs="Arial"/>
              </w:rPr>
            </w:pPr>
            <w:r w:rsidRPr="00271F6E">
              <w:rPr>
                <w:rFonts w:ascii="Arial" w:hAnsi="Arial" w:cs="Arial"/>
              </w:rPr>
              <w:t>The booster may also provide some protection against milder Omicron infection but such protection does not last for long.</w:t>
            </w:r>
          </w:p>
          <w:p w14:paraId="7FCDD091" w14:textId="77777777" w:rsidR="0098012A" w:rsidRPr="00271F6E" w:rsidRDefault="0098012A" w:rsidP="00DB3954">
            <w:pPr>
              <w:keepNext/>
              <w:rPr>
                <w:rFonts w:ascii="Arial" w:hAnsi="Arial" w:cs="Arial"/>
              </w:rPr>
            </w:pPr>
          </w:p>
        </w:tc>
      </w:tr>
      <w:tr w:rsidR="0098012A" w:rsidRPr="00271F6E" w14:paraId="664B3BF6" w14:textId="77777777" w:rsidTr="00DB3954">
        <w:tc>
          <w:tcPr>
            <w:tcW w:w="4961" w:type="dxa"/>
          </w:tcPr>
          <w:p w14:paraId="7ADDFF73" w14:textId="0C102886" w:rsidR="003270C1" w:rsidRPr="00F440AD" w:rsidRDefault="00355160" w:rsidP="00DB3954">
            <w:pPr>
              <w:pStyle w:val="Heading2"/>
              <w:outlineLvl w:val="1"/>
              <w:rPr>
                <w:rFonts w:ascii="Arial" w:hAnsi="Arial" w:cs="Arial"/>
                <w:b/>
                <w:lang w:val="pt-PT"/>
              </w:rPr>
            </w:pPr>
            <w:r w:rsidRPr="00F440AD">
              <w:rPr>
                <w:rFonts w:ascii="Arial" w:hAnsi="Arial" w:cs="Arial"/>
                <w:b/>
                <w:lang w:val="pt-PT"/>
              </w:rPr>
              <w:lastRenderedPageBreak/>
              <w:t>Calendário do reforço de outono</w:t>
            </w:r>
          </w:p>
          <w:p w14:paraId="319DE3C7" w14:textId="77777777" w:rsidR="003270C1" w:rsidRPr="00F440AD" w:rsidRDefault="003270C1" w:rsidP="00DB3954">
            <w:pPr>
              <w:keepNext/>
              <w:rPr>
                <w:rFonts w:ascii="Arial" w:hAnsi="Arial" w:cs="Arial"/>
                <w:lang w:val="pt-PT"/>
              </w:rPr>
            </w:pPr>
          </w:p>
          <w:p w14:paraId="11380CA8" w14:textId="4CC184FC" w:rsidR="003270C1" w:rsidRPr="00F440AD" w:rsidRDefault="00152D55" w:rsidP="00DB3954">
            <w:pPr>
              <w:keepNext/>
              <w:rPr>
                <w:rFonts w:ascii="Arial" w:hAnsi="Arial" w:cs="Arial"/>
                <w:lang w:val="pt-PT"/>
              </w:rPr>
            </w:pPr>
            <w:r w:rsidRPr="00F440AD">
              <w:rPr>
                <w:rFonts w:ascii="Arial" w:hAnsi="Arial" w:cs="Arial"/>
                <w:lang w:val="pt-PT"/>
              </w:rPr>
              <w:t>A vacinação estará disponível entre setembro e dezembro, e os de maior risco serão vacinados primeiro. Deverá receber o seu reforço de outono pelo menos 3 meses após a sua última dose de vacina</w:t>
            </w:r>
            <w:r w:rsidR="003270C1" w:rsidRPr="00F440AD">
              <w:rPr>
                <w:rFonts w:ascii="Arial" w:hAnsi="Arial" w:cs="Arial"/>
                <w:lang w:val="pt-PT"/>
              </w:rPr>
              <w:t>.</w:t>
            </w:r>
          </w:p>
          <w:p w14:paraId="465859D7" w14:textId="77777777" w:rsidR="0098012A" w:rsidRDefault="00AC2C2F" w:rsidP="00DB3954">
            <w:pPr>
              <w:pStyle w:val="Heading2"/>
              <w:outlineLvl w:val="1"/>
              <w:rPr>
                <w:rFonts w:ascii="Arial" w:hAnsi="Arial" w:cs="Arial"/>
                <w:color w:val="auto"/>
                <w:sz w:val="22"/>
                <w:szCs w:val="22"/>
                <w:lang w:val="pt-PT"/>
              </w:rPr>
            </w:pPr>
            <w:r w:rsidRPr="00F440AD">
              <w:rPr>
                <w:rFonts w:ascii="Arial" w:hAnsi="Arial" w:cs="Arial"/>
                <w:color w:val="auto"/>
                <w:sz w:val="22"/>
                <w:szCs w:val="22"/>
                <w:lang w:val="pt-PT"/>
              </w:rPr>
              <w:t>Se for elegível para uma vacina contra a gripe, poderá recebê-la ao mesmo tempo; se não o fizer de qualquer forma, poderá receber a outra vacina mais tarde.</w:t>
            </w:r>
          </w:p>
          <w:p w14:paraId="19DE0812" w14:textId="65E2BC22" w:rsidR="00DB3954" w:rsidRPr="00DB3954" w:rsidRDefault="00DB3954" w:rsidP="00DB3954">
            <w:pPr>
              <w:rPr>
                <w:lang w:val="pt-PT"/>
              </w:rPr>
            </w:pPr>
          </w:p>
        </w:tc>
        <w:tc>
          <w:tcPr>
            <w:tcW w:w="4962" w:type="dxa"/>
          </w:tcPr>
          <w:p w14:paraId="75E85F52" w14:textId="77777777" w:rsidR="0098012A" w:rsidRPr="00271F6E" w:rsidRDefault="0098012A" w:rsidP="00DB3954">
            <w:pPr>
              <w:pStyle w:val="Heading2"/>
              <w:outlineLvl w:val="1"/>
              <w:rPr>
                <w:rFonts w:ascii="Arial" w:hAnsi="Arial" w:cs="Arial"/>
                <w:b/>
              </w:rPr>
            </w:pPr>
            <w:r w:rsidRPr="00271F6E">
              <w:rPr>
                <w:rFonts w:ascii="Arial" w:hAnsi="Arial" w:cs="Arial"/>
                <w:b/>
              </w:rPr>
              <w:t>Timing of the autumn booster</w:t>
            </w:r>
          </w:p>
          <w:p w14:paraId="6E9DC340" w14:textId="77777777" w:rsidR="0098012A" w:rsidRPr="00271F6E" w:rsidRDefault="0098012A" w:rsidP="00DB3954">
            <w:pPr>
              <w:keepNext/>
              <w:rPr>
                <w:rFonts w:ascii="Arial" w:hAnsi="Arial" w:cs="Arial"/>
              </w:rPr>
            </w:pPr>
          </w:p>
          <w:p w14:paraId="35584ED5" w14:textId="43AB191D" w:rsidR="0098012A" w:rsidRPr="00271F6E" w:rsidRDefault="0098012A" w:rsidP="00DB3954">
            <w:pPr>
              <w:keepNext/>
              <w:rPr>
                <w:rFonts w:ascii="Arial" w:hAnsi="Arial" w:cs="Aria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14:paraId="0BF74484" w14:textId="79999D2A" w:rsidR="0098012A" w:rsidRDefault="0098012A" w:rsidP="00DB3954">
            <w:pPr>
              <w:keepNext/>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p w14:paraId="17D52077" w14:textId="6140BF49" w:rsidR="00552346" w:rsidRPr="00271F6E" w:rsidRDefault="00552346" w:rsidP="00DB3954">
            <w:pPr>
              <w:keepNext/>
              <w:rPr>
                <w:rFonts w:ascii="Arial" w:hAnsi="Arial" w:cs="Arial"/>
              </w:rPr>
            </w:pPr>
          </w:p>
        </w:tc>
      </w:tr>
      <w:tr w:rsidR="00DF2B72" w:rsidRPr="00271F6E" w14:paraId="322BA813" w14:textId="77777777" w:rsidTr="00DB3954">
        <w:tc>
          <w:tcPr>
            <w:tcW w:w="4961" w:type="dxa"/>
          </w:tcPr>
          <w:p w14:paraId="4409B12F" w14:textId="0EF1B323" w:rsidR="00DF2B72" w:rsidRPr="00F440AD" w:rsidRDefault="00BD083F" w:rsidP="00DB3954">
            <w:pPr>
              <w:keepNext/>
              <w:rPr>
                <w:rFonts w:ascii="Arial" w:hAnsi="Arial" w:cs="Arial"/>
                <w:b/>
                <w:color w:val="365F91" w:themeColor="accent1" w:themeShade="BF"/>
                <w:sz w:val="24"/>
                <w:lang w:val="pt-PT"/>
              </w:rPr>
            </w:pPr>
            <w:r w:rsidRPr="00F440AD">
              <w:rPr>
                <w:rFonts w:ascii="Arial" w:hAnsi="Arial" w:cs="Arial"/>
                <w:b/>
                <w:color w:val="365F91" w:themeColor="accent1" w:themeShade="BF"/>
                <w:sz w:val="24"/>
                <w:lang w:val="pt-PT"/>
              </w:rPr>
              <w:t>Que vacina lhe será oferecida</w:t>
            </w:r>
            <w:r w:rsidR="00DF2B72" w:rsidRPr="00F440AD">
              <w:rPr>
                <w:rFonts w:ascii="Arial" w:hAnsi="Arial" w:cs="Arial"/>
                <w:b/>
                <w:color w:val="365F91" w:themeColor="accent1" w:themeShade="BF"/>
                <w:sz w:val="24"/>
                <w:lang w:val="pt-PT"/>
              </w:rPr>
              <w:t>?</w:t>
            </w:r>
          </w:p>
          <w:p w14:paraId="42DF300A" w14:textId="77777777" w:rsidR="00DF2B72" w:rsidRPr="00F440AD" w:rsidRDefault="00DF2B72" w:rsidP="00DB3954">
            <w:pPr>
              <w:keepNext/>
              <w:rPr>
                <w:rFonts w:ascii="Arial" w:hAnsi="Arial" w:cs="Arial"/>
                <w:b/>
                <w:color w:val="365F91" w:themeColor="accent1" w:themeShade="BF"/>
                <w:sz w:val="24"/>
                <w:lang w:val="pt-PT"/>
              </w:rPr>
            </w:pPr>
          </w:p>
          <w:p w14:paraId="0742D2EB" w14:textId="6FBE5862" w:rsidR="00DF2B72" w:rsidRPr="00F440AD" w:rsidRDefault="00122FAE" w:rsidP="00DB3954">
            <w:pPr>
              <w:keepNext/>
              <w:rPr>
                <w:rFonts w:ascii="Arial" w:hAnsi="Arial" w:cs="Arial"/>
                <w:lang w:val="pt-PT"/>
              </w:rPr>
            </w:pPr>
            <w:r w:rsidRPr="00F440AD">
              <w:rPr>
                <w:rFonts w:ascii="Arial" w:hAnsi="Arial" w:cs="Arial"/>
                <w:lang w:val="pt-PT"/>
              </w:rPr>
              <w:t>Ser-lhe-á dada uma dose de reforço de uma vacina feita pela Pfizer ou Moderna. Poder-lhe-á ser oferecida uma versão combinada atualizada destas vacinas de reforço; as vacinas combinadas incluem</w:t>
            </w:r>
            <w:r w:rsidR="00DF2B72" w:rsidRPr="00F440AD">
              <w:rPr>
                <w:rFonts w:ascii="Arial" w:hAnsi="Arial" w:cs="Arial"/>
                <w:lang w:val="pt-PT"/>
              </w:rPr>
              <w:t xml:space="preserve">: </w:t>
            </w:r>
          </w:p>
          <w:p w14:paraId="29A22856" w14:textId="60E1AA85" w:rsidR="00DF2B72" w:rsidRPr="00F440AD" w:rsidRDefault="00B71827" w:rsidP="00DB3954">
            <w:pPr>
              <w:pStyle w:val="ListParagraph"/>
              <w:keepNext/>
              <w:numPr>
                <w:ilvl w:val="0"/>
                <w:numId w:val="1"/>
              </w:numPr>
              <w:rPr>
                <w:rFonts w:cs="Arial"/>
                <w:sz w:val="24"/>
                <w:szCs w:val="24"/>
                <w:lang w:val="pt-PT"/>
              </w:rPr>
            </w:pPr>
            <w:r w:rsidRPr="00F440AD">
              <w:rPr>
                <w:rFonts w:cs="Arial"/>
                <w:sz w:val="24"/>
                <w:szCs w:val="24"/>
                <w:lang w:val="pt-PT"/>
              </w:rPr>
              <w:t>uma meia dose da vacina original combinada com</w:t>
            </w:r>
            <w:r w:rsidR="00122FAE" w:rsidRPr="00F440AD">
              <w:rPr>
                <w:rFonts w:cs="Arial"/>
                <w:sz w:val="24"/>
                <w:szCs w:val="24"/>
                <w:lang w:val="pt-PT"/>
              </w:rPr>
              <w:t>;</w:t>
            </w:r>
          </w:p>
          <w:p w14:paraId="4CF2301A" w14:textId="0E44C455" w:rsidR="00DF2B72" w:rsidRPr="00F440AD" w:rsidRDefault="0019111D" w:rsidP="00DB3954">
            <w:pPr>
              <w:pStyle w:val="ListParagraph"/>
              <w:keepNext/>
              <w:numPr>
                <w:ilvl w:val="0"/>
                <w:numId w:val="1"/>
              </w:numPr>
              <w:rPr>
                <w:rFonts w:cs="Arial"/>
                <w:sz w:val="24"/>
                <w:szCs w:val="24"/>
                <w:lang w:val="pt-PT"/>
              </w:rPr>
            </w:pPr>
            <w:r w:rsidRPr="00F440AD">
              <w:rPr>
                <w:rFonts w:cs="Arial"/>
                <w:sz w:val="24"/>
                <w:szCs w:val="24"/>
                <w:lang w:val="pt-PT"/>
              </w:rPr>
              <w:t>uma meia dose de uma vacina contra a variante Omicron</w:t>
            </w:r>
            <w:r w:rsidR="00DF2B72" w:rsidRPr="00F440AD">
              <w:rPr>
                <w:rFonts w:cs="Arial"/>
                <w:sz w:val="24"/>
                <w:szCs w:val="24"/>
                <w:lang w:val="pt-PT"/>
              </w:rPr>
              <w:t>.</w:t>
            </w:r>
          </w:p>
          <w:p w14:paraId="022C2C84" w14:textId="77777777" w:rsidR="00DF2B72" w:rsidRPr="00F440AD" w:rsidRDefault="00DF2B72" w:rsidP="00DB3954">
            <w:pPr>
              <w:pStyle w:val="ListParagraph"/>
              <w:keepNext/>
              <w:rPr>
                <w:rFonts w:cs="Arial"/>
                <w:lang w:val="pt-PT"/>
              </w:rPr>
            </w:pPr>
          </w:p>
          <w:p w14:paraId="73B479F9" w14:textId="0F453639" w:rsidR="00DF2B72" w:rsidRPr="00F440AD" w:rsidRDefault="00AA0D15" w:rsidP="00DB3954">
            <w:pPr>
              <w:keepNext/>
              <w:rPr>
                <w:rFonts w:ascii="Arial" w:hAnsi="Arial" w:cs="Arial"/>
                <w:lang w:val="pt-PT"/>
              </w:rPr>
            </w:pPr>
            <w:r w:rsidRPr="00F440AD">
              <w:rPr>
                <w:rFonts w:ascii="Arial" w:hAnsi="Arial" w:cs="Arial"/>
                <w:lang w:val="pt-PT"/>
              </w:rPr>
              <w:t>Tanto a vacina original como a combinada aumentam muito bem a proteção, embora as vacinas combinadas produzam níveis ligeiramente mais elevados de anticorpos contra algumas estirpes de Omicron</w:t>
            </w:r>
            <w:r w:rsidR="00DF2B72" w:rsidRPr="00F440AD">
              <w:rPr>
                <w:rFonts w:ascii="Arial" w:hAnsi="Arial" w:cs="Arial"/>
                <w:lang w:val="pt-PT"/>
              </w:rPr>
              <w:t>.</w:t>
            </w:r>
          </w:p>
          <w:p w14:paraId="6F483830" w14:textId="77777777" w:rsidR="00DF2B72" w:rsidRPr="00F440AD" w:rsidRDefault="00DF2B72" w:rsidP="00DB3954">
            <w:pPr>
              <w:keepNext/>
              <w:rPr>
                <w:rFonts w:ascii="Arial" w:hAnsi="Arial" w:cs="Arial"/>
                <w:lang w:val="pt-PT"/>
              </w:rPr>
            </w:pPr>
          </w:p>
        </w:tc>
        <w:tc>
          <w:tcPr>
            <w:tcW w:w="4962" w:type="dxa"/>
          </w:tcPr>
          <w:p w14:paraId="663DF365" w14:textId="77777777" w:rsidR="00DF2B72" w:rsidRDefault="00DF2B72" w:rsidP="00DB3954">
            <w:pPr>
              <w:keepNext/>
              <w:rPr>
                <w:rFonts w:ascii="Arial" w:hAnsi="Arial" w:cs="Arial"/>
                <w:b/>
                <w:color w:val="365F91" w:themeColor="accent1" w:themeShade="BF"/>
                <w:sz w:val="24"/>
              </w:rPr>
            </w:pPr>
            <w:r w:rsidRPr="00271F6E">
              <w:rPr>
                <w:rFonts w:ascii="Arial" w:hAnsi="Arial" w:cs="Arial"/>
                <w:b/>
                <w:color w:val="365F91" w:themeColor="accent1" w:themeShade="BF"/>
                <w:sz w:val="24"/>
              </w:rPr>
              <w:t>Which vaccine will you be offered?</w:t>
            </w:r>
          </w:p>
          <w:p w14:paraId="71AF530A" w14:textId="77777777" w:rsidR="00DF2B72" w:rsidRPr="00271F6E" w:rsidRDefault="00DF2B72" w:rsidP="00DB3954">
            <w:pPr>
              <w:keepNext/>
              <w:rPr>
                <w:rFonts w:ascii="Arial" w:hAnsi="Arial" w:cs="Arial"/>
                <w:b/>
                <w:color w:val="365F91" w:themeColor="accent1" w:themeShade="BF"/>
                <w:sz w:val="24"/>
              </w:rPr>
            </w:pPr>
          </w:p>
          <w:p w14:paraId="6E118F4E" w14:textId="77777777" w:rsidR="00DF2B72" w:rsidRPr="00271F6E" w:rsidRDefault="00DF2B72" w:rsidP="00DB3954">
            <w:pPr>
              <w:keepNext/>
              <w:rPr>
                <w:rFonts w:ascii="Arial" w:hAnsi="Arial" w:cs="Arial"/>
              </w:rPr>
            </w:pPr>
            <w:r w:rsidRPr="00271F6E">
              <w:rPr>
                <w:rFonts w:ascii="Arial" w:hAnsi="Arial" w:cs="Arial"/>
              </w:rPr>
              <w:t xml:space="preserve">You will be given a booster dose of a vaccine made by Pfizer or Moderna. You may be offered an updated combination version of these booster vaccines – the combination vaccines include: </w:t>
            </w:r>
          </w:p>
          <w:p w14:paraId="32B39A19" w14:textId="77777777" w:rsidR="00DF2B72" w:rsidRPr="00BA0A3C" w:rsidRDefault="00DF2B72" w:rsidP="00DB3954">
            <w:pPr>
              <w:pStyle w:val="ListParagraph"/>
              <w:keepNext/>
              <w:numPr>
                <w:ilvl w:val="0"/>
                <w:numId w:val="1"/>
              </w:numPr>
              <w:rPr>
                <w:rFonts w:cs="Arial"/>
                <w:sz w:val="24"/>
                <w:szCs w:val="24"/>
              </w:rPr>
            </w:pPr>
            <w:r w:rsidRPr="00BA0A3C">
              <w:rPr>
                <w:rFonts w:cs="Arial"/>
                <w:sz w:val="24"/>
                <w:szCs w:val="24"/>
              </w:rPr>
              <w:t>a half-dose of the original vaccine combined with:</w:t>
            </w:r>
          </w:p>
          <w:p w14:paraId="2F2B872D" w14:textId="77777777" w:rsidR="00DF2B72" w:rsidRPr="00BA0A3C" w:rsidRDefault="00DF2B72" w:rsidP="00DB3954">
            <w:pPr>
              <w:pStyle w:val="ListParagraph"/>
              <w:keepNext/>
              <w:numPr>
                <w:ilvl w:val="0"/>
                <w:numId w:val="1"/>
              </w:numPr>
              <w:rPr>
                <w:rFonts w:cs="Arial"/>
                <w:sz w:val="24"/>
                <w:szCs w:val="24"/>
              </w:rPr>
            </w:pPr>
            <w:r w:rsidRPr="00BA0A3C">
              <w:rPr>
                <w:rFonts w:cs="Arial"/>
                <w:sz w:val="24"/>
                <w:szCs w:val="24"/>
              </w:rPr>
              <w:t>a half-dose of a vaccine against the Omicron variant.</w:t>
            </w:r>
          </w:p>
          <w:p w14:paraId="33ED97E0" w14:textId="77777777" w:rsidR="00DF2B72" w:rsidRPr="00271F6E" w:rsidRDefault="00DF2B72" w:rsidP="00DB3954">
            <w:pPr>
              <w:pStyle w:val="ListParagraph"/>
              <w:keepNext/>
              <w:rPr>
                <w:rFonts w:cs="Arial"/>
              </w:rPr>
            </w:pPr>
          </w:p>
          <w:p w14:paraId="3271C056" w14:textId="17429B25" w:rsidR="00DF2B72" w:rsidRDefault="00DF2B72" w:rsidP="00DB3954">
            <w:pPr>
              <w:keepNext/>
              <w:rPr>
                <w:rFonts w:ascii="Arial" w:hAnsi="Arial" w:cs="Arial"/>
              </w:rPr>
            </w:pPr>
            <w:r w:rsidRPr="00271F6E">
              <w:rPr>
                <w:rFonts w:ascii="Arial" w:hAnsi="Arial" w:cs="Arial"/>
              </w:rPr>
              <w:t>Both the original and the combination vaccines boost protection very well, although the combination vaccines produce slightly higher levels of antibody against some strains of Omicron.</w:t>
            </w:r>
          </w:p>
          <w:p w14:paraId="3CE82DA3" w14:textId="7AEEB3B9" w:rsidR="00DF2B72" w:rsidRPr="00271F6E" w:rsidRDefault="00DF2B72" w:rsidP="00DB3954">
            <w:pPr>
              <w:keepNext/>
              <w:rPr>
                <w:rFonts w:ascii="Arial" w:hAnsi="Arial" w:cs="Arial"/>
              </w:rPr>
            </w:pPr>
          </w:p>
        </w:tc>
      </w:tr>
      <w:tr w:rsidR="00DF2B72" w:rsidRPr="00271F6E" w14:paraId="5A81D191" w14:textId="77777777" w:rsidTr="00DB3954">
        <w:tc>
          <w:tcPr>
            <w:tcW w:w="4961" w:type="dxa"/>
          </w:tcPr>
          <w:p w14:paraId="06153001" w14:textId="77777777" w:rsidR="00DF2B72" w:rsidRDefault="00F77BA9" w:rsidP="00DB3954">
            <w:pPr>
              <w:keepNext/>
              <w:rPr>
                <w:rFonts w:ascii="Arial" w:hAnsi="Arial" w:cs="Arial"/>
                <w:lang w:val="pt-PT"/>
              </w:rPr>
            </w:pPr>
            <w:r w:rsidRPr="00F440AD">
              <w:rPr>
                <w:rFonts w:ascii="Arial" w:hAnsi="Arial" w:cs="Arial"/>
                <w:lang w:val="pt-PT"/>
              </w:rPr>
              <w:t>Como não podemos prever quais as variantes do vírus da COVID-19 que circularão este inverno, o Comité Misto de Vacinação e Imunização (JCVI) concluiu que ambos os tipos de vacinas podem ser utilizados em adultos, e que ninguém deve atrasar a vacinação para receber vacinas combinadas. Assim, ser-lhe-á oferecida a vacina certa para si no momento certo.</w:t>
            </w:r>
          </w:p>
          <w:p w14:paraId="4FDB9CEB" w14:textId="467B5FC0" w:rsidR="00DB3954" w:rsidRPr="00F440AD" w:rsidRDefault="00DB3954" w:rsidP="00DB3954">
            <w:pPr>
              <w:keepNext/>
              <w:rPr>
                <w:rFonts w:ascii="Arial" w:hAnsi="Arial" w:cs="Arial"/>
                <w:lang w:val="pt-PT"/>
              </w:rPr>
            </w:pPr>
          </w:p>
        </w:tc>
        <w:tc>
          <w:tcPr>
            <w:tcW w:w="4962" w:type="dxa"/>
          </w:tcPr>
          <w:p w14:paraId="097085B2" w14:textId="71468898" w:rsidR="00DF2B72" w:rsidRDefault="00DF2B72" w:rsidP="00DB3954">
            <w:pPr>
              <w:keepNext/>
              <w:rPr>
                <w:rFonts w:ascii="Arial" w:hAnsi="Arial" w:cs="Arial"/>
              </w:rPr>
            </w:pPr>
            <w:r w:rsidRPr="00271F6E">
              <w:rPr>
                <w:rFonts w:ascii="Arial" w:hAnsi="Arial" w:cs="Arial"/>
              </w:rPr>
              <w:t xml:space="preserve">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w:t>
            </w:r>
            <w:proofErr w:type="gramStart"/>
            <w:r w:rsidRPr="00271F6E">
              <w:rPr>
                <w:rFonts w:ascii="Arial" w:hAnsi="Arial" w:cs="Arial"/>
              </w:rPr>
              <w:t>So</w:t>
            </w:r>
            <w:proofErr w:type="gramEnd"/>
            <w:r w:rsidRPr="00271F6E">
              <w:rPr>
                <w:rFonts w:ascii="Arial" w:hAnsi="Arial" w:cs="Arial"/>
              </w:rPr>
              <w:t xml:space="preserve"> you will be offered the right vaccine for you at the right time.</w:t>
            </w:r>
          </w:p>
          <w:p w14:paraId="371FD02B" w14:textId="3233D49E" w:rsidR="00F77BA9" w:rsidRPr="00271F6E" w:rsidRDefault="00F77BA9" w:rsidP="00DB3954">
            <w:pPr>
              <w:keepNext/>
              <w:rPr>
                <w:rFonts w:ascii="Arial" w:hAnsi="Arial" w:cs="Arial"/>
              </w:rPr>
            </w:pPr>
          </w:p>
        </w:tc>
      </w:tr>
      <w:tr w:rsidR="000A6055" w:rsidRPr="00271F6E" w14:paraId="1275E754" w14:textId="77777777" w:rsidTr="00DB3954">
        <w:tc>
          <w:tcPr>
            <w:tcW w:w="4961" w:type="dxa"/>
          </w:tcPr>
          <w:p w14:paraId="60D08AF1" w14:textId="465DA312" w:rsidR="000A6055" w:rsidRPr="00F440AD" w:rsidRDefault="005E7B6F" w:rsidP="00DB3954">
            <w:pPr>
              <w:pStyle w:val="Heading3"/>
              <w:outlineLvl w:val="2"/>
              <w:rPr>
                <w:rFonts w:ascii="Arial" w:hAnsi="Arial" w:cs="Arial"/>
                <w:b/>
                <w:lang w:val="pt-PT"/>
              </w:rPr>
            </w:pPr>
            <w:r w:rsidRPr="00F440AD">
              <w:rPr>
                <w:rFonts w:ascii="Arial" w:hAnsi="Arial" w:cs="Arial"/>
                <w:b/>
                <w:lang w:val="pt-PT"/>
              </w:rPr>
              <w:t>Aceite a vacinação que lhe é oferecida assim que puder pois é importante receber o seu reforço e reforçar a sua proteção contra doenças graves antes do inverno.</w:t>
            </w:r>
          </w:p>
          <w:p w14:paraId="4151A09C" w14:textId="77777777" w:rsidR="000A6055" w:rsidRPr="00F440AD" w:rsidRDefault="000A6055" w:rsidP="00DB3954">
            <w:pPr>
              <w:pStyle w:val="Heading3"/>
              <w:outlineLvl w:val="2"/>
              <w:rPr>
                <w:rFonts w:ascii="Arial" w:hAnsi="Arial" w:cs="Arial"/>
                <w:b/>
                <w:lang w:val="pt-PT"/>
              </w:rPr>
            </w:pPr>
          </w:p>
        </w:tc>
        <w:tc>
          <w:tcPr>
            <w:tcW w:w="4962" w:type="dxa"/>
          </w:tcPr>
          <w:p w14:paraId="738B60F4" w14:textId="39F32B3A" w:rsidR="000A6055" w:rsidRPr="00271F6E" w:rsidRDefault="000A6055" w:rsidP="00DB3954">
            <w:pPr>
              <w:pStyle w:val="Heading3"/>
              <w:outlineLvl w:val="2"/>
              <w:rPr>
                <w:rFonts w:ascii="Arial" w:hAnsi="Arial" w:cs="Arial"/>
                <w:b/>
              </w:rPr>
            </w:pPr>
            <w:r w:rsidRPr="00271F6E">
              <w:rPr>
                <w:rFonts w:ascii="Arial" w:hAnsi="Arial" w:cs="Arial"/>
                <w:b/>
              </w:rPr>
              <w:t>Please accept the vaccination that is offered to you as soon as you are able to – it is important to have your booster and build up your protection against severe illness before the winter.</w:t>
            </w:r>
          </w:p>
          <w:p w14:paraId="45135A24" w14:textId="77777777" w:rsidR="000A6055" w:rsidRPr="00271F6E" w:rsidRDefault="000A6055" w:rsidP="00DB3954">
            <w:pPr>
              <w:keepNext/>
              <w:rPr>
                <w:rFonts w:ascii="Arial" w:hAnsi="Arial" w:cs="Arial"/>
              </w:rPr>
            </w:pPr>
          </w:p>
        </w:tc>
      </w:tr>
      <w:tr w:rsidR="000A6055" w:rsidRPr="00271F6E" w14:paraId="49111E8A" w14:textId="77777777" w:rsidTr="00DB3954">
        <w:tc>
          <w:tcPr>
            <w:tcW w:w="4961" w:type="dxa"/>
          </w:tcPr>
          <w:p w14:paraId="3B6F28D3" w14:textId="61B07E1F" w:rsidR="000A6055" w:rsidRPr="00F440AD" w:rsidRDefault="00BD6408" w:rsidP="00DB3954">
            <w:pPr>
              <w:pStyle w:val="Heading3"/>
              <w:outlineLvl w:val="2"/>
              <w:rPr>
                <w:rFonts w:ascii="Arial" w:hAnsi="Arial" w:cs="Arial"/>
                <w:b/>
                <w:color w:val="365F91" w:themeColor="accent1" w:themeShade="BF"/>
                <w:lang w:val="pt-PT"/>
              </w:rPr>
            </w:pPr>
            <w:r w:rsidRPr="00F440AD">
              <w:rPr>
                <w:rFonts w:ascii="Arial" w:hAnsi="Arial" w:cs="Arial"/>
                <w:b/>
                <w:color w:val="365F91" w:themeColor="accent1" w:themeShade="BF"/>
                <w:lang w:val="pt-PT"/>
              </w:rPr>
              <w:lastRenderedPageBreak/>
              <w:t>Quem não pode aceitar a oferta de um reforço de outono</w:t>
            </w:r>
          </w:p>
          <w:p w14:paraId="327E085C" w14:textId="77777777" w:rsidR="000A6055" w:rsidRPr="00F440AD" w:rsidRDefault="000A6055" w:rsidP="00DB3954">
            <w:pPr>
              <w:keepNext/>
              <w:rPr>
                <w:rFonts w:ascii="Arial" w:hAnsi="Arial" w:cs="Arial"/>
                <w:lang w:val="pt-PT"/>
              </w:rPr>
            </w:pPr>
          </w:p>
          <w:p w14:paraId="50384999" w14:textId="13DB3ADD" w:rsidR="00201C75" w:rsidRPr="00DB3954" w:rsidRDefault="00201C75" w:rsidP="00DB3954">
            <w:pPr>
              <w:pStyle w:val="Heading3"/>
              <w:outlineLvl w:val="2"/>
              <w:rPr>
                <w:rFonts w:ascii="Arial" w:hAnsi="Arial" w:cs="Arial"/>
                <w:color w:val="auto"/>
                <w:lang w:val="pt-PT"/>
              </w:rPr>
            </w:pPr>
            <w:r w:rsidRPr="00F440AD">
              <w:rPr>
                <w:rFonts w:ascii="Arial" w:hAnsi="Arial" w:cs="Arial"/>
                <w:color w:val="auto"/>
                <w:lang w:val="pt-PT"/>
              </w:rPr>
              <w:t>Há muito poucas pessoas que não deveriam receber este reforço. Se tiver tido uma reação grave a uma dose anterior da vacina, deve discutir isto com o seu médico.</w:t>
            </w:r>
          </w:p>
        </w:tc>
        <w:tc>
          <w:tcPr>
            <w:tcW w:w="4962" w:type="dxa"/>
          </w:tcPr>
          <w:p w14:paraId="1A6C4262" w14:textId="77777777" w:rsidR="000A6055" w:rsidRPr="00BA0A3C" w:rsidRDefault="000A6055" w:rsidP="00DB3954">
            <w:pPr>
              <w:pStyle w:val="Heading3"/>
              <w:outlineLvl w:val="2"/>
              <w:rPr>
                <w:rFonts w:ascii="Arial" w:hAnsi="Arial" w:cs="Arial"/>
                <w:b/>
                <w:color w:val="365F91" w:themeColor="accent1" w:themeShade="BF"/>
              </w:rPr>
            </w:pPr>
            <w:r w:rsidRPr="00BA0A3C">
              <w:rPr>
                <w:rFonts w:ascii="Arial" w:hAnsi="Arial" w:cs="Arial"/>
                <w:b/>
                <w:color w:val="365F91" w:themeColor="accent1" w:themeShade="BF"/>
              </w:rPr>
              <w:t>Who cannot take up the offer of an autumn booster</w:t>
            </w:r>
          </w:p>
          <w:p w14:paraId="463B6E3C" w14:textId="77777777" w:rsidR="000A6055" w:rsidRPr="00271F6E" w:rsidRDefault="000A6055" w:rsidP="00DB3954">
            <w:pPr>
              <w:keepNext/>
              <w:rPr>
                <w:rFonts w:ascii="Arial" w:hAnsi="Arial" w:cs="Arial"/>
              </w:rPr>
            </w:pPr>
          </w:p>
          <w:p w14:paraId="7100DC52" w14:textId="0F94BFDB" w:rsidR="000A6055" w:rsidRPr="00271F6E" w:rsidRDefault="000A6055" w:rsidP="00DB3954">
            <w:pPr>
              <w:keepNext/>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DF2B72" w:rsidRPr="00271F6E" w14:paraId="06E57931" w14:textId="77777777" w:rsidTr="00DB3954">
        <w:tc>
          <w:tcPr>
            <w:tcW w:w="4961" w:type="dxa"/>
          </w:tcPr>
          <w:p w14:paraId="37D38079" w14:textId="5AFD2A29" w:rsidR="00201C75" w:rsidRPr="00F440AD" w:rsidRDefault="006222FA" w:rsidP="00DB3954">
            <w:pPr>
              <w:pStyle w:val="Heading2"/>
              <w:outlineLvl w:val="1"/>
              <w:rPr>
                <w:rFonts w:ascii="Arial" w:hAnsi="Arial" w:cs="Arial"/>
                <w:b/>
                <w:sz w:val="24"/>
                <w:szCs w:val="24"/>
                <w:lang w:val="pt-PT"/>
              </w:rPr>
            </w:pPr>
            <w:r w:rsidRPr="00F440AD">
              <w:rPr>
                <w:rFonts w:ascii="Arial" w:hAnsi="Arial" w:cs="Arial"/>
                <w:b/>
                <w:sz w:val="24"/>
                <w:szCs w:val="24"/>
                <w:lang w:val="pt-PT"/>
              </w:rPr>
              <w:t>Efeitos secundários</w:t>
            </w:r>
          </w:p>
          <w:p w14:paraId="47F46A90" w14:textId="77777777" w:rsidR="00201C75" w:rsidRPr="00F440AD" w:rsidRDefault="00201C75" w:rsidP="00DB3954">
            <w:pPr>
              <w:keepNext/>
              <w:rPr>
                <w:lang w:val="pt-PT"/>
              </w:rPr>
            </w:pPr>
          </w:p>
          <w:p w14:paraId="06A8F088" w14:textId="4D1F3F48" w:rsidR="00201C75" w:rsidRPr="00F440AD" w:rsidRDefault="006222FA" w:rsidP="00DB3954">
            <w:pPr>
              <w:keepNext/>
              <w:rPr>
                <w:rFonts w:ascii="Arial" w:hAnsi="Arial" w:cs="Arial"/>
                <w:sz w:val="24"/>
                <w:szCs w:val="24"/>
                <w:lang w:val="pt-PT"/>
              </w:rPr>
            </w:pPr>
            <w:r w:rsidRPr="00F440AD">
              <w:rPr>
                <w:rStyle w:val="Heading3Char"/>
                <w:rFonts w:ascii="Arial" w:hAnsi="Arial" w:cs="Arial"/>
                <w:b/>
                <w:color w:val="365F91" w:themeColor="accent1" w:themeShade="BF"/>
                <w:lang w:val="pt-PT"/>
              </w:rPr>
              <w:t xml:space="preserve">Efeitos secundários </w:t>
            </w:r>
            <w:r w:rsidR="004D73AB" w:rsidRPr="00F440AD">
              <w:rPr>
                <w:rStyle w:val="Heading3Char"/>
                <w:rFonts w:ascii="Arial" w:hAnsi="Arial" w:cs="Arial"/>
                <w:b/>
                <w:color w:val="365F91" w:themeColor="accent1" w:themeShade="BF"/>
                <w:lang w:val="pt-PT"/>
              </w:rPr>
              <w:t>comuns</w:t>
            </w:r>
            <w:r w:rsidR="00201C75" w:rsidRPr="00F440AD">
              <w:rPr>
                <w:rFonts w:ascii="Arial" w:hAnsi="Arial" w:cs="Arial"/>
                <w:sz w:val="24"/>
                <w:szCs w:val="24"/>
                <w:lang w:val="pt-PT"/>
              </w:rPr>
              <w:t xml:space="preserve">: </w:t>
            </w:r>
            <w:r w:rsidR="00B05332" w:rsidRPr="00F440AD">
              <w:rPr>
                <w:rFonts w:ascii="Arial" w:hAnsi="Arial" w:cs="Arial"/>
                <w:sz w:val="24"/>
                <w:szCs w:val="24"/>
                <w:lang w:val="pt-PT"/>
              </w:rPr>
              <w:t>Tal como nas suas doses anteriores, os efeitos secundários comuns são os mesmos para todas as vacinas da COVID-19, incluindo as vacinas combinadas que estão a ser utilizadas este outono, e incluem</w:t>
            </w:r>
            <w:r w:rsidR="00201C75" w:rsidRPr="00F440AD">
              <w:rPr>
                <w:rFonts w:ascii="Arial" w:hAnsi="Arial" w:cs="Arial"/>
                <w:sz w:val="24"/>
                <w:szCs w:val="24"/>
                <w:lang w:val="pt-PT"/>
              </w:rPr>
              <w:t>:</w:t>
            </w:r>
          </w:p>
          <w:p w14:paraId="1A203932" w14:textId="56A4B2A5" w:rsidR="00201C75" w:rsidRPr="00F440AD" w:rsidRDefault="00D64FE9" w:rsidP="00DB3954">
            <w:pPr>
              <w:pStyle w:val="ListParagraph"/>
              <w:keepNext/>
              <w:numPr>
                <w:ilvl w:val="0"/>
                <w:numId w:val="2"/>
              </w:numPr>
              <w:rPr>
                <w:rFonts w:cs="Arial"/>
                <w:sz w:val="24"/>
                <w:szCs w:val="24"/>
                <w:lang w:val="pt-PT"/>
              </w:rPr>
            </w:pPr>
            <w:r w:rsidRPr="00F440AD">
              <w:rPr>
                <w:rFonts w:cs="Arial"/>
                <w:sz w:val="24"/>
                <w:szCs w:val="24"/>
                <w:lang w:val="pt-PT"/>
              </w:rPr>
              <w:t>sentir uma sensação dolorosa, pesada e sensível no braço onde recebeu a sua injecção; isto tende a agravar-se cerca de 1 a 2 dias após a vacina</w:t>
            </w:r>
            <w:r w:rsidR="00B05332" w:rsidRPr="00F440AD">
              <w:rPr>
                <w:rFonts w:cs="Arial"/>
                <w:sz w:val="24"/>
                <w:szCs w:val="24"/>
                <w:lang w:val="pt-PT"/>
              </w:rPr>
              <w:t>;</w:t>
            </w:r>
          </w:p>
          <w:p w14:paraId="613EF7F2" w14:textId="1131A4FB" w:rsidR="00201C75" w:rsidRPr="00F440AD" w:rsidRDefault="00DF4CA2" w:rsidP="00DB3954">
            <w:pPr>
              <w:pStyle w:val="ListParagraph"/>
              <w:keepNext/>
              <w:numPr>
                <w:ilvl w:val="0"/>
                <w:numId w:val="2"/>
              </w:numPr>
              <w:rPr>
                <w:rFonts w:cs="Arial"/>
                <w:sz w:val="24"/>
                <w:szCs w:val="24"/>
                <w:lang w:val="pt-PT"/>
              </w:rPr>
            </w:pPr>
            <w:r w:rsidRPr="00F440AD">
              <w:rPr>
                <w:rFonts w:cs="Arial"/>
                <w:sz w:val="24"/>
                <w:szCs w:val="24"/>
                <w:lang w:val="pt-PT"/>
              </w:rPr>
              <w:t xml:space="preserve">sentir-se </w:t>
            </w:r>
            <w:r w:rsidRPr="00F440AD">
              <w:rPr>
                <w:rFonts w:cs="Arial"/>
                <w:sz w:val="22"/>
                <w:lang w:val="pt-PT"/>
              </w:rPr>
              <w:t>cansado(a);</w:t>
            </w:r>
          </w:p>
          <w:p w14:paraId="47BAF560" w14:textId="7BC0FD20" w:rsidR="00201C75" w:rsidRPr="00F440AD" w:rsidRDefault="00CF0530" w:rsidP="00DB3954">
            <w:pPr>
              <w:pStyle w:val="ListParagraph"/>
              <w:keepNext/>
              <w:numPr>
                <w:ilvl w:val="0"/>
                <w:numId w:val="2"/>
              </w:numPr>
              <w:rPr>
                <w:rFonts w:cs="Arial"/>
                <w:sz w:val="24"/>
                <w:szCs w:val="24"/>
                <w:lang w:val="pt-PT"/>
              </w:rPr>
            </w:pPr>
            <w:r w:rsidRPr="00F440AD">
              <w:rPr>
                <w:rFonts w:cs="Arial"/>
                <w:sz w:val="24"/>
                <w:szCs w:val="24"/>
                <w:lang w:val="pt-PT"/>
              </w:rPr>
              <w:t>dor de cabeça</w:t>
            </w:r>
            <w:r w:rsidR="00B05332" w:rsidRPr="00F440AD">
              <w:rPr>
                <w:rFonts w:cs="Arial"/>
                <w:sz w:val="24"/>
                <w:szCs w:val="24"/>
                <w:lang w:val="pt-PT"/>
              </w:rPr>
              <w:t>;</w:t>
            </w:r>
          </w:p>
          <w:p w14:paraId="6A644461" w14:textId="481066CB" w:rsidR="00201C75" w:rsidRPr="00F440AD" w:rsidRDefault="00CF0530" w:rsidP="00DB3954">
            <w:pPr>
              <w:pStyle w:val="ListParagraph"/>
              <w:keepNext/>
              <w:numPr>
                <w:ilvl w:val="0"/>
                <w:numId w:val="2"/>
              </w:numPr>
              <w:rPr>
                <w:rFonts w:cs="Arial"/>
                <w:sz w:val="24"/>
                <w:szCs w:val="24"/>
                <w:lang w:val="pt-PT"/>
              </w:rPr>
            </w:pPr>
            <w:r w:rsidRPr="00F440AD">
              <w:rPr>
                <w:rFonts w:cs="Arial"/>
                <w:sz w:val="24"/>
                <w:szCs w:val="24"/>
                <w:lang w:val="pt-PT"/>
              </w:rPr>
              <w:t>dores gerais ou sintomas ligeiros semelhantes aos da gripe</w:t>
            </w:r>
            <w:r w:rsidR="00B05332" w:rsidRPr="00F440AD">
              <w:rPr>
                <w:rFonts w:cs="Arial"/>
                <w:sz w:val="24"/>
                <w:szCs w:val="24"/>
                <w:lang w:val="pt-PT"/>
              </w:rPr>
              <w:t>.</w:t>
            </w:r>
          </w:p>
          <w:p w14:paraId="23A03BA5" w14:textId="1F2CE444" w:rsidR="00201C75" w:rsidRPr="00F440AD" w:rsidRDefault="005B2D81" w:rsidP="00DB3954">
            <w:pPr>
              <w:keepNext/>
              <w:rPr>
                <w:rFonts w:ascii="Arial" w:hAnsi="Arial" w:cs="Arial"/>
                <w:sz w:val="24"/>
                <w:szCs w:val="24"/>
                <w:lang w:val="pt-PT"/>
              </w:rPr>
            </w:pPr>
            <w:r w:rsidRPr="00F440AD">
              <w:rPr>
                <w:rFonts w:ascii="Arial" w:hAnsi="Arial" w:cs="Arial"/>
                <w:sz w:val="24"/>
                <w:szCs w:val="24"/>
                <w:lang w:val="pt-PT"/>
              </w:rPr>
              <w:t>Pode descansar e tomar paracetamol (seguir os conselhos de dose na embalagem) para o/a ajudar a sentir-se melhor</w:t>
            </w:r>
            <w:r w:rsidR="00201C75" w:rsidRPr="00F440AD">
              <w:rPr>
                <w:rFonts w:ascii="Arial" w:hAnsi="Arial" w:cs="Arial"/>
                <w:sz w:val="24"/>
                <w:szCs w:val="24"/>
                <w:lang w:val="pt-PT"/>
              </w:rPr>
              <w:t>.</w:t>
            </w:r>
          </w:p>
          <w:p w14:paraId="551CECD3" w14:textId="77777777" w:rsidR="00201C75" w:rsidRPr="00F440AD" w:rsidRDefault="00201C75" w:rsidP="00DB3954">
            <w:pPr>
              <w:keepNext/>
              <w:rPr>
                <w:rFonts w:ascii="Arial" w:hAnsi="Arial" w:cs="Arial"/>
                <w:lang w:val="pt-PT"/>
              </w:rPr>
            </w:pPr>
          </w:p>
          <w:p w14:paraId="30CD6B93" w14:textId="0156E408" w:rsidR="009E3818" w:rsidRPr="00DB3954" w:rsidRDefault="009E3818" w:rsidP="00DB3954">
            <w:pPr>
              <w:pStyle w:val="Heading2"/>
              <w:ind w:right="-102"/>
              <w:outlineLvl w:val="1"/>
              <w:rPr>
                <w:rFonts w:ascii="Arial" w:hAnsi="Arial" w:cs="Arial"/>
                <w:color w:val="auto"/>
                <w:sz w:val="24"/>
                <w:szCs w:val="24"/>
                <w:lang w:val="pt-PT"/>
              </w:rPr>
            </w:pPr>
            <w:r w:rsidRPr="00F440AD">
              <w:rPr>
                <w:rFonts w:ascii="Arial" w:hAnsi="Arial" w:cs="Arial"/>
                <w:color w:val="auto"/>
                <w:sz w:val="24"/>
                <w:szCs w:val="24"/>
                <w:lang w:val="pt-PT"/>
              </w:rPr>
              <w:t>Embora uma febre possa ocorrer dentro de um ou dois dias após a vacinação, se tiver quaisquer outros sintomas da COVID-19 ou a sua febre durar mais tempo, permaneça em casa e poderá ter necessidade de fazer um teste. Os sintomas que se seguem à vacinação duram normalmente menos de uma semana. Se os seus sintomas parecerem piorar ou se estiver preocupado, contacte o seu médico de clínica geral ou o serviço Fora de Horas. Também pode comunicar suspeitas de efeitos secundários de vacinas e medicamentos através do sistema do Cartão Amarelo.</w:t>
            </w:r>
          </w:p>
        </w:tc>
        <w:tc>
          <w:tcPr>
            <w:tcW w:w="4962" w:type="dxa"/>
          </w:tcPr>
          <w:p w14:paraId="53A4BF44" w14:textId="77777777" w:rsidR="00DF2B72" w:rsidRDefault="00DF2B72" w:rsidP="00DB3954">
            <w:pPr>
              <w:pStyle w:val="Heading2"/>
              <w:outlineLvl w:val="1"/>
              <w:rPr>
                <w:rFonts w:ascii="Arial" w:hAnsi="Arial" w:cs="Arial"/>
                <w:b/>
                <w:sz w:val="24"/>
                <w:szCs w:val="24"/>
              </w:rPr>
            </w:pPr>
            <w:r w:rsidRPr="00BA0A3C">
              <w:rPr>
                <w:rFonts w:ascii="Arial" w:hAnsi="Arial" w:cs="Arial"/>
                <w:b/>
                <w:sz w:val="24"/>
                <w:szCs w:val="24"/>
              </w:rPr>
              <w:t>Side effects</w:t>
            </w:r>
          </w:p>
          <w:p w14:paraId="724A7DE0" w14:textId="77777777" w:rsidR="00DF2B72" w:rsidRPr="00C0004A" w:rsidRDefault="00DF2B72" w:rsidP="00DB3954">
            <w:pPr>
              <w:keepNext/>
            </w:pPr>
          </w:p>
          <w:p w14:paraId="2ECBE2FA" w14:textId="77777777" w:rsidR="00DF2B72" w:rsidRPr="00271F6E" w:rsidRDefault="00DF2B72" w:rsidP="00DB3954">
            <w:pPr>
              <w:keepNext/>
              <w:rPr>
                <w:rFonts w:ascii="Arial" w:hAnsi="Arial" w:cs="Arial"/>
                <w:sz w:val="24"/>
                <w:szCs w:val="24"/>
              </w:rPr>
            </w:pPr>
            <w:r w:rsidRPr="00C0004A">
              <w:rPr>
                <w:rStyle w:val="Heading3Char"/>
                <w:rFonts w:ascii="Arial" w:hAnsi="Arial" w:cs="Arial"/>
                <w:b/>
                <w:color w:val="365F91"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14:paraId="5ECF5A2C" w14:textId="77777777" w:rsidR="00DF2B72" w:rsidRPr="00271F6E" w:rsidRDefault="00DF2B72" w:rsidP="00DB3954">
            <w:pPr>
              <w:pStyle w:val="ListParagraph"/>
              <w:keepNext/>
              <w:numPr>
                <w:ilvl w:val="0"/>
                <w:numId w:val="2"/>
              </w:numPr>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14:paraId="53C34384" w14:textId="77777777" w:rsidR="00DF2B72" w:rsidRPr="00271F6E" w:rsidRDefault="00DF2B72" w:rsidP="00DB3954">
            <w:pPr>
              <w:pStyle w:val="ListParagraph"/>
              <w:keepNext/>
              <w:numPr>
                <w:ilvl w:val="0"/>
                <w:numId w:val="2"/>
              </w:numPr>
              <w:rPr>
                <w:rFonts w:cs="Arial"/>
                <w:sz w:val="24"/>
                <w:szCs w:val="24"/>
              </w:rPr>
            </w:pPr>
            <w:r w:rsidRPr="00271F6E">
              <w:rPr>
                <w:rFonts w:cs="Arial"/>
                <w:sz w:val="24"/>
                <w:szCs w:val="24"/>
              </w:rPr>
              <w:t>feeling tired</w:t>
            </w:r>
          </w:p>
          <w:p w14:paraId="050210A0" w14:textId="77777777" w:rsidR="00DF2B72" w:rsidRPr="00271F6E" w:rsidRDefault="00DF2B72" w:rsidP="00DB3954">
            <w:pPr>
              <w:pStyle w:val="ListParagraph"/>
              <w:keepNext/>
              <w:numPr>
                <w:ilvl w:val="0"/>
                <w:numId w:val="2"/>
              </w:numPr>
              <w:rPr>
                <w:rFonts w:cs="Arial"/>
                <w:sz w:val="24"/>
                <w:szCs w:val="24"/>
              </w:rPr>
            </w:pPr>
            <w:r w:rsidRPr="00271F6E">
              <w:rPr>
                <w:rFonts w:cs="Arial"/>
                <w:sz w:val="24"/>
                <w:szCs w:val="24"/>
              </w:rPr>
              <w:t>headache</w:t>
            </w:r>
          </w:p>
          <w:p w14:paraId="3B446C4B" w14:textId="77777777" w:rsidR="00DF2B72" w:rsidRPr="00271F6E" w:rsidRDefault="00DF2B72" w:rsidP="00DB3954">
            <w:pPr>
              <w:pStyle w:val="ListParagraph"/>
              <w:keepNext/>
              <w:numPr>
                <w:ilvl w:val="0"/>
                <w:numId w:val="2"/>
              </w:numPr>
              <w:rPr>
                <w:rFonts w:cs="Arial"/>
                <w:sz w:val="24"/>
                <w:szCs w:val="24"/>
              </w:rPr>
            </w:pPr>
            <w:r w:rsidRPr="00271F6E">
              <w:rPr>
                <w:rFonts w:cs="Arial"/>
                <w:sz w:val="24"/>
                <w:szCs w:val="24"/>
              </w:rPr>
              <w:t>general aches or mild flu-like symptoms</w:t>
            </w:r>
          </w:p>
          <w:p w14:paraId="4AFB4C7E" w14:textId="77777777" w:rsidR="00DF2B72" w:rsidRPr="00271F6E" w:rsidRDefault="00DF2B72" w:rsidP="00DB3954">
            <w:pPr>
              <w:keepNext/>
              <w:rPr>
                <w:rFonts w:ascii="Arial" w:hAnsi="Arial" w:cs="Arial"/>
                <w:sz w:val="24"/>
                <w:szCs w:val="24"/>
              </w:rPr>
            </w:pPr>
            <w:r w:rsidRPr="00271F6E">
              <w:rPr>
                <w:rFonts w:ascii="Arial" w:hAnsi="Arial" w:cs="Arial"/>
                <w:sz w:val="24"/>
                <w:szCs w:val="24"/>
              </w:rPr>
              <w:t>You can rest and take paracetamol (follow the dose advice in the packaging) to help you feel better.</w:t>
            </w:r>
          </w:p>
          <w:p w14:paraId="25B2500C" w14:textId="77777777" w:rsidR="00DF2B72" w:rsidRDefault="00DF2B72" w:rsidP="00DB3954">
            <w:pPr>
              <w:keepNext/>
              <w:rPr>
                <w:rFonts w:ascii="Arial" w:hAnsi="Arial" w:cs="Arial"/>
              </w:rPr>
            </w:pPr>
          </w:p>
          <w:p w14:paraId="44B5A0C5" w14:textId="765559F2" w:rsidR="00DF2B72" w:rsidRPr="00BA0A3C" w:rsidRDefault="00DF2B72" w:rsidP="00DB3954">
            <w:pPr>
              <w:keepNext/>
              <w:rPr>
                <w:rFonts w:ascii="Arial" w:hAnsi="Arial" w:cs="Arial"/>
                <w:sz w:val="24"/>
                <w:szCs w:val="24"/>
              </w:rPr>
            </w:pPr>
            <w:r w:rsidRPr="00BA0A3C">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0E7F0A" w:rsidRPr="00BA0A3C" w14:paraId="42FFA852" w14:textId="77777777" w:rsidTr="00DB3954">
        <w:tc>
          <w:tcPr>
            <w:tcW w:w="4961" w:type="dxa"/>
          </w:tcPr>
          <w:p w14:paraId="6F499CBA" w14:textId="2DE51604" w:rsidR="000E7F0A" w:rsidRPr="00F440AD" w:rsidRDefault="007915CB" w:rsidP="00DB3954">
            <w:pPr>
              <w:keepNext/>
              <w:ind w:right="-102"/>
              <w:rPr>
                <w:rFonts w:ascii="Arial" w:hAnsi="Arial" w:cs="Arial"/>
                <w:sz w:val="24"/>
                <w:szCs w:val="24"/>
                <w:lang w:val="pt-PT"/>
              </w:rPr>
            </w:pPr>
            <w:r w:rsidRPr="007915CB">
              <w:rPr>
                <w:rStyle w:val="Heading3Char"/>
                <w:rFonts w:ascii="Arial" w:hAnsi="Arial" w:cs="Arial"/>
                <w:b/>
                <w:color w:val="365F91" w:themeColor="accent1" w:themeShade="BF"/>
                <w:lang w:val="pt-PT"/>
              </w:rPr>
              <w:lastRenderedPageBreak/>
              <w:t>Efeitos secundários graves</w:t>
            </w:r>
            <w:r w:rsidR="0027444E" w:rsidRPr="00F440AD">
              <w:rPr>
                <w:rFonts w:ascii="Arial" w:hAnsi="Arial" w:cs="Arial"/>
                <w:sz w:val="24"/>
                <w:szCs w:val="24"/>
                <w:lang w:val="pt-PT"/>
              </w:rPr>
              <w:t>: Casos de inflamação do coração (chamada miocardite ou pericardite) foram relatados muito raramente após as vacinas Pfizer e Moderna COVID-19. Estes casos foram observados principalmente em homens mais jovens e dentro de vários dias após a vacinação. A maioria das pessoas afetadas sentiu-se melhor e recuperou rapidamente após repouso e tratamentos simples. Deve procurar urgentemente aconselhamento médico junto do seu médico ou do Departamento de Urgências se, após a vacinação, tiver experiência de</w:t>
            </w:r>
            <w:r w:rsidR="000E7F0A" w:rsidRPr="00F440AD">
              <w:rPr>
                <w:rFonts w:ascii="Arial" w:hAnsi="Arial" w:cs="Arial"/>
                <w:sz w:val="24"/>
                <w:szCs w:val="24"/>
                <w:lang w:val="pt-PT"/>
              </w:rPr>
              <w:t>:</w:t>
            </w:r>
          </w:p>
          <w:p w14:paraId="760E75E4" w14:textId="36675717" w:rsidR="000E7F0A" w:rsidRPr="00F440AD" w:rsidRDefault="00D61FC0" w:rsidP="00DB3954">
            <w:pPr>
              <w:pStyle w:val="ListParagraph"/>
              <w:keepNext/>
              <w:numPr>
                <w:ilvl w:val="0"/>
                <w:numId w:val="3"/>
              </w:numPr>
              <w:rPr>
                <w:rFonts w:cs="Arial"/>
                <w:sz w:val="24"/>
                <w:szCs w:val="24"/>
                <w:lang w:val="pt-PT"/>
              </w:rPr>
            </w:pPr>
            <w:r w:rsidRPr="00F440AD">
              <w:rPr>
                <w:rFonts w:cs="Arial"/>
                <w:sz w:val="24"/>
                <w:szCs w:val="24"/>
                <w:lang w:val="pt-PT"/>
              </w:rPr>
              <w:t>dores no peito;</w:t>
            </w:r>
          </w:p>
          <w:p w14:paraId="23CDA271" w14:textId="5C49D872" w:rsidR="000E7F0A" w:rsidRPr="00F440AD" w:rsidRDefault="00D61FC0" w:rsidP="00DB3954">
            <w:pPr>
              <w:pStyle w:val="ListParagraph"/>
              <w:keepNext/>
              <w:numPr>
                <w:ilvl w:val="0"/>
                <w:numId w:val="3"/>
              </w:numPr>
              <w:rPr>
                <w:rFonts w:cs="Arial"/>
                <w:sz w:val="24"/>
                <w:szCs w:val="24"/>
                <w:lang w:val="pt-PT"/>
              </w:rPr>
            </w:pPr>
            <w:r w:rsidRPr="00F440AD">
              <w:rPr>
                <w:rFonts w:cs="Arial"/>
                <w:sz w:val="24"/>
                <w:szCs w:val="24"/>
                <w:lang w:val="pt-PT"/>
              </w:rPr>
              <w:t>falta de ar;</w:t>
            </w:r>
          </w:p>
          <w:p w14:paraId="22DD9135" w14:textId="0D4007DC" w:rsidR="000E7F0A" w:rsidRPr="00F440AD" w:rsidRDefault="009E3D43" w:rsidP="00DB3954">
            <w:pPr>
              <w:pStyle w:val="ListParagraph"/>
              <w:keepNext/>
              <w:numPr>
                <w:ilvl w:val="0"/>
                <w:numId w:val="3"/>
              </w:numPr>
              <w:rPr>
                <w:rFonts w:cs="Arial"/>
                <w:sz w:val="24"/>
                <w:szCs w:val="24"/>
                <w:lang w:val="pt-PT"/>
              </w:rPr>
            </w:pPr>
            <w:r w:rsidRPr="00F440AD">
              <w:rPr>
                <w:rFonts w:cs="Arial"/>
                <w:sz w:val="24"/>
                <w:szCs w:val="24"/>
                <w:lang w:val="pt-PT"/>
              </w:rPr>
              <w:t>sentimentos de ter um coração acelerado, agitado ou palpitante</w:t>
            </w:r>
            <w:r w:rsidR="00A25065" w:rsidRPr="00F440AD">
              <w:rPr>
                <w:rFonts w:cs="Arial"/>
                <w:sz w:val="24"/>
                <w:szCs w:val="24"/>
                <w:lang w:val="pt-PT"/>
              </w:rPr>
              <w:t>.</w:t>
            </w:r>
          </w:p>
          <w:p w14:paraId="2C66F530" w14:textId="2CB39A37" w:rsidR="000E7F0A" w:rsidRPr="00F440AD" w:rsidRDefault="00BE256F" w:rsidP="00DB3954">
            <w:pPr>
              <w:keepNext/>
              <w:rPr>
                <w:rStyle w:val="Heading3Char"/>
                <w:rFonts w:ascii="Arial" w:hAnsi="Arial" w:cs="Arial"/>
                <w:b/>
                <w:color w:val="365F91" w:themeColor="accent1" w:themeShade="BF"/>
                <w:lang w:val="pt-PT"/>
              </w:rPr>
            </w:pPr>
            <w:r w:rsidRPr="00F440AD">
              <w:rPr>
                <w:rFonts w:ascii="Arial" w:hAnsi="Arial" w:cs="Arial"/>
                <w:sz w:val="24"/>
                <w:szCs w:val="24"/>
                <w:lang w:val="pt-PT"/>
              </w:rPr>
              <w:t>Se teve efeitos secundários graves após qualquer dose anterior, poderá ser aconselhado a evitar ou atrasar a vacinação posterior. Deve discutir isto com o seu médico ou especialista. Consulte as informações no sistema do Cartão Amarelo no final do folheto para ver como comunicar os efeitos secundários</w:t>
            </w:r>
            <w:r w:rsidR="000E7F0A" w:rsidRPr="00F440AD">
              <w:rPr>
                <w:rFonts w:ascii="Arial" w:hAnsi="Arial" w:cs="Arial"/>
                <w:sz w:val="24"/>
                <w:szCs w:val="24"/>
                <w:lang w:val="pt-PT"/>
              </w:rPr>
              <w:t>.</w:t>
            </w:r>
          </w:p>
        </w:tc>
        <w:tc>
          <w:tcPr>
            <w:tcW w:w="4962" w:type="dxa"/>
          </w:tcPr>
          <w:p w14:paraId="04D9089C" w14:textId="17308468" w:rsidR="000E7F0A" w:rsidRPr="00920F1E" w:rsidRDefault="00A859D7" w:rsidP="00DB3954">
            <w:pPr>
              <w:keepNext/>
              <w:rPr>
                <w:rFonts w:ascii="Arial" w:hAnsi="Arial" w:cs="Arial"/>
                <w:bCs/>
                <w:sz w:val="24"/>
                <w:szCs w:val="24"/>
              </w:rPr>
            </w:pPr>
            <w:r w:rsidRPr="00920F1E">
              <w:rPr>
                <w:rStyle w:val="Heading3Char"/>
                <w:rFonts w:ascii="Arial" w:hAnsi="Arial" w:cs="Arial"/>
                <w:bCs/>
                <w:color w:val="auto"/>
              </w:rPr>
              <w:t xml:space="preserve">Cases of inflammation of the heart (called myocarditis or pericarditis) have been reported very rarely after both the Pfizer and Moderna COVID-19 vaccines. These cases have been seen mostly in younger men and within several days of vaccination. </w:t>
            </w:r>
            <w:r w:rsidR="00920F1E" w:rsidRPr="00920F1E">
              <w:rPr>
                <w:rStyle w:val="Heading3Char"/>
                <w:rFonts w:ascii="Arial" w:hAnsi="Arial" w:cs="Arial"/>
                <w:bCs/>
                <w:color w:val="auto"/>
              </w:rPr>
              <w:t>Most of the people affected have felt better and recovered quickly following rest and simple treatments. You should seek medical advice urgently from your doctor or Emergency Department if, after vaccination, you experience</w:t>
            </w:r>
            <w:r w:rsidR="000E7F0A" w:rsidRPr="00920F1E">
              <w:rPr>
                <w:rFonts w:ascii="Arial" w:hAnsi="Arial" w:cs="Arial"/>
                <w:bCs/>
                <w:sz w:val="24"/>
                <w:szCs w:val="24"/>
              </w:rPr>
              <w:t>:</w:t>
            </w:r>
          </w:p>
          <w:p w14:paraId="152BF7CE" w14:textId="77777777" w:rsidR="000E7F0A" w:rsidRPr="00BA0A3C" w:rsidRDefault="000E7F0A" w:rsidP="00DB3954">
            <w:pPr>
              <w:pStyle w:val="ListParagraph"/>
              <w:keepNext/>
              <w:numPr>
                <w:ilvl w:val="0"/>
                <w:numId w:val="3"/>
              </w:numPr>
              <w:rPr>
                <w:rFonts w:cs="Arial"/>
                <w:sz w:val="24"/>
                <w:szCs w:val="24"/>
              </w:rPr>
            </w:pPr>
            <w:r w:rsidRPr="00BA0A3C">
              <w:rPr>
                <w:rFonts w:cs="Arial"/>
                <w:sz w:val="24"/>
                <w:szCs w:val="24"/>
              </w:rPr>
              <w:t>chest pain</w:t>
            </w:r>
          </w:p>
          <w:p w14:paraId="52CE56FA" w14:textId="77777777" w:rsidR="000E7F0A" w:rsidRPr="00BA0A3C" w:rsidRDefault="000E7F0A" w:rsidP="00DB3954">
            <w:pPr>
              <w:pStyle w:val="ListParagraph"/>
              <w:keepNext/>
              <w:numPr>
                <w:ilvl w:val="0"/>
                <w:numId w:val="3"/>
              </w:numPr>
              <w:rPr>
                <w:rFonts w:cs="Arial"/>
                <w:sz w:val="24"/>
                <w:szCs w:val="24"/>
              </w:rPr>
            </w:pPr>
            <w:r w:rsidRPr="00BA0A3C">
              <w:rPr>
                <w:rFonts w:cs="Arial"/>
                <w:sz w:val="24"/>
                <w:szCs w:val="24"/>
              </w:rPr>
              <w:t>shortness of breath</w:t>
            </w:r>
          </w:p>
          <w:p w14:paraId="50EB970D" w14:textId="77777777" w:rsidR="000E7F0A" w:rsidRPr="00BA0A3C" w:rsidRDefault="000E7F0A" w:rsidP="00DB3954">
            <w:pPr>
              <w:pStyle w:val="ListParagraph"/>
              <w:keepNext/>
              <w:numPr>
                <w:ilvl w:val="0"/>
                <w:numId w:val="3"/>
              </w:numPr>
              <w:rPr>
                <w:rFonts w:cs="Arial"/>
                <w:sz w:val="24"/>
                <w:szCs w:val="24"/>
              </w:rPr>
            </w:pPr>
            <w:r w:rsidRPr="00BA0A3C">
              <w:rPr>
                <w:rFonts w:cs="Arial"/>
                <w:sz w:val="24"/>
                <w:szCs w:val="24"/>
              </w:rPr>
              <w:t>feelings of having a fast-beating, fluttering or pounding heart</w:t>
            </w:r>
          </w:p>
          <w:p w14:paraId="790EAC94" w14:textId="224CDBD1" w:rsidR="000E7F0A" w:rsidRPr="00BA0A3C" w:rsidRDefault="000E7F0A" w:rsidP="00DB3954">
            <w:pPr>
              <w:keepNext/>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CF4B84" w:rsidRPr="00BA0A3C" w14:paraId="71458706" w14:textId="77777777" w:rsidTr="00DB3954">
        <w:tc>
          <w:tcPr>
            <w:tcW w:w="4961" w:type="dxa"/>
          </w:tcPr>
          <w:p w14:paraId="493A3A43" w14:textId="6C52FEEF" w:rsidR="00CF4B84" w:rsidRPr="00F440AD" w:rsidRDefault="006B41F2" w:rsidP="00DB3954">
            <w:pPr>
              <w:pStyle w:val="Heading2"/>
              <w:outlineLvl w:val="1"/>
              <w:rPr>
                <w:rFonts w:ascii="Arial" w:hAnsi="Arial" w:cs="Arial"/>
                <w:b/>
                <w:sz w:val="24"/>
                <w:szCs w:val="24"/>
                <w:lang w:val="pt-PT"/>
              </w:rPr>
            </w:pPr>
            <w:r w:rsidRPr="00F440AD">
              <w:rPr>
                <w:rFonts w:ascii="Arial" w:hAnsi="Arial" w:cs="Arial"/>
                <w:b/>
                <w:sz w:val="24"/>
                <w:szCs w:val="24"/>
                <w:lang w:val="pt-PT"/>
              </w:rPr>
              <w:t>Poderá ainda contrair a COVID-19 depois de receber a vacina</w:t>
            </w:r>
            <w:r w:rsidR="00CF4B84" w:rsidRPr="00F440AD">
              <w:rPr>
                <w:rFonts w:ascii="Arial" w:hAnsi="Arial" w:cs="Arial"/>
                <w:b/>
                <w:sz w:val="24"/>
                <w:szCs w:val="24"/>
                <w:lang w:val="pt-PT"/>
              </w:rPr>
              <w:t>?</w:t>
            </w:r>
          </w:p>
          <w:p w14:paraId="59D9F9B3" w14:textId="77777777" w:rsidR="00CF4B84" w:rsidRPr="00F440AD" w:rsidRDefault="00CF4B84" w:rsidP="00DB3954">
            <w:pPr>
              <w:keepNext/>
              <w:rPr>
                <w:rFonts w:ascii="Arial" w:hAnsi="Arial" w:cs="Arial"/>
                <w:lang w:val="pt-PT"/>
              </w:rPr>
            </w:pPr>
          </w:p>
          <w:p w14:paraId="64E923AF" w14:textId="4BF374A4" w:rsidR="00882C9E" w:rsidRPr="00DB3954" w:rsidRDefault="00882C9E" w:rsidP="00DB3954">
            <w:pPr>
              <w:pStyle w:val="Heading2"/>
              <w:outlineLvl w:val="1"/>
              <w:rPr>
                <w:rFonts w:ascii="Arial" w:hAnsi="Arial" w:cs="Arial"/>
                <w:color w:val="auto"/>
                <w:sz w:val="24"/>
                <w:szCs w:val="24"/>
                <w:lang w:val="pt-PT"/>
              </w:rPr>
            </w:pPr>
            <w:r w:rsidRPr="00F440AD">
              <w:rPr>
                <w:rFonts w:ascii="Arial" w:hAnsi="Arial" w:cs="Arial"/>
                <w:color w:val="auto"/>
                <w:sz w:val="24"/>
                <w:szCs w:val="24"/>
                <w:lang w:val="pt-PT"/>
              </w:rPr>
              <w:t>O reforço da COVID-19 reduzirá a possibilidade de se sentir gravemente mal da COVID-19 este inverno. Pode demorar alguns dias para que o seu corpo construa alguma proteção extra contra o reforço. Como todos os medicamentos, nenhuma vacina é completamente eficaz; algumas pessoas podem ainda contrair a COVID-19 apesar de terem sido vacinadas, mas qualquer infeção deve ser menos grave</w:t>
            </w:r>
            <w:r w:rsidR="00CF4B84" w:rsidRPr="00F440AD">
              <w:rPr>
                <w:rFonts w:ascii="Arial" w:hAnsi="Arial" w:cs="Arial"/>
                <w:color w:val="auto"/>
                <w:sz w:val="24"/>
                <w:szCs w:val="24"/>
                <w:lang w:val="pt-PT"/>
              </w:rPr>
              <w:t>.</w:t>
            </w:r>
          </w:p>
        </w:tc>
        <w:tc>
          <w:tcPr>
            <w:tcW w:w="4962" w:type="dxa"/>
          </w:tcPr>
          <w:p w14:paraId="5F0ADEDE" w14:textId="77777777" w:rsidR="00CF4B84" w:rsidRPr="00BA0A3C" w:rsidRDefault="00CF4B84" w:rsidP="00DB3954">
            <w:pPr>
              <w:pStyle w:val="Heading2"/>
              <w:outlineLvl w:val="1"/>
              <w:rPr>
                <w:rFonts w:ascii="Arial" w:hAnsi="Arial" w:cs="Arial"/>
                <w:b/>
                <w:sz w:val="24"/>
                <w:szCs w:val="24"/>
              </w:rPr>
            </w:pPr>
            <w:r w:rsidRPr="00BA0A3C">
              <w:rPr>
                <w:rFonts w:ascii="Arial" w:hAnsi="Arial" w:cs="Arial"/>
                <w:b/>
                <w:sz w:val="24"/>
                <w:szCs w:val="24"/>
              </w:rPr>
              <w:t>Can you still catch COVID-19 after having the vaccine?</w:t>
            </w:r>
          </w:p>
          <w:p w14:paraId="3F14D2E0" w14:textId="77777777" w:rsidR="00CF4B84" w:rsidRPr="00BA0A3C" w:rsidRDefault="00CF4B84" w:rsidP="00DB3954">
            <w:pPr>
              <w:keepNext/>
              <w:rPr>
                <w:rFonts w:ascii="Arial" w:hAnsi="Arial" w:cs="Arial"/>
              </w:rPr>
            </w:pPr>
          </w:p>
          <w:p w14:paraId="1CEAA841" w14:textId="77777777" w:rsidR="00CF4B84" w:rsidRPr="00BA0A3C" w:rsidRDefault="00CF4B84" w:rsidP="00DB3954">
            <w:pPr>
              <w:keepNext/>
              <w:rPr>
                <w:rStyle w:val="Heading3Char"/>
                <w:rFonts w:ascii="Arial" w:eastAsiaTheme="minorHAnsi" w:hAnsi="Arial" w:cs="Arial"/>
                <w:color w:val="auto"/>
                <w:sz w:val="22"/>
                <w:szCs w:val="22"/>
              </w:rPr>
            </w:pPr>
            <w:r w:rsidRPr="00BA0A3C">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CF4B84" w:rsidRPr="00BA0A3C" w14:paraId="3500E642" w14:textId="77777777" w:rsidTr="00DB3954">
        <w:tc>
          <w:tcPr>
            <w:tcW w:w="4961" w:type="dxa"/>
          </w:tcPr>
          <w:p w14:paraId="1DF63DDB" w14:textId="4CED997F" w:rsidR="00CF4B84" w:rsidRPr="00F440AD" w:rsidRDefault="00BB41AB" w:rsidP="00DB3954">
            <w:pPr>
              <w:pStyle w:val="Heading2"/>
              <w:outlineLvl w:val="1"/>
              <w:rPr>
                <w:rFonts w:ascii="Arial" w:hAnsi="Arial" w:cs="Arial"/>
                <w:b/>
                <w:lang w:val="pt-PT"/>
              </w:rPr>
            </w:pPr>
            <w:r w:rsidRPr="00F440AD">
              <w:rPr>
                <w:rFonts w:ascii="Arial" w:hAnsi="Arial" w:cs="Arial"/>
                <w:b/>
                <w:lang w:val="pt-PT"/>
              </w:rPr>
              <w:t>Se ainda não recebeu todas as suas vacinas</w:t>
            </w:r>
          </w:p>
          <w:p w14:paraId="1359E0FA" w14:textId="70B34748" w:rsidR="00BB41AB" w:rsidRPr="00DB3954" w:rsidRDefault="00B028FF" w:rsidP="00DB3954">
            <w:pPr>
              <w:pStyle w:val="Heading2"/>
              <w:outlineLvl w:val="1"/>
              <w:rPr>
                <w:rFonts w:ascii="Arial" w:hAnsi="Arial" w:cs="Arial"/>
                <w:color w:val="auto"/>
                <w:sz w:val="24"/>
                <w:szCs w:val="24"/>
                <w:lang w:val="pt-PT"/>
              </w:rPr>
            </w:pPr>
            <w:r w:rsidRPr="00F440AD">
              <w:rPr>
                <w:rFonts w:ascii="Arial" w:hAnsi="Arial" w:cs="Arial"/>
                <w:color w:val="auto"/>
                <w:sz w:val="24"/>
                <w:szCs w:val="24"/>
                <w:lang w:val="pt-PT"/>
              </w:rPr>
              <w:t>Se ainda não recebeu nenhuma das duas primeiras doses da vacina (ou uma terceira dose para quem tem o sistema imunitário enfraquecido), deverá recebê-las o mais rapidamente possível. Se for elegível para o reforço de outono</w:t>
            </w:r>
            <w:r w:rsidR="008642A8">
              <w:rPr>
                <w:rFonts w:ascii="Arial" w:hAnsi="Arial" w:cs="Arial"/>
                <w:color w:val="auto"/>
                <w:sz w:val="24"/>
                <w:szCs w:val="24"/>
                <w:lang w:val="pt-PT"/>
              </w:rPr>
              <w:t>,</w:t>
            </w:r>
            <w:r w:rsidRPr="00F440AD">
              <w:rPr>
                <w:rFonts w:ascii="Arial" w:hAnsi="Arial" w:cs="Arial"/>
                <w:color w:val="auto"/>
                <w:sz w:val="24"/>
                <w:szCs w:val="24"/>
                <w:lang w:val="pt-PT"/>
              </w:rPr>
              <w:t xml:space="preserve"> mas achar que perdeu um reforço anterior, deve continuar; não precisará de outra dose.</w:t>
            </w:r>
          </w:p>
        </w:tc>
        <w:tc>
          <w:tcPr>
            <w:tcW w:w="4962" w:type="dxa"/>
          </w:tcPr>
          <w:p w14:paraId="7A188A98" w14:textId="77777777" w:rsidR="00CF4B84" w:rsidRPr="00BA0A3C" w:rsidRDefault="00CF4B84" w:rsidP="00DB3954">
            <w:pPr>
              <w:pStyle w:val="Heading2"/>
              <w:outlineLvl w:val="1"/>
              <w:rPr>
                <w:rFonts w:ascii="Arial" w:hAnsi="Arial" w:cs="Arial"/>
                <w:b/>
              </w:rPr>
            </w:pPr>
            <w:r w:rsidRPr="00BA0A3C">
              <w:rPr>
                <w:rFonts w:ascii="Arial" w:hAnsi="Arial" w:cs="Arial"/>
                <w:b/>
              </w:rPr>
              <w:t>If you have not had all your vaccinations</w:t>
            </w:r>
          </w:p>
          <w:p w14:paraId="1A89D6C4" w14:textId="33D58B46" w:rsidR="00CF4B84" w:rsidRPr="00BA0A3C" w:rsidRDefault="00CF4B84" w:rsidP="00DB3954">
            <w:pPr>
              <w:keepNext/>
              <w:rPr>
                <w:rFonts w:ascii="Arial" w:hAnsi="Arial" w:cs="Arial"/>
              </w:rPr>
            </w:pPr>
            <w:r w:rsidRPr="00BA0A3C">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0E7F0A" w:rsidRPr="00BA0A3C" w14:paraId="6DF29D09" w14:textId="77777777" w:rsidTr="00DB3954">
        <w:tc>
          <w:tcPr>
            <w:tcW w:w="4961" w:type="dxa"/>
          </w:tcPr>
          <w:p w14:paraId="06BD1684" w14:textId="1F67BE03" w:rsidR="00DF7EFA" w:rsidRPr="00F440AD" w:rsidRDefault="009929E0" w:rsidP="00DB3954">
            <w:pPr>
              <w:pStyle w:val="Heading2"/>
              <w:outlineLvl w:val="1"/>
              <w:rPr>
                <w:rFonts w:ascii="Arial" w:hAnsi="Arial" w:cs="Arial"/>
                <w:b/>
                <w:lang w:val="pt-PT"/>
              </w:rPr>
            </w:pPr>
            <w:r w:rsidRPr="00F440AD">
              <w:rPr>
                <w:rFonts w:ascii="Arial" w:hAnsi="Arial" w:cs="Arial"/>
                <w:b/>
                <w:lang w:val="pt-PT"/>
              </w:rPr>
              <w:lastRenderedPageBreak/>
              <w:t>Se tiver um resultado positivo de COVID-19, quando pode receber o seu reforço de outono</w:t>
            </w:r>
            <w:r w:rsidR="00DF7EFA" w:rsidRPr="00F440AD">
              <w:rPr>
                <w:rFonts w:ascii="Arial" w:hAnsi="Arial" w:cs="Arial"/>
                <w:b/>
                <w:lang w:val="pt-PT"/>
              </w:rPr>
              <w:t>?</w:t>
            </w:r>
          </w:p>
          <w:p w14:paraId="1F1578CA" w14:textId="77DA2FC1" w:rsidR="00DF7EFA" w:rsidRPr="00F440AD" w:rsidRDefault="00B13FF6" w:rsidP="00DB3954">
            <w:pPr>
              <w:keepNext/>
              <w:rPr>
                <w:rFonts w:ascii="Arial" w:hAnsi="Arial" w:cs="Arial"/>
                <w:lang w:val="pt-PT"/>
              </w:rPr>
            </w:pPr>
            <w:r w:rsidRPr="00F440AD">
              <w:rPr>
                <w:rFonts w:ascii="Arial" w:hAnsi="Arial" w:cs="Arial"/>
                <w:lang w:val="pt-PT"/>
              </w:rPr>
              <w:t>Se não estiver bem de saúde, aguarde até ter recuperado para receber a sua vacina. Se tiver confirmado a COVID-19, o ideal seria esperar 4 semanas antes de receber o seu reforço de outono. Não deve comparecer para a vacinação se estiver em confinamento ou à espera de um teste da COVID-19</w:t>
            </w:r>
            <w:r w:rsidR="00DF7EFA" w:rsidRPr="00F440AD">
              <w:rPr>
                <w:rFonts w:ascii="Arial" w:hAnsi="Arial" w:cs="Arial"/>
                <w:lang w:val="pt-PT"/>
              </w:rPr>
              <w:t>.</w:t>
            </w:r>
          </w:p>
          <w:p w14:paraId="7E8E4FA2" w14:textId="77777777" w:rsidR="000E7F0A" w:rsidRPr="00F440AD" w:rsidRDefault="000E7F0A" w:rsidP="00DB3954">
            <w:pPr>
              <w:pStyle w:val="Heading2"/>
              <w:outlineLvl w:val="1"/>
              <w:rPr>
                <w:rFonts w:ascii="Arial" w:hAnsi="Arial" w:cs="Arial"/>
                <w:b/>
                <w:lang w:val="pt-PT"/>
              </w:rPr>
            </w:pPr>
          </w:p>
        </w:tc>
        <w:tc>
          <w:tcPr>
            <w:tcW w:w="4962" w:type="dxa"/>
          </w:tcPr>
          <w:p w14:paraId="3491FC01" w14:textId="29EBA561" w:rsidR="000E7F0A" w:rsidRPr="00BA0A3C" w:rsidRDefault="000E7F0A" w:rsidP="00DB3954">
            <w:pPr>
              <w:pStyle w:val="Heading2"/>
              <w:outlineLvl w:val="1"/>
              <w:rPr>
                <w:rFonts w:ascii="Arial" w:hAnsi="Arial" w:cs="Arial"/>
                <w:b/>
              </w:rPr>
            </w:pPr>
            <w:r w:rsidRPr="00BA0A3C">
              <w:rPr>
                <w:rFonts w:ascii="Arial" w:hAnsi="Arial" w:cs="Arial"/>
                <w:b/>
              </w:rPr>
              <w:t>If you have a COVID-19 positive result, when can you have your autumn booster?</w:t>
            </w:r>
          </w:p>
          <w:p w14:paraId="5F7D7978" w14:textId="136356FC" w:rsidR="000E7F0A" w:rsidRPr="00BA0A3C" w:rsidRDefault="000E7F0A" w:rsidP="00DB3954">
            <w:pPr>
              <w:keepNext/>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6BA9D8E4" w14:textId="77777777" w:rsidR="000E7F0A" w:rsidRPr="00BA0A3C" w:rsidRDefault="000E7F0A" w:rsidP="00DB3954">
            <w:pPr>
              <w:pStyle w:val="Heading2"/>
              <w:outlineLvl w:val="1"/>
              <w:rPr>
                <w:rFonts w:ascii="Arial" w:hAnsi="Arial" w:cs="Arial"/>
                <w:b/>
              </w:rPr>
            </w:pPr>
          </w:p>
        </w:tc>
      </w:tr>
      <w:tr w:rsidR="000E7F0A" w:rsidRPr="00BA0A3C" w14:paraId="66CC222A" w14:textId="77777777" w:rsidTr="00DB3954">
        <w:tc>
          <w:tcPr>
            <w:tcW w:w="4961" w:type="dxa"/>
          </w:tcPr>
          <w:p w14:paraId="2B415A25" w14:textId="1235E6D8" w:rsidR="006822ED" w:rsidRPr="00F440AD" w:rsidRDefault="001D69B2" w:rsidP="00DB3954">
            <w:pPr>
              <w:pStyle w:val="Heading2"/>
              <w:outlineLvl w:val="1"/>
              <w:rPr>
                <w:rFonts w:ascii="Arial" w:hAnsi="Arial" w:cs="Arial"/>
                <w:b/>
                <w:sz w:val="24"/>
                <w:szCs w:val="24"/>
                <w:lang w:val="pt-PT"/>
              </w:rPr>
            </w:pPr>
            <w:r w:rsidRPr="00F440AD">
              <w:rPr>
                <w:rFonts w:ascii="Arial" w:hAnsi="Arial" w:cs="Arial"/>
                <w:b/>
                <w:sz w:val="24"/>
                <w:szCs w:val="24"/>
                <w:lang w:val="pt-PT"/>
              </w:rPr>
              <w:t>Informações adicionais</w:t>
            </w:r>
          </w:p>
          <w:p w14:paraId="052BF7BD" w14:textId="44F8ED2F" w:rsidR="006822ED" w:rsidRPr="00F440AD" w:rsidRDefault="00D24489" w:rsidP="00DB3954">
            <w:pPr>
              <w:keepNext/>
              <w:rPr>
                <w:rFonts w:ascii="Arial" w:hAnsi="Arial" w:cs="Arial"/>
                <w:sz w:val="24"/>
                <w:szCs w:val="24"/>
                <w:lang w:val="pt-PT"/>
              </w:rPr>
            </w:pPr>
            <w:r w:rsidRPr="00F440AD">
              <w:rPr>
                <w:rFonts w:ascii="Arial" w:hAnsi="Arial" w:cs="Arial"/>
                <w:sz w:val="24"/>
                <w:szCs w:val="24"/>
                <w:lang w:val="pt-PT"/>
              </w:rPr>
              <w:t>Pode ler os seguintes folhetos informativos da COVID-19 no site PHA</w:t>
            </w:r>
            <w:r w:rsidR="001D69B2" w:rsidRPr="00F440AD">
              <w:rPr>
                <w:rFonts w:ascii="Arial" w:hAnsi="Arial" w:cs="Arial"/>
                <w:sz w:val="24"/>
                <w:szCs w:val="24"/>
                <w:lang w:val="pt-PT"/>
              </w:rPr>
              <w:t>:</w:t>
            </w:r>
            <w:r w:rsidR="006822ED" w:rsidRPr="00F440AD">
              <w:rPr>
                <w:rFonts w:ascii="Arial" w:hAnsi="Arial" w:cs="Arial"/>
                <w:sz w:val="24"/>
                <w:szCs w:val="24"/>
                <w:lang w:val="pt-PT"/>
              </w:rPr>
              <w:t xml:space="preserve"> </w:t>
            </w:r>
            <w:r w:rsidR="006822ED" w:rsidRPr="00F440AD">
              <w:rPr>
                <w:rStyle w:val="Heading3Char"/>
                <w:rFonts w:ascii="Arial" w:hAnsi="Arial" w:cs="Arial"/>
                <w:lang w:val="pt-PT"/>
              </w:rPr>
              <w:t>www.pha.site/covid19infomaterials</w:t>
            </w:r>
          </w:p>
          <w:p w14:paraId="02CBCD47" w14:textId="5707DAA5" w:rsidR="006822ED" w:rsidRPr="00F440AD" w:rsidRDefault="000A6FB0" w:rsidP="00DB3954">
            <w:pPr>
              <w:pStyle w:val="ListParagraph"/>
              <w:keepNext/>
              <w:numPr>
                <w:ilvl w:val="0"/>
                <w:numId w:val="4"/>
              </w:numPr>
              <w:rPr>
                <w:rFonts w:cs="Arial"/>
                <w:sz w:val="24"/>
                <w:szCs w:val="24"/>
                <w:lang w:val="pt-PT"/>
              </w:rPr>
            </w:pPr>
            <w:r w:rsidRPr="00F440AD">
              <w:rPr>
                <w:rFonts w:cs="Arial"/>
                <w:sz w:val="24"/>
                <w:szCs w:val="24"/>
                <w:lang w:val="pt-PT"/>
              </w:rPr>
              <w:t>COVID-19. O que esperar após a vacinação</w:t>
            </w:r>
            <w:r w:rsidR="00D24489" w:rsidRPr="00F440AD">
              <w:rPr>
                <w:rFonts w:cs="Arial"/>
                <w:sz w:val="24"/>
                <w:szCs w:val="24"/>
                <w:lang w:val="pt-PT"/>
              </w:rPr>
              <w:t>;</w:t>
            </w:r>
          </w:p>
          <w:p w14:paraId="5F8ED86F" w14:textId="4E86E5D5" w:rsidR="006822ED" w:rsidRPr="00F440AD" w:rsidRDefault="006822ED" w:rsidP="00DB3954">
            <w:pPr>
              <w:pStyle w:val="ListParagraph"/>
              <w:keepNext/>
              <w:numPr>
                <w:ilvl w:val="0"/>
                <w:numId w:val="4"/>
              </w:numPr>
              <w:rPr>
                <w:rFonts w:cs="Arial"/>
                <w:sz w:val="24"/>
                <w:szCs w:val="24"/>
                <w:lang w:val="pt-PT"/>
              </w:rPr>
            </w:pPr>
            <w:r w:rsidRPr="00F440AD">
              <w:rPr>
                <w:rFonts w:cs="Arial"/>
                <w:sz w:val="24"/>
                <w:szCs w:val="24"/>
                <w:lang w:val="pt-PT"/>
              </w:rPr>
              <w:t>COVID-19</w:t>
            </w:r>
            <w:r w:rsidR="000A6FB0" w:rsidRPr="00F440AD">
              <w:rPr>
                <w:rFonts w:cs="Arial"/>
                <w:sz w:val="24"/>
                <w:szCs w:val="24"/>
                <w:lang w:val="pt-PT"/>
              </w:rPr>
              <w:t>.</w:t>
            </w:r>
            <w:r w:rsidRPr="00F440AD">
              <w:rPr>
                <w:rFonts w:cs="Arial"/>
                <w:sz w:val="24"/>
                <w:szCs w:val="24"/>
                <w:lang w:val="pt-PT"/>
              </w:rPr>
              <w:t xml:space="preserve"> </w:t>
            </w:r>
            <w:r w:rsidR="000A79D5" w:rsidRPr="00F440AD">
              <w:rPr>
                <w:rFonts w:cs="Arial"/>
                <w:sz w:val="24"/>
                <w:szCs w:val="24"/>
                <w:lang w:val="pt-PT"/>
              </w:rPr>
              <w:t>Um guia para o programa</w:t>
            </w:r>
            <w:r w:rsidR="00D24489" w:rsidRPr="00F440AD">
              <w:rPr>
                <w:rFonts w:cs="Arial"/>
                <w:sz w:val="24"/>
                <w:szCs w:val="24"/>
                <w:lang w:val="pt-PT"/>
              </w:rPr>
              <w:t>;</w:t>
            </w:r>
          </w:p>
          <w:p w14:paraId="06120AA6" w14:textId="278B128C" w:rsidR="006822ED" w:rsidRPr="00F440AD" w:rsidRDefault="00F816F9" w:rsidP="00DB3954">
            <w:pPr>
              <w:pStyle w:val="ListParagraph"/>
              <w:keepNext/>
              <w:numPr>
                <w:ilvl w:val="0"/>
                <w:numId w:val="4"/>
              </w:numPr>
              <w:rPr>
                <w:rFonts w:cs="Arial"/>
                <w:sz w:val="24"/>
                <w:szCs w:val="24"/>
                <w:lang w:val="pt-PT"/>
              </w:rPr>
            </w:pPr>
            <w:r w:rsidRPr="00F440AD">
              <w:rPr>
                <w:rFonts w:cs="Arial"/>
                <w:sz w:val="24"/>
                <w:szCs w:val="24"/>
                <w:lang w:val="pt-PT"/>
              </w:rPr>
              <w:t>Grávida? Faça as suas vacinas da COVID-19</w:t>
            </w:r>
            <w:r w:rsidR="00D24489" w:rsidRPr="00F440AD">
              <w:rPr>
                <w:rFonts w:cs="Arial"/>
                <w:sz w:val="24"/>
                <w:szCs w:val="24"/>
                <w:lang w:val="pt-PT"/>
              </w:rPr>
              <w:t>;</w:t>
            </w:r>
          </w:p>
          <w:p w14:paraId="7D2F3122" w14:textId="7E2ED58B" w:rsidR="006822ED" w:rsidRPr="00F440AD" w:rsidRDefault="00F816F9" w:rsidP="00DB3954">
            <w:pPr>
              <w:pStyle w:val="ListParagraph"/>
              <w:keepNext/>
              <w:numPr>
                <w:ilvl w:val="0"/>
                <w:numId w:val="4"/>
              </w:numPr>
              <w:rPr>
                <w:rFonts w:cs="Arial"/>
                <w:sz w:val="24"/>
                <w:szCs w:val="24"/>
                <w:lang w:val="pt-PT"/>
              </w:rPr>
            </w:pPr>
            <w:r w:rsidRPr="00F440AD">
              <w:rPr>
                <w:rFonts w:cs="Arial"/>
                <w:sz w:val="24"/>
                <w:szCs w:val="24"/>
                <w:lang w:val="pt-PT"/>
              </w:rPr>
              <w:t>Vacinações da COVID-19 - um guia para pessoas com um sistema imunitário enfraquecido</w:t>
            </w:r>
            <w:r w:rsidR="00D24489" w:rsidRPr="00F440AD">
              <w:rPr>
                <w:rFonts w:cs="Arial"/>
                <w:sz w:val="24"/>
                <w:szCs w:val="24"/>
                <w:lang w:val="pt-PT"/>
              </w:rPr>
              <w:t>.</w:t>
            </w:r>
          </w:p>
          <w:p w14:paraId="167CD359" w14:textId="33EB1359" w:rsidR="006822ED" w:rsidRPr="00F440AD" w:rsidRDefault="00404010" w:rsidP="00DB3954">
            <w:pPr>
              <w:keepNext/>
              <w:rPr>
                <w:rFonts w:ascii="Arial" w:hAnsi="Arial" w:cs="Arial"/>
                <w:sz w:val="24"/>
                <w:szCs w:val="24"/>
                <w:lang w:val="pt-PT"/>
              </w:rPr>
            </w:pPr>
            <w:r w:rsidRPr="00F440AD">
              <w:rPr>
                <w:rFonts w:ascii="Arial" w:hAnsi="Arial" w:cs="Arial"/>
                <w:sz w:val="24"/>
                <w:szCs w:val="24"/>
                <w:lang w:val="pt-PT"/>
              </w:rPr>
              <w:t>Leia os folhetos informativos do produto para os recetores britânicos das vacinas Pfizer e Moderna para mais detalhes sobre a sua vacina, incluindo possíveis efeitos secundários</w:t>
            </w:r>
            <w:r w:rsidR="006822ED" w:rsidRPr="00F440AD">
              <w:rPr>
                <w:rFonts w:ascii="Arial" w:hAnsi="Arial" w:cs="Arial"/>
                <w:sz w:val="24"/>
                <w:szCs w:val="24"/>
                <w:lang w:val="pt-PT"/>
              </w:rPr>
              <w:t>.</w:t>
            </w:r>
          </w:p>
          <w:p w14:paraId="4DC4C9AF" w14:textId="7DEBA037" w:rsidR="006822ED" w:rsidRPr="00F440AD" w:rsidRDefault="00FC6625" w:rsidP="00DB3954">
            <w:pPr>
              <w:keepNext/>
              <w:rPr>
                <w:rFonts w:ascii="Arial" w:hAnsi="Arial" w:cs="Arial"/>
                <w:sz w:val="24"/>
                <w:szCs w:val="24"/>
                <w:lang w:val="pt-PT"/>
              </w:rPr>
            </w:pPr>
            <w:r w:rsidRPr="00F440AD">
              <w:rPr>
                <w:rFonts w:ascii="Arial" w:hAnsi="Arial" w:cs="Arial"/>
                <w:sz w:val="24"/>
                <w:szCs w:val="24"/>
                <w:lang w:val="pt-PT"/>
              </w:rPr>
              <w:t>Para um número muito reduzido de pessoas, outro produto vacinal pode ser aconselhado pelo seu médico</w:t>
            </w:r>
            <w:r w:rsidR="006822ED" w:rsidRPr="00F440AD">
              <w:rPr>
                <w:rFonts w:ascii="Arial" w:hAnsi="Arial" w:cs="Arial"/>
                <w:sz w:val="24"/>
                <w:szCs w:val="24"/>
                <w:lang w:val="pt-PT"/>
              </w:rPr>
              <w:t>.</w:t>
            </w:r>
          </w:p>
          <w:p w14:paraId="117A1BF0" w14:textId="7F9161E1" w:rsidR="006822ED" w:rsidRPr="00F440AD" w:rsidRDefault="00FF1F4D" w:rsidP="00DB3954">
            <w:pPr>
              <w:keepNext/>
              <w:rPr>
                <w:rFonts w:ascii="Arial" w:hAnsi="Arial" w:cs="Arial"/>
                <w:sz w:val="24"/>
                <w:szCs w:val="24"/>
                <w:lang w:val="pt-PT"/>
              </w:rPr>
            </w:pPr>
            <w:r w:rsidRPr="00F440AD">
              <w:rPr>
                <w:rFonts w:ascii="Arial" w:hAnsi="Arial" w:cs="Arial"/>
                <w:sz w:val="24"/>
                <w:szCs w:val="24"/>
                <w:lang w:val="pt-PT"/>
              </w:rPr>
              <w:t>Para mais informações sobre como obter o seu reforço de outono, consulte:</w:t>
            </w:r>
            <w:r w:rsidRPr="00F440AD">
              <w:rPr>
                <w:rFonts w:ascii="Arial" w:hAnsi="Arial" w:cs="Arial"/>
                <w:lang w:val="pt-PT"/>
              </w:rPr>
              <w:t xml:space="preserve"> </w:t>
            </w:r>
            <w:r w:rsidR="006822ED" w:rsidRPr="00F440AD">
              <w:rPr>
                <w:rStyle w:val="Heading3Char"/>
                <w:rFonts w:ascii="Arial" w:hAnsi="Arial" w:cs="Arial"/>
                <w:lang w:val="pt-PT"/>
              </w:rPr>
              <w:t>nidirect.gov.uk/covid-vaccine</w:t>
            </w:r>
          </w:p>
          <w:p w14:paraId="148E861B" w14:textId="2D32FC35" w:rsidR="006822ED" w:rsidRPr="00F440AD" w:rsidRDefault="000865B3" w:rsidP="00DB3954">
            <w:pPr>
              <w:keepNext/>
              <w:rPr>
                <w:rFonts w:ascii="Arial" w:hAnsi="Arial" w:cs="Arial"/>
                <w:sz w:val="24"/>
                <w:szCs w:val="24"/>
                <w:lang w:val="pt-PT"/>
              </w:rPr>
            </w:pPr>
            <w:r w:rsidRPr="00F440AD">
              <w:rPr>
                <w:rFonts w:ascii="Arial" w:hAnsi="Arial" w:cs="Arial"/>
                <w:sz w:val="24"/>
                <w:szCs w:val="24"/>
                <w:lang w:val="pt-PT"/>
              </w:rPr>
              <w:t>Pode reportar efeitos secundários suspeitos no site do Cartão Amarelo ou telefonando para o número 0800 731 6789 (das 09h00 às 17h00, de segunda a sexta-feira), ou descarregando a aplicação do Cartão Amarelo:</w:t>
            </w:r>
            <w:r w:rsidR="006822ED" w:rsidRPr="00F440AD">
              <w:rPr>
                <w:rFonts w:ascii="Arial" w:hAnsi="Arial" w:cs="Arial"/>
                <w:sz w:val="24"/>
                <w:szCs w:val="24"/>
                <w:lang w:val="pt-PT"/>
              </w:rPr>
              <w:t xml:space="preserve"> </w:t>
            </w:r>
            <w:r w:rsidR="00DB3954" w:rsidRPr="00BA0A3C">
              <w:rPr>
                <w:rStyle w:val="Heading3Char"/>
                <w:rFonts w:ascii="Arial" w:hAnsi="Arial" w:cs="Arial"/>
              </w:rPr>
              <w:t>www.mhra.gov.uk/yellowcard</w:t>
            </w:r>
          </w:p>
          <w:p w14:paraId="0F7F4601" w14:textId="1653DC16" w:rsidR="000E7F0A" w:rsidRPr="00F440AD" w:rsidRDefault="00416887" w:rsidP="00DB3954">
            <w:pPr>
              <w:pStyle w:val="Heading2"/>
              <w:outlineLvl w:val="1"/>
              <w:rPr>
                <w:rFonts w:ascii="Arial" w:hAnsi="Arial" w:cs="Arial"/>
                <w:b/>
                <w:sz w:val="24"/>
                <w:szCs w:val="24"/>
                <w:lang w:val="pt-PT"/>
              </w:rPr>
            </w:pPr>
            <w:r w:rsidRPr="00F440AD">
              <w:rPr>
                <w:rFonts w:ascii="Arial" w:hAnsi="Arial" w:cs="Arial"/>
                <w:color w:val="auto"/>
                <w:sz w:val="24"/>
                <w:szCs w:val="24"/>
                <w:lang w:val="pt-PT"/>
              </w:rPr>
              <w:t>Informação correta no momento da publicação. Para a versão mais recente deste folheto e formatos alternativos, consulte o site PHA</w:t>
            </w:r>
            <w:r w:rsidR="00F816F9" w:rsidRPr="00F440AD">
              <w:rPr>
                <w:rFonts w:ascii="Arial" w:hAnsi="Arial" w:cs="Arial"/>
                <w:color w:val="auto"/>
                <w:sz w:val="24"/>
                <w:szCs w:val="24"/>
                <w:lang w:val="pt-PT"/>
              </w:rPr>
              <w:t>:</w:t>
            </w:r>
            <w:r w:rsidR="006822ED" w:rsidRPr="00F440AD">
              <w:rPr>
                <w:rFonts w:ascii="Arial" w:hAnsi="Arial" w:cs="Arial"/>
                <w:color w:val="auto"/>
                <w:sz w:val="24"/>
                <w:szCs w:val="24"/>
                <w:lang w:val="pt-PT"/>
              </w:rPr>
              <w:t xml:space="preserve"> www.publichealth.hscni.net</w:t>
            </w:r>
          </w:p>
        </w:tc>
        <w:tc>
          <w:tcPr>
            <w:tcW w:w="4962" w:type="dxa"/>
          </w:tcPr>
          <w:p w14:paraId="20AD3EDA" w14:textId="77777777" w:rsidR="000E7F0A" w:rsidRPr="00BA0A3C" w:rsidRDefault="000E7F0A" w:rsidP="00DB3954">
            <w:pPr>
              <w:pStyle w:val="Heading2"/>
              <w:outlineLvl w:val="1"/>
              <w:rPr>
                <w:rFonts w:ascii="Arial" w:hAnsi="Arial" w:cs="Arial"/>
                <w:b/>
                <w:sz w:val="24"/>
                <w:szCs w:val="24"/>
              </w:rPr>
            </w:pPr>
            <w:r w:rsidRPr="00BA0A3C">
              <w:rPr>
                <w:rFonts w:ascii="Arial" w:hAnsi="Arial" w:cs="Arial"/>
                <w:b/>
                <w:sz w:val="24"/>
                <w:szCs w:val="24"/>
              </w:rPr>
              <w:t>Further information</w:t>
            </w:r>
          </w:p>
          <w:p w14:paraId="3150E44C" w14:textId="77777777" w:rsidR="000E7F0A" w:rsidRPr="00BA0A3C" w:rsidRDefault="000E7F0A" w:rsidP="00DB3954">
            <w:pPr>
              <w:keepNext/>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14:paraId="07530CCE" w14:textId="77777777" w:rsidR="000E7F0A" w:rsidRPr="00BA0A3C" w:rsidRDefault="000E7F0A" w:rsidP="00DB3954">
            <w:pPr>
              <w:pStyle w:val="ListParagraph"/>
              <w:keepNext/>
              <w:numPr>
                <w:ilvl w:val="0"/>
                <w:numId w:val="4"/>
              </w:numPr>
              <w:rPr>
                <w:rFonts w:cs="Arial"/>
                <w:sz w:val="24"/>
                <w:szCs w:val="24"/>
              </w:rPr>
            </w:pPr>
            <w:r w:rsidRPr="00BA0A3C">
              <w:rPr>
                <w:rFonts w:cs="Arial"/>
                <w:sz w:val="24"/>
                <w:szCs w:val="24"/>
              </w:rPr>
              <w:t>COVID-19 What to expect after vaccination</w:t>
            </w:r>
          </w:p>
          <w:p w14:paraId="181F0278" w14:textId="77777777" w:rsidR="000E7F0A" w:rsidRPr="00BA0A3C" w:rsidRDefault="000E7F0A" w:rsidP="00DB3954">
            <w:pPr>
              <w:pStyle w:val="ListParagraph"/>
              <w:keepNext/>
              <w:numPr>
                <w:ilvl w:val="0"/>
                <w:numId w:val="4"/>
              </w:numPr>
              <w:rPr>
                <w:rFonts w:cs="Arial"/>
                <w:sz w:val="24"/>
                <w:szCs w:val="24"/>
              </w:rPr>
            </w:pPr>
            <w:r w:rsidRPr="00BA0A3C">
              <w:rPr>
                <w:rFonts w:cs="Arial"/>
                <w:sz w:val="24"/>
                <w:szCs w:val="24"/>
              </w:rPr>
              <w:t>COVID-19 A guide to the programme</w:t>
            </w:r>
          </w:p>
          <w:p w14:paraId="78AE81F1" w14:textId="77777777" w:rsidR="000E7F0A" w:rsidRPr="00BA0A3C" w:rsidRDefault="000E7F0A" w:rsidP="00DB3954">
            <w:pPr>
              <w:pStyle w:val="ListParagraph"/>
              <w:keepNext/>
              <w:numPr>
                <w:ilvl w:val="0"/>
                <w:numId w:val="4"/>
              </w:numPr>
              <w:rPr>
                <w:rFonts w:cs="Arial"/>
                <w:sz w:val="24"/>
                <w:szCs w:val="24"/>
              </w:rPr>
            </w:pPr>
            <w:r w:rsidRPr="00BA0A3C">
              <w:rPr>
                <w:rFonts w:cs="Arial"/>
                <w:sz w:val="24"/>
                <w:szCs w:val="24"/>
              </w:rPr>
              <w:t>Pregnant? Have your COVID-19 vaccinations</w:t>
            </w:r>
          </w:p>
          <w:p w14:paraId="59BBFE46" w14:textId="77777777" w:rsidR="000E7F0A" w:rsidRPr="00BA0A3C" w:rsidRDefault="000E7F0A" w:rsidP="00DB3954">
            <w:pPr>
              <w:pStyle w:val="ListParagraph"/>
              <w:keepNext/>
              <w:numPr>
                <w:ilvl w:val="0"/>
                <w:numId w:val="4"/>
              </w:numPr>
              <w:rPr>
                <w:rFonts w:cs="Arial"/>
                <w:sz w:val="24"/>
                <w:szCs w:val="24"/>
              </w:rPr>
            </w:pPr>
            <w:r w:rsidRPr="00BA0A3C">
              <w:rPr>
                <w:rFonts w:cs="Arial"/>
                <w:sz w:val="24"/>
                <w:szCs w:val="24"/>
              </w:rPr>
              <w:t>COVID-19 vaccinations – a guide for people with a weakened immune system</w:t>
            </w:r>
          </w:p>
          <w:p w14:paraId="1C16A9DC" w14:textId="77777777" w:rsidR="000E7F0A" w:rsidRPr="00BA0A3C" w:rsidRDefault="000E7F0A" w:rsidP="00DB3954">
            <w:pPr>
              <w:keepNext/>
              <w:rPr>
                <w:rFonts w:ascii="Arial" w:hAnsi="Arial" w:cs="Arial"/>
                <w:sz w:val="24"/>
                <w:szCs w:val="24"/>
              </w:rPr>
            </w:pPr>
            <w:r w:rsidRPr="00BA0A3C">
              <w:rPr>
                <w:rFonts w:ascii="Arial" w:hAnsi="Arial" w:cs="Arial"/>
                <w:sz w:val="24"/>
                <w:szCs w:val="24"/>
              </w:rPr>
              <w:t>Read the product information leaflets for UK recipients of the Pfizer and Moderna vaccines for more details on your vaccine, including possible side effects.</w:t>
            </w:r>
          </w:p>
          <w:p w14:paraId="2C7F1C03" w14:textId="2B30C7B4" w:rsidR="000E7F0A" w:rsidRPr="00BA0A3C" w:rsidRDefault="000E7F0A" w:rsidP="00DB3954">
            <w:pPr>
              <w:keepNext/>
              <w:rPr>
                <w:rFonts w:ascii="Arial" w:hAnsi="Arial" w:cs="Arial"/>
                <w:sz w:val="24"/>
                <w:szCs w:val="24"/>
              </w:rPr>
            </w:pPr>
            <w:r w:rsidRPr="00BA0A3C">
              <w:rPr>
                <w:rFonts w:ascii="Arial" w:hAnsi="Arial" w:cs="Arial"/>
                <w:sz w:val="24"/>
                <w:szCs w:val="24"/>
              </w:rPr>
              <w:t>For a very small number of people another vaccine product may be advised by your doctor.</w:t>
            </w:r>
          </w:p>
          <w:p w14:paraId="236276AF" w14:textId="77777777" w:rsidR="000E7F0A" w:rsidRPr="00BA0A3C" w:rsidRDefault="000E7F0A" w:rsidP="00DB3954">
            <w:pPr>
              <w:keepNext/>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nidirect.gov.uk/covid-vaccine</w:t>
            </w:r>
          </w:p>
          <w:p w14:paraId="136FD804" w14:textId="4905DFBF" w:rsidR="000E7F0A" w:rsidRPr="00BA0A3C" w:rsidRDefault="000E7F0A" w:rsidP="00DB3954">
            <w:pPr>
              <w:keepNext/>
              <w:rPr>
                <w:rFonts w:ascii="Arial" w:hAnsi="Arial" w:cs="Arial"/>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Card app: </w:t>
            </w:r>
            <w:r w:rsidRPr="00BA0A3C">
              <w:rPr>
                <w:rStyle w:val="Heading3Char"/>
                <w:rFonts w:ascii="Arial" w:hAnsi="Arial" w:cs="Arial"/>
              </w:rPr>
              <w:t>www.mhra.gov.uk/yellowcard</w:t>
            </w:r>
          </w:p>
          <w:p w14:paraId="44BECD05" w14:textId="01656DC5" w:rsidR="000E7F0A" w:rsidRPr="00BA0A3C" w:rsidRDefault="000E7F0A" w:rsidP="00DB3954">
            <w:pPr>
              <w:keepNext/>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 www.publichealth.hscni.net</w:t>
            </w:r>
          </w:p>
        </w:tc>
      </w:tr>
      <w:tr w:rsidR="000E7F0A" w:rsidRPr="00BA0A3C" w14:paraId="1BF8BAB4" w14:textId="77777777" w:rsidTr="00DB3954">
        <w:tc>
          <w:tcPr>
            <w:tcW w:w="4961" w:type="dxa"/>
          </w:tcPr>
          <w:p w14:paraId="555D89A0" w14:textId="51D14632" w:rsidR="00416887" w:rsidRPr="00F440AD" w:rsidRDefault="00781C56" w:rsidP="00DB3954">
            <w:pPr>
              <w:keepNext/>
              <w:rPr>
                <w:rFonts w:ascii="Arial" w:hAnsi="Arial" w:cs="Arial"/>
                <w:lang w:val="pt-PT"/>
              </w:rPr>
            </w:pPr>
            <w:r w:rsidRPr="00F440AD">
              <w:rPr>
                <w:rFonts w:ascii="Arial" w:hAnsi="Arial" w:cs="Arial"/>
                <w:lang w:val="pt-PT"/>
              </w:rPr>
              <w:lastRenderedPageBreak/>
              <w:t>Publicado em setembro de 2022 pela Public Health Agency.</w:t>
            </w:r>
          </w:p>
          <w:p w14:paraId="0075A34F" w14:textId="77777777" w:rsidR="00416887" w:rsidRPr="00F440AD" w:rsidRDefault="00416887" w:rsidP="00DB3954">
            <w:pPr>
              <w:keepNext/>
              <w:rPr>
                <w:rFonts w:ascii="Arial" w:hAnsi="Arial" w:cs="Arial"/>
                <w:lang w:val="pt-PT"/>
              </w:rPr>
            </w:pPr>
          </w:p>
          <w:p w14:paraId="2093B565" w14:textId="1EFE45F1" w:rsidR="00544FEF" w:rsidRDefault="00416887" w:rsidP="00DB3954">
            <w:pPr>
              <w:keepNext/>
              <w:rPr>
                <w:rFonts w:ascii="Times New Roman" w:hAnsi="Times New Roman" w:cs="Times New Roman"/>
                <w:sz w:val="24"/>
                <w:szCs w:val="24"/>
                <w:lang w:eastAsia="en-GB"/>
              </w:rPr>
            </w:pPr>
            <w:r w:rsidRPr="00F440AD">
              <w:rPr>
                <w:rFonts w:ascii="Arial" w:hAnsi="Arial" w:cs="Arial"/>
                <w:lang w:val="pt-PT"/>
              </w:rPr>
              <w:t xml:space="preserve">© Crown copyright 2022. </w:t>
            </w:r>
            <w:r w:rsidR="00F440AD" w:rsidRPr="00F440AD">
              <w:rPr>
                <w:rFonts w:ascii="Arial" w:hAnsi="Arial" w:cs="Arial"/>
                <w:lang w:val="pt-PT"/>
              </w:rPr>
              <w:t>Esta publicação é adaptada a partir de informação originalmente desenvolvida pela Agência de Segurança Sanitária do Reino Unido</w:t>
            </w:r>
            <w:r w:rsidR="00544FEF">
              <w:rPr>
                <w:rFonts w:ascii="Arial" w:hAnsi="Arial" w:cs="Arial"/>
                <w:lang w:val="pt-PT"/>
              </w:rPr>
              <w:t>,</w:t>
            </w:r>
            <w:r w:rsidR="00F440AD" w:rsidRPr="00F440AD">
              <w:rPr>
                <w:rFonts w:ascii="Arial" w:hAnsi="Arial" w:cs="Arial"/>
                <w:lang w:val="pt-PT"/>
              </w:rPr>
              <w:t xml:space="preserve"> </w:t>
            </w:r>
            <w:r w:rsidR="00544FEF" w:rsidRPr="00DB3954">
              <w:rPr>
                <w:rFonts w:ascii="Arial" w:hAnsi="Arial" w:cs="Arial"/>
                <w:lang w:val="pt-PT"/>
              </w:rPr>
              <w:t>utilizada</w:t>
            </w:r>
            <w:r w:rsidR="00544FEF">
              <w:rPr>
                <w:rFonts w:ascii="Times New Roman" w:hAnsi="Times New Roman" w:cs="Times New Roman"/>
                <w:sz w:val="24"/>
                <w:szCs w:val="24"/>
                <w:lang w:eastAsia="en-GB"/>
              </w:rPr>
              <w:t xml:space="preserve"> </w:t>
            </w:r>
          </w:p>
          <w:p w14:paraId="2F9C5DE0" w14:textId="77777777" w:rsidR="000E7F0A" w:rsidRDefault="00F440AD" w:rsidP="00DB3954">
            <w:pPr>
              <w:keepNext/>
              <w:rPr>
                <w:rFonts w:ascii="Arial" w:hAnsi="Arial" w:cs="Arial"/>
                <w:lang w:val="pt-PT"/>
              </w:rPr>
            </w:pPr>
            <w:r w:rsidRPr="00F440AD">
              <w:rPr>
                <w:rFonts w:ascii="Arial" w:hAnsi="Arial" w:cs="Arial"/>
                <w:lang w:val="pt-PT"/>
              </w:rPr>
              <w:t xml:space="preserve">ao abrigo da Licença do Governo </w:t>
            </w:r>
            <w:r w:rsidR="00DB3954">
              <w:rPr>
                <w:rFonts w:ascii="Arial" w:hAnsi="Arial" w:cs="Arial"/>
                <w:lang w:val="pt-PT"/>
              </w:rPr>
              <w:t>Aberto v 3.0</w:t>
            </w:r>
          </w:p>
          <w:p w14:paraId="40478DEF" w14:textId="21B1732E" w:rsidR="00DB3954" w:rsidRPr="00F440AD" w:rsidRDefault="00DB3954" w:rsidP="00DB3954">
            <w:pPr>
              <w:keepNext/>
              <w:rPr>
                <w:rFonts w:ascii="Arial" w:hAnsi="Arial" w:cs="Arial"/>
                <w:lang w:val="pt-PT"/>
              </w:rPr>
            </w:pPr>
          </w:p>
        </w:tc>
        <w:tc>
          <w:tcPr>
            <w:tcW w:w="4962" w:type="dxa"/>
          </w:tcPr>
          <w:p w14:paraId="141CDA26" w14:textId="77777777" w:rsidR="000E7F0A" w:rsidRDefault="000E7F0A" w:rsidP="00DB3954">
            <w:pPr>
              <w:keepNext/>
              <w:rPr>
                <w:rFonts w:ascii="Arial" w:hAnsi="Arial" w:cs="Arial"/>
              </w:rPr>
            </w:pPr>
            <w:r w:rsidRPr="00852CE0">
              <w:rPr>
                <w:rFonts w:ascii="Arial" w:hAnsi="Arial" w:cs="Arial"/>
              </w:rPr>
              <w:t>Published September 2022 by the Public Health Agency.</w:t>
            </w:r>
          </w:p>
          <w:p w14:paraId="31E9B2DB" w14:textId="77777777" w:rsidR="000E7F0A" w:rsidRPr="00852CE0" w:rsidRDefault="000E7F0A" w:rsidP="00DB3954">
            <w:pPr>
              <w:keepNext/>
              <w:rPr>
                <w:rFonts w:ascii="Arial" w:hAnsi="Arial" w:cs="Arial"/>
              </w:rPr>
            </w:pPr>
          </w:p>
          <w:p w14:paraId="6D7F473C" w14:textId="41F0E6B1" w:rsidR="000E7F0A" w:rsidRPr="00852CE0" w:rsidRDefault="000E7F0A" w:rsidP="00DB3954">
            <w:pPr>
              <w:keepNext/>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p w14:paraId="46DCB42B" w14:textId="77777777" w:rsidR="000E7F0A" w:rsidRPr="00852CE0" w:rsidRDefault="000E7F0A" w:rsidP="00DB3954">
            <w:pPr>
              <w:pStyle w:val="Heading2"/>
              <w:outlineLvl w:val="1"/>
              <w:rPr>
                <w:rFonts w:ascii="Arial" w:hAnsi="Arial" w:cs="Arial"/>
                <w:b/>
                <w:sz w:val="24"/>
                <w:szCs w:val="24"/>
              </w:rPr>
            </w:pPr>
          </w:p>
        </w:tc>
      </w:tr>
    </w:tbl>
    <w:p w14:paraId="301F4024" w14:textId="77777777" w:rsidR="003973D4" w:rsidRPr="00271F6E" w:rsidRDefault="003973D4" w:rsidP="00DB3954">
      <w:pPr>
        <w:keepNext/>
        <w:rPr>
          <w:rFonts w:ascii="Arial" w:hAnsi="Arial" w:cs="Arial"/>
        </w:rPr>
      </w:pPr>
    </w:p>
    <w:sectPr w:rsidR="003973D4" w:rsidRPr="00271F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6230A" w14:textId="77777777" w:rsidR="00F26A71" w:rsidRDefault="00F26A71" w:rsidP="007831C7">
      <w:pPr>
        <w:spacing w:after="0" w:line="240" w:lineRule="auto"/>
      </w:pPr>
      <w:r>
        <w:separator/>
      </w:r>
    </w:p>
  </w:endnote>
  <w:endnote w:type="continuationSeparator" w:id="0">
    <w:p w14:paraId="2BD1A69B" w14:textId="77777777" w:rsidR="00F26A71" w:rsidRDefault="00F26A71"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03857" w14:textId="77777777" w:rsidR="00F26A71" w:rsidRDefault="00F26A71" w:rsidP="007831C7">
      <w:pPr>
        <w:spacing w:after="0" w:line="240" w:lineRule="auto"/>
      </w:pPr>
      <w:r>
        <w:separator/>
      </w:r>
    </w:p>
  </w:footnote>
  <w:footnote w:type="continuationSeparator" w:id="0">
    <w:p w14:paraId="4D57A2D1" w14:textId="77777777" w:rsidR="00F26A71" w:rsidRDefault="00F26A71"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4B06" w14:textId="155C40D0" w:rsidR="007831C7" w:rsidRDefault="00DB3954" w:rsidP="00DB3954">
    <w:pPr>
      <w:pStyle w:val="Header"/>
      <w:tabs>
        <w:tab w:val="clear" w:pos="4513"/>
      </w:tabs>
    </w:pPr>
    <w:r w:rsidRPr="00DB3954">
      <w:t xml:space="preserve">Portuguese </w:t>
    </w:r>
    <w:r>
      <w:tab/>
    </w:r>
    <w:r w:rsidR="00FF798A">
      <w:rPr>
        <w:noProof/>
        <w:lang w:val="en-US" w:eastAsia="zh-CN" w:bidi="ne-NP"/>
      </w:rPr>
      <w:drawing>
        <wp:inline distT="0" distB="0" distL="0" distR="0" wp14:anchorId="54C86F61" wp14:editId="2865BA5A">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1NDQ1MDeytDQ2NzNS0lEKTi0uzszPAykwrAUAqGGDbiwAAAA="/>
  </w:docVars>
  <w:rsids>
    <w:rsidRoot w:val="008A1D9A"/>
    <w:rsid w:val="000029FB"/>
    <w:rsid w:val="000865B3"/>
    <w:rsid w:val="000A6055"/>
    <w:rsid w:val="000A6FB0"/>
    <w:rsid w:val="000A79D5"/>
    <w:rsid w:val="000C6AC7"/>
    <w:rsid w:val="000D1356"/>
    <w:rsid w:val="000E7F0A"/>
    <w:rsid w:val="00122FAE"/>
    <w:rsid w:val="00152D55"/>
    <w:rsid w:val="00157554"/>
    <w:rsid w:val="0019111D"/>
    <w:rsid w:val="001D69B2"/>
    <w:rsid w:val="00201C75"/>
    <w:rsid w:val="00271F6E"/>
    <w:rsid w:val="0027444E"/>
    <w:rsid w:val="00294AF7"/>
    <w:rsid w:val="003069B9"/>
    <w:rsid w:val="003270C1"/>
    <w:rsid w:val="00355160"/>
    <w:rsid w:val="00376A79"/>
    <w:rsid w:val="003973D4"/>
    <w:rsid w:val="00404010"/>
    <w:rsid w:val="00416887"/>
    <w:rsid w:val="004D73AB"/>
    <w:rsid w:val="004E7882"/>
    <w:rsid w:val="00544FEF"/>
    <w:rsid w:val="00550250"/>
    <w:rsid w:val="00552346"/>
    <w:rsid w:val="00585AB7"/>
    <w:rsid w:val="005A6D8A"/>
    <w:rsid w:val="005B2D81"/>
    <w:rsid w:val="005D3A7C"/>
    <w:rsid w:val="005E7B6F"/>
    <w:rsid w:val="006222FA"/>
    <w:rsid w:val="006822ED"/>
    <w:rsid w:val="006B41F2"/>
    <w:rsid w:val="00781C56"/>
    <w:rsid w:val="007831C7"/>
    <w:rsid w:val="007915CB"/>
    <w:rsid w:val="007B607A"/>
    <w:rsid w:val="007C5425"/>
    <w:rsid w:val="007D1A56"/>
    <w:rsid w:val="008062FD"/>
    <w:rsid w:val="008452AE"/>
    <w:rsid w:val="00852CE0"/>
    <w:rsid w:val="008607A5"/>
    <w:rsid w:val="008642A8"/>
    <w:rsid w:val="00882C9E"/>
    <w:rsid w:val="008A1D9A"/>
    <w:rsid w:val="008B0569"/>
    <w:rsid w:val="00920F1E"/>
    <w:rsid w:val="0098012A"/>
    <w:rsid w:val="009929E0"/>
    <w:rsid w:val="009E3818"/>
    <w:rsid w:val="009E3D43"/>
    <w:rsid w:val="00A25065"/>
    <w:rsid w:val="00A25F08"/>
    <w:rsid w:val="00A859D7"/>
    <w:rsid w:val="00AA0D15"/>
    <w:rsid w:val="00AC2C2F"/>
    <w:rsid w:val="00B028FF"/>
    <w:rsid w:val="00B05332"/>
    <w:rsid w:val="00B13FF6"/>
    <w:rsid w:val="00B71827"/>
    <w:rsid w:val="00BA0A3C"/>
    <w:rsid w:val="00BA2637"/>
    <w:rsid w:val="00BB41AB"/>
    <w:rsid w:val="00BD083F"/>
    <w:rsid w:val="00BD3E9D"/>
    <w:rsid w:val="00BD6408"/>
    <w:rsid w:val="00BD74E8"/>
    <w:rsid w:val="00BE256F"/>
    <w:rsid w:val="00C0004A"/>
    <w:rsid w:val="00CF0530"/>
    <w:rsid w:val="00CF4B84"/>
    <w:rsid w:val="00D24489"/>
    <w:rsid w:val="00D61FC0"/>
    <w:rsid w:val="00D64FE9"/>
    <w:rsid w:val="00D91019"/>
    <w:rsid w:val="00DB3954"/>
    <w:rsid w:val="00DF2B72"/>
    <w:rsid w:val="00DF4CA2"/>
    <w:rsid w:val="00DF7EFA"/>
    <w:rsid w:val="00EF57E4"/>
    <w:rsid w:val="00F219DB"/>
    <w:rsid w:val="00F26A71"/>
    <w:rsid w:val="00F440AD"/>
    <w:rsid w:val="00F5514F"/>
    <w:rsid w:val="00F77BA9"/>
    <w:rsid w:val="00F816F9"/>
    <w:rsid w:val="00FC6625"/>
    <w:rsid w:val="00FE2EC6"/>
    <w:rsid w:val="00FF1F4D"/>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DA58"/>
  <w15:chartTrackingRefBased/>
  <w15:docId w15:val="{95E707F4-7760-41A6-A31F-390FA03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 w:type="paragraph" w:styleId="Revision">
    <w:name w:val="Revision"/>
    <w:hidden/>
    <w:uiPriority w:val="99"/>
    <w:semiHidden/>
    <w:rsid w:val="00002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2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Mallon (PHA)</dc:creator>
  <cp:keywords/>
  <dc:description/>
  <cp:lastModifiedBy>Geraldine Mallon (PHA)</cp:lastModifiedBy>
  <cp:revision>2</cp:revision>
  <cp:lastPrinted>2022-09-22T16:52:00Z</cp:lastPrinted>
  <dcterms:created xsi:type="dcterms:W3CDTF">2022-09-26T13:20:00Z</dcterms:created>
  <dcterms:modified xsi:type="dcterms:W3CDTF">2022-09-26T13:20:00Z</dcterms:modified>
</cp:coreProperties>
</file>