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B89" w:rsidRPr="00923362" w:rsidRDefault="00B419FF" w:rsidP="00574B89">
      <w:pPr>
        <w:jc w:val="right"/>
        <w:rPr>
          <w:rFonts w:ascii="Arial" w:hAnsi="Arial" w:cs="Arial"/>
          <w:b/>
          <w:sz w:val="48"/>
        </w:rPr>
      </w:pPr>
      <w:r>
        <w:rPr>
          <w:noProof/>
        </w:rPr>
        <mc:AlternateContent>
          <mc:Choice Requires="wps">
            <w:drawing>
              <wp:anchor distT="0" distB="0" distL="114297" distR="114297" simplePos="0" relativeHeight="251656192" behindDoc="0" locked="0" layoutInCell="1" allowOverlap="1">
                <wp:simplePos x="0" y="0"/>
                <wp:positionH relativeFrom="column">
                  <wp:posOffset>563244</wp:posOffset>
                </wp:positionH>
                <wp:positionV relativeFrom="paragraph">
                  <wp:posOffset>-107315</wp:posOffset>
                </wp:positionV>
                <wp:extent cx="0" cy="478790"/>
                <wp:effectExtent l="0" t="0" r="19050" b="1651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7879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15131FC" id="Straight Connector 4" o:spid="_x0000_s1026" style="position:absolute;flip:y;z-index:251656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35pt,-8.45pt" to="44.3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" strokecolor="windowText">
                <o:lock v:ext="edit" shapetype="f"/>
              </v:line>
            </w:pict>
          </mc:Fallback>
        </mc:AlternateContent>
      </w:r>
      <w:r>
        <w:rPr>
          <w:noProof/>
        </w:rPr>
        <mc:AlternateContent>
          <mc:Choice Requires="wps">
            <w:drawing>
              <wp:anchor distT="4294967293" distB="4294967293" distL="114300" distR="114300" simplePos="0" relativeHeight="251661312" behindDoc="0" locked="0" layoutInCell="1" allowOverlap="1">
                <wp:simplePos x="0" y="0"/>
                <wp:positionH relativeFrom="column">
                  <wp:posOffset>-2390775</wp:posOffset>
                </wp:positionH>
                <wp:positionV relativeFrom="paragraph">
                  <wp:posOffset>372109</wp:posOffset>
                </wp:positionV>
                <wp:extent cx="2955290" cy="0"/>
                <wp:effectExtent l="0" t="0" r="1651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5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13DBE9" id="_x0000_t32" coordsize="21600,21600" o:spt="32" o:oned="t" path="m,l21600,21600e" filled="f">
                <v:path arrowok="t" fillok="f" o:connecttype="none"/>
                <o:lock v:ext="edit" shapetype="t"/>
              </v:shapetype>
              <v:shape id="Straight Arrow Connector 5" o:spid="_x0000_s1026" type="#_x0000_t32" style="position:absolute;margin-left:-188.25pt;margin-top:29.3pt;width:232.7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IJFJQIAAEoEAAAOAAAAZHJzL2Uyb0RvYy54bWysVE2P2jAQvVfqf7B8hxBK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"/>
            </w:pict>
          </mc:Fallback>
        </mc:AlternateContent>
      </w:r>
      <w:r>
        <w:rPr>
          <w:noProof/>
        </w:rPr>
        <mc:AlternateContent>
          <mc:Choice Requires="wps">
            <w:drawing>
              <wp:anchor distT="4294967293" distB="4294967293" distL="114300" distR="114300" simplePos="0" relativeHeight="251655168" behindDoc="0" locked="0" layoutInCell="1" allowOverlap="1">
                <wp:simplePos x="0" y="0"/>
                <wp:positionH relativeFrom="column">
                  <wp:posOffset>567690</wp:posOffset>
                </wp:positionH>
                <wp:positionV relativeFrom="paragraph">
                  <wp:posOffset>-114301</wp:posOffset>
                </wp:positionV>
                <wp:extent cx="2976880" cy="0"/>
                <wp:effectExtent l="0" t="0" r="1397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6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981B28" id="Straight Arrow Connector 2" o:spid="_x0000_s1026" type="#_x0000_t32" style="position:absolute;margin-left:44.7pt;margin-top:-9pt;width:234.4pt;height:0;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"/>
            </w:pict>
          </mc:Fallback>
        </mc:AlternateContent>
      </w:r>
      <w:r>
        <w:rPr>
          <w:noProof/>
        </w:rPr>
        <mc:AlternateContent>
          <mc:Choice Requires="wps">
            <w:drawing>
              <wp:anchor distT="0" distB="0" distL="114297" distR="114297" simplePos="0" relativeHeight="251658240" behindDoc="0" locked="0" layoutInCell="1" allowOverlap="1">
                <wp:simplePos x="0" y="0"/>
                <wp:positionH relativeFrom="column">
                  <wp:posOffset>3551554</wp:posOffset>
                </wp:positionH>
                <wp:positionV relativeFrom="paragraph">
                  <wp:posOffset>-106680</wp:posOffset>
                </wp:positionV>
                <wp:extent cx="0" cy="1818005"/>
                <wp:effectExtent l="0" t="0" r="19050" b="107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81800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41619EE" id="Straight Connector 8" o:spid="_x0000_s1026" style="position:absolute;flip:y;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279.65pt,-8.4pt" to="279.65pt,1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" strokecolor="windowText">
                <o:lock v:ext="edit" shapetype="f"/>
              </v:line>
            </w:pict>
          </mc:Fallback>
        </mc:AlternateContent>
      </w:r>
      <w:r>
        <w:rPr>
          <w:noProof/>
        </w:rPr>
        <mc:AlternateContent>
          <mc:Choice Requires="wps">
            <w:drawing>
              <wp:anchor distT="0" distB="0" distL="114297" distR="114297" simplePos="0" relativeHeight="251657216" behindDoc="0" locked="0" layoutInCell="1" allowOverlap="1">
                <wp:simplePos x="0" y="0"/>
                <wp:positionH relativeFrom="column">
                  <wp:posOffset>-2391411</wp:posOffset>
                </wp:positionH>
                <wp:positionV relativeFrom="paragraph">
                  <wp:posOffset>372110</wp:posOffset>
                </wp:positionV>
                <wp:extent cx="0" cy="1329055"/>
                <wp:effectExtent l="0" t="0" r="1905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32905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4A50FEEE" id="Straight Connector 7" o:spid="_x0000_s1026" style="position:absolute;flip:y;z-index:2516572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188.3pt,29.3pt" to="-188.3pt,1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" strokecolor="windowText">
                <o:lock v:ext="edit" shapetype="f"/>
              </v:line>
            </w:pict>
          </mc:Fallback>
        </mc:AlternateContent>
      </w:r>
      <w:r>
        <w:rPr>
          <w:noProof/>
        </w:rPr>
        <mc:AlternateContent>
          <mc:Choice Requires="wps">
            <w:drawing>
              <wp:anchor distT="0" distB="0" distL="114297" distR="114297" simplePos="0" relativeHeight="251659264" behindDoc="0" locked="0" layoutInCell="1" allowOverlap="1">
                <wp:simplePos x="0" y="0"/>
                <wp:positionH relativeFrom="column">
                  <wp:posOffset>-976631</wp:posOffset>
                </wp:positionH>
                <wp:positionV relativeFrom="paragraph">
                  <wp:posOffset>372110</wp:posOffset>
                </wp:positionV>
                <wp:extent cx="0" cy="1329055"/>
                <wp:effectExtent l="0" t="0" r="1905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32905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D9C3D93" id="Straight Connector 11" o:spid="_x0000_s1026" style="position:absolute;flip:y;z-index:251659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76.9pt,29.3pt" to="-76.9pt,1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" strokecolor="windowText">
                <o:lock v:ext="edit" shapetype="f"/>
              </v:line>
            </w:pict>
          </mc:Fallback>
        </mc:AlternateContent>
      </w:r>
      <w:r>
        <w:rPr>
          <w:noProof/>
        </w:rPr>
        <w:drawing>
          <wp:anchor distT="0" distB="0" distL="114300" distR="114300" simplePos="0" relativeHeight="251654144" behindDoc="0" locked="0" layoutInCell="1" allowOverlap="1">
            <wp:simplePos x="0" y="0"/>
            <wp:positionH relativeFrom="column">
              <wp:posOffset>-77470</wp:posOffset>
            </wp:positionH>
            <wp:positionV relativeFrom="paragraph">
              <wp:posOffset>-457200</wp:posOffset>
            </wp:positionV>
            <wp:extent cx="2338070" cy="616585"/>
            <wp:effectExtent l="0" t="0" r="5080" b="0"/>
            <wp:wrapSquare wrapText="bothSides"/>
            <wp:docPr id="3" name="Picture 1" descr="cid:image001.gif@01CBD73D.51FA0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BD73D.51FA0D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33807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sidR="00574B89">
        <w:rPr>
          <w:rFonts w:ascii="Arial" w:hAnsi="Arial" w:cs="Arial"/>
          <w:b/>
          <w:sz w:val="48"/>
        </w:rPr>
        <w:t xml:space="preserve">  minutes</w:t>
      </w:r>
    </w:p>
    <w:tbl>
      <w:tblPr>
        <w:tblW w:w="9356" w:type="dxa"/>
        <w:tblInd w:w="108" w:type="dxa"/>
        <w:shd w:val="clear" w:color="auto" w:fill="FFFFFF"/>
        <w:tblLook w:val="04A0" w:firstRow="1" w:lastRow="0" w:firstColumn="1" w:lastColumn="0" w:noHBand="0" w:noVBand="1"/>
      </w:tblPr>
      <w:tblGrid>
        <w:gridCol w:w="2230"/>
        <w:gridCol w:w="7126"/>
      </w:tblGrid>
      <w:tr w:rsidR="00574B89" w:rsidRPr="00476F04" w:rsidTr="00B16601">
        <w:trPr>
          <w:trHeight w:val="569"/>
        </w:trPr>
        <w:tc>
          <w:tcPr>
            <w:tcW w:w="2230" w:type="dxa"/>
            <w:shd w:val="clear" w:color="auto" w:fill="FFFFFF"/>
            <w:vAlign w:val="center"/>
          </w:tcPr>
          <w:p w:rsidR="00574B89" w:rsidRPr="00476F04" w:rsidRDefault="00574B89" w:rsidP="00B16601">
            <w:pPr>
              <w:spacing w:after="0" w:line="240" w:lineRule="auto"/>
              <w:jc w:val="right"/>
              <w:rPr>
                <w:rFonts w:ascii="Arial" w:hAnsi="Arial" w:cs="Arial"/>
                <w:b/>
                <w:sz w:val="24"/>
                <w:szCs w:val="24"/>
              </w:rPr>
            </w:pPr>
            <w:r w:rsidRPr="00476F04">
              <w:rPr>
                <w:rFonts w:ascii="Arial" w:hAnsi="Arial" w:cs="Arial"/>
                <w:b/>
                <w:sz w:val="24"/>
                <w:szCs w:val="24"/>
              </w:rPr>
              <w:t>Title of Meeting</w:t>
            </w:r>
          </w:p>
        </w:tc>
        <w:tc>
          <w:tcPr>
            <w:tcW w:w="7126" w:type="dxa"/>
            <w:shd w:val="clear" w:color="auto" w:fill="FFFFFF"/>
            <w:vAlign w:val="center"/>
          </w:tcPr>
          <w:p w:rsidR="00574B89" w:rsidRPr="00476F04" w:rsidRDefault="00574B89" w:rsidP="000A4825">
            <w:pPr>
              <w:spacing w:after="0" w:line="240" w:lineRule="auto"/>
              <w:rPr>
                <w:rFonts w:ascii="Arial" w:hAnsi="Arial" w:cs="Arial"/>
                <w:sz w:val="24"/>
              </w:rPr>
            </w:pPr>
            <w:r w:rsidRPr="00476F04">
              <w:rPr>
                <w:rFonts w:ascii="Arial" w:hAnsi="Arial" w:cs="Arial"/>
                <w:sz w:val="24"/>
              </w:rPr>
              <w:t xml:space="preserve">Meeting of the </w:t>
            </w:r>
            <w:r w:rsidR="00D91AD8">
              <w:rPr>
                <w:rFonts w:ascii="Arial" w:hAnsi="Arial" w:cs="Arial"/>
                <w:sz w:val="24"/>
              </w:rPr>
              <w:t>Planning, Performance and Resources Committee</w:t>
            </w:r>
          </w:p>
        </w:tc>
      </w:tr>
      <w:tr w:rsidR="00574B89" w:rsidRPr="00476F04" w:rsidTr="00B16601">
        <w:trPr>
          <w:trHeight w:val="567"/>
        </w:trPr>
        <w:tc>
          <w:tcPr>
            <w:tcW w:w="2230" w:type="dxa"/>
            <w:shd w:val="clear" w:color="auto" w:fill="FFFFFF"/>
            <w:vAlign w:val="center"/>
          </w:tcPr>
          <w:p w:rsidR="00574B89" w:rsidRPr="00476F04" w:rsidRDefault="00574B89" w:rsidP="00B16601">
            <w:pPr>
              <w:spacing w:after="0" w:line="240" w:lineRule="auto"/>
              <w:jc w:val="right"/>
              <w:rPr>
                <w:rFonts w:ascii="Arial" w:hAnsi="Arial" w:cs="Arial"/>
                <w:b/>
                <w:sz w:val="24"/>
              </w:rPr>
            </w:pPr>
            <w:r w:rsidRPr="00476F04">
              <w:rPr>
                <w:rFonts w:ascii="Arial" w:hAnsi="Arial" w:cs="Arial"/>
                <w:b/>
                <w:sz w:val="24"/>
              </w:rPr>
              <w:t>Date</w:t>
            </w:r>
          </w:p>
        </w:tc>
        <w:tc>
          <w:tcPr>
            <w:tcW w:w="7126" w:type="dxa"/>
            <w:shd w:val="clear" w:color="auto" w:fill="FFFFFF"/>
            <w:vAlign w:val="center"/>
          </w:tcPr>
          <w:p w:rsidR="00574B89" w:rsidRPr="00476F04" w:rsidRDefault="00310244" w:rsidP="000A4825">
            <w:pPr>
              <w:spacing w:after="0" w:line="240" w:lineRule="auto"/>
              <w:rPr>
                <w:rFonts w:ascii="Arial" w:hAnsi="Arial" w:cs="Arial"/>
                <w:sz w:val="24"/>
              </w:rPr>
            </w:pPr>
            <w:r>
              <w:rPr>
                <w:rFonts w:ascii="Arial" w:hAnsi="Arial" w:cs="Arial"/>
                <w:sz w:val="24"/>
              </w:rPr>
              <w:t>7</w:t>
            </w:r>
            <w:r w:rsidR="000A4825">
              <w:rPr>
                <w:rFonts w:ascii="Arial" w:hAnsi="Arial" w:cs="Arial"/>
                <w:sz w:val="24"/>
              </w:rPr>
              <w:t xml:space="preserve"> </w:t>
            </w:r>
            <w:r w:rsidR="00D91AD8">
              <w:rPr>
                <w:rFonts w:ascii="Arial" w:hAnsi="Arial" w:cs="Arial"/>
                <w:sz w:val="24"/>
              </w:rPr>
              <w:t>Dec</w:t>
            </w:r>
            <w:r>
              <w:rPr>
                <w:rFonts w:ascii="Arial" w:hAnsi="Arial" w:cs="Arial"/>
                <w:sz w:val="24"/>
              </w:rPr>
              <w:t>em</w:t>
            </w:r>
            <w:r w:rsidR="00867528">
              <w:rPr>
                <w:rFonts w:ascii="Arial" w:hAnsi="Arial" w:cs="Arial"/>
                <w:sz w:val="24"/>
              </w:rPr>
              <w:t>ber</w:t>
            </w:r>
            <w:r w:rsidR="00C70195">
              <w:rPr>
                <w:rFonts w:ascii="Arial" w:hAnsi="Arial" w:cs="Arial"/>
                <w:sz w:val="24"/>
              </w:rPr>
              <w:t xml:space="preserve"> 2022</w:t>
            </w:r>
            <w:r w:rsidR="00574B89" w:rsidRPr="00476F04">
              <w:rPr>
                <w:rFonts w:ascii="Arial" w:hAnsi="Arial" w:cs="Arial"/>
                <w:sz w:val="24"/>
              </w:rPr>
              <w:t xml:space="preserve"> at </w:t>
            </w:r>
            <w:r w:rsidR="00867528">
              <w:rPr>
                <w:rFonts w:ascii="Arial" w:hAnsi="Arial" w:cs="Arial"/>
                <w:sz w:val="24"/>
              </w:rPr>
              <w:t>1</w:t>
            </w:r>
            <w:r w:rsidR="00D91AD8">
              <w:rPr>
                <w:rFonts w:ascii="Arial" w:hAnsi="Arial" w:cs="Arial"/>
                <w:sz w:val="24"/>
              </w:rPr>
              <w:t>1</w:t>
            </w:r>
            <w:r w:rsidR="00574B89" w:rsidRPr="00476F04">
              <w:rPr>
                <w:rFonts w:ascii="Arial" w:hAnsi="Arial" w:cs="Arial"/>
                <w:sz w:val="24"/>
              </w:rPr>
              <w:t>.</w:t>
            </w:r>
            <w:r w:rsidR="00867528">
              <w:rPr>
                <w:rFonts w:ascii="Arial" w:hAnsi="Arial" w:cs="Arial"/>
                <w:sz w:val="24"/>
              </w:rPr>
              <w:t>3</w:t>
            </w:r>
            <w:r w:rsidR="00574B89" w:rsidRPr="00476F04">
              <w:rPr>
                <w:rFonts w:ascii="Arial" w:hAnsi="Arial" w:cs="Arial"/>
                <w:sz w:val="24"/>
              </w:rPr>
              <w:t>0</w:t>
            </w:r>
            <w:r w:rsidR="00D91AD8">
              <w:rPr>
                <w:rFonts w:ascii="Arial" w:hAnsi="Arial" w:cs="Arial"/>
                <w:sz w:val="24"/>
              </w:rPr>
              <w:t>a</w:t>
            </w:r>
            <w:r w:rsidR="00574B89" w:rsidRPr="00476F04">
              <w:rPr>
                <w:rFonts w:ascii="Arial" w:hAnsi="Arial" w:cs="Arial"/>
                <w:sz w:val="24"/>
              </w:rPr>
              <w:t>m</w:t>
            </w:r>
          </w:p>
        </w:tc>
      </w:tr>
      <w:tr w:rsidR="00574B89" w:rsidRPr="00476F04" w:rsidTr="00B16601">
        <w:trPr>
          <w:trHeight w:val="567"/>
        </w:trPr>
        <w:tc>
          <w:tcPr>
            <w:tcW w:w="2230" w:type="dxa"/>
            <w:shd w:val="clear" w:color="auto" w:fill="FFFFFF"/>
            <w:vAlign w:val="center"/>
          </w:tcPr>
          <w:p w:rsidR="00574B89" w:rsidRPr="00476F04" w:rsidRDefault="00574B89" w:rsidP="00B16601">
            <w:pPr>
              <w:spacing w:after="0" w:line="240" w:lineRule="auto"/>
              <w:jc w:val="right"/>
              <w:rPr>
                <w:rFonts w:ascii="Arial" w:hAnsi="Arial" w:cs="Arial"/>
                <w:b/>
                <w:sz w:val="24"/>
              </w:rPr>
            </w:pPr>
            <w:r w:rsidRPr="00476F04">
              <w:rPr>
                <w:rFonts w:ascii="Arial" w:hAnsi="Arial" w:cs="Arial"/>
                <w:b/>
                <w:sz w:val="24"/>
              </w:rPr>
              <w:t>Venue</w:t>
            </w:r>
          </w:p>
        </w:tc>
        <w:tc>
          <w:tcPr>
            <w:tcW w:w="7126" w:type="dxa"/>
            <w:shd w:val="clear" w:color="auto" w:fill="FFFFFF"/>
            <w:vAlign w:val="center"/>
          </w:tcPr>
          <w:p w:rsidR="00574B89" w:rsidRPr="00476F04" w:rsidRDefault="00D91AD8" w:rsidP="00D8064C">
            <w:pPr>
              <w:spacing w:after="0" w:line="240" w:lineRule="auto"/>
              <w:rPr>
                <w:rFonts w:ascii="Arial" w:hAnsi="Arial" w:cs="Arial"/>
                <w:sz w:val="24"/>
              </w:rPr>
            </w:pPr>
            <w:r>
              <w:rPr>
                <w:rFonts w:ascii="Arial" w:hAnsi="Arial" w:cs="Arial"/>
                <w:sz w:val="24"/>
              </w:rPr>
              <w:t>Fourth</w:t>
            </w:r>
            <w:r w:rsidR="00173FCD">
              <w:rPr>
                <w:rFonts w:ascii="Arial" w:hAnsi="Arial" w:cs="Arial"/>
                <w:sz w:val="24"/>
              </w:rPr>
              <w:t xml:space="preserve"> Floor Meeting Room, 12/22 Linenhall Street, Belfast</w:t>
            </w:r>
          </w:p>
        </w:tc>
      </w:tr>
      <w:tr w:rsidR="00574B89" w:rsidRPr="00476F04" w:rsidTr="00B16601">
        <w:trPr>
          <w:trHeight w:val="155"/>
        </w:trPr>
        <w:tc>
          <w:tcPr>
            <w:tcW w:w="9356" w:type="dxa"/>
            <w:gridSpan w:val="2"/>
            <w:shd w:val="clear" w:color="auto" w:fill="FFFFFF"/>
            <w:vAlign w:val="center"/>
          </w:tcPr>
          <w:p w:rsidR="00574B89" w:rsidRPr="00476F04" w:rsidRDefault="00B419FF" w:rsidP="00B16601">
            <w:pPr>
              <w:spacing w:after="0" w:line="240" w:lineRule="auto"/>
              <w:rPr>
                <w:rFonts w:ascii="Arial" w:hAnsi="Arial" w:cs="Arial"/>
                <w:sz w:val="24"/>
              </w:rPr>
            </w:pPr>
            <w:r>
              <w:rPr>
                <w:noProof/>
              </w:rPr>
              <mc:AlternateContent>
                <mc:Choice Requires="wps">
                  <w:drawing>
                    <wp:anchor distT="4294967293" distB="4294967293" distL="114300" distR="114300" simplePos="0" relativeHeight="251660288" behindDoc="0" locked="0" layoutInCell="1" allowOverlap="1">
                      <wp:simplePos x="0" y="0"/>
                      <wp:positionH relativeFrom="column">
                        <wp:posOffset>-79375</wp:posOffset>
                      </wp:positionH>
                      <wp:positionV relativeFrom="paragraph">
                        <wp:posOffset>85724</wp:posOffset>
                      </wp:positionV>
                      <wp:extent cx="5942965" cy="0"/>
                      <wp:effectExtent l="0" t="0" r="1968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2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EDE15" id="Straight Arrow Connector 6" o:spid="_x0000_s1026" type="#_x0000_t32" style="position:absolute;margin-left:-6.25pt;margin-top:6.75pt;width:467.9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"/>
                  </w:pict>
                </mc:Fallback>
              </mc:AlternateContent>
            </w:r>
          </w:p>
        </w:tc>
      </w:tr>
    </w:tbl>
    <w:p w:rsidR="00574B89" w:rsidRPr="00F320B0" w:rsidRDefault="00574B89" w:rsidP="00574B89">
      <w:pPr>
        <w:spacing w:after="0" w:line="240" w:lineRule="auto"/>
        <w:rPr>
          <w:rFonts w:ascii="Arial" w:hAnsi="Arial" w:cs="Arial"/>
          <w:sz w:val="24"/>
          <w:szCs w:val="24"/>
        </w:rPr>
      </w:pPr>
    </w:p>
    <w:tbl>
      <w:tblPr>
        <w:tblW w:w="9356" w:type="dxa"/>
        <w:tblInd w:w="108" w:type="dxa"/>
        <w:tblLook w:val="04A0" w:firstRow="1" w:lastRow="0" w:firstColumn="1" w:lastColumn="0" w:noHBand="0" w:noVBand="1"/>
      </w:tblPr>
      <w:tblGrid>
        <w:gridCol w:w="3390"/>
        <w:gridCol w:w="296"/>
        <w:gridCol w:w="5670"/>
      </w:tblGrid>
      <w:tr w:rsidR="00DA4199" w:rsidRPr="00476F04" w:rsidTr="00DA4199">
        <w:trPr>
          <w:trHeight w:val="534"/>
        </w:trPr>
        <w:tc>
          <w:tcPr>
            <w:tcW w:w="3390" w:type="dxa"/>
            <w:shd w:val="clear" w:color="auto" w:fill="auto"/>
          </w:tcPr>
          <w:p w:rsidR="00DA4199" w:rsidRPr="00477ED8" w:rsidRDefault="00DA4199" w:rsidP="00477ED8">
            <w:pPr>
              <w:spacing w:after="0" w:line="240" w:lineRule="auto"/>
              <w:rPr>
                <w:rFonts w:ascii="Arial" w:hAnsi="Arial" w:cs="Arial"/>
                <w:b/>
                <w:sz w:val="24"/>
                <w:szCs w:val="24"/>
                <w:lang w:val="en-US"/>
              </w:rPr>
            </w:pPr>
            <w:r w:rsidRPr="00477ED8">
              <w:rPr>
                <w:rFonts w:ascii="Arial" w:hAnsi="Arial" w:cs="Arial"/>
                <w:b/>
                <w:sz w:val="24"/>
                <w:szCs w:val="24"/>
                <w:lang w:val="en-US"/>
              </w:rPr>
              <w:t>Present</w:t>
            </w:r>
          </w:p>
        </w:tc>
        <w:tc>
          <w:tcPr>
            <w:tcW w:w="296" w:type="dxa"/>
            <w:shd w:val="clear" w:color="auto" w:fill="auto"/>
          </w:tcPr>
          <w:p w:rsidR="00DA4199" w:rsidRPr="00477ED8" w:rsidRDefault="00DA4199" w:rsidP="00477ED8">
            <w:pPr>
              <w:spacing w:after="0" w:line="240" w:lineRule="auto"/>
              <w:jc w:val="center"/>
              <w:rPr>
                <w:rFonts w:ascii="Arial" w:hAnsi="Arial" w:cs="Arial"/>
                <w:b/>
                <w:sz w:val="24"/>
                <w:szCs w:val="24"/>
              </w:rPr>
            </w:pPr>
          </w:p>
        </w:tc>
        <w:tc>
          <w:tcPr>
            <w:tcW w:w="5670" w:type="dxa"/>
            <w:shd w:val="clear" w:color="auto" w:fill="auto"/>
          </w:tcPr>
          <w:p w:rsidR="00DA4199" w:rsidRPr="00477ED8" w:rsidRDefault="00DA4199" w:rsidP="00477ED8">
            <w:pPr>
              <w:spacing w:after="0" w:line="240" w:lineRule="auto"/>
              <w:rPr>
                <w:rFonts w:ascii="Arial" w:hAnsi="Arial" w:cs="Arial"/>
                <w:sz w:val="24"/>
                <w:szCs w:val="24"/>
              </w:rPr>
            </w:pPr>
          </w:p>
          <w:p w:rsidR="00DA4199" w:rsidRPr="00477ED8" w:rsidRDefault="00DA4199" w:rsidP="00477ED8">
            <w:pPr>
              <w:spacing w:after="0" w:line="240" w:lineRule="auto"/>
              <w:rPr>
                <w:rFonts w:ascii="Arial" w:hAnsi="Arial" w:cs="Arial"/>
                <w:sz w:val="24"/>
                <w:szCs w:val="24"/>
                <w:lang w:val="en-US"/>
              </w:rPr>
            </w:pPr>
          </w:p>
        </w:tc>
      </w:tr>
      <w:tr w:rsidR="00DA4199" w:rsidRPr="00476F04" w:rsidTr="00DA4199">
        <w:trPr>
          <w:trHeight w:val="495"/>
        </w:trPr>
        <w:tc>
          <w:tcPr>
            <w:tcW w:w="3390" w:type="dxa"/>
            <w:shd w:val="clear" w:color="auto" w:fill="auto"/>
          </w:tcPr>
          <w:p w:rsidR="00DA4199" w:rsidRPr="00477ED8" w:rsidRDefault="00DA4199" w:rsidP="00D8064C">
            <w:pPr>
              <w:spacing w:after="0" w:line="240" w:lineRule="auto"/>
              <w:rPr>
                <w:rFonts w:ascii="Arial" w:hAnsi="Arial" w:cs="Arial"/>
                <w:sz w:val="24"/>
                <w:szCs w:val="24"/>
              </w:rPr>
            </w:pPr>
            <w:r w:rsidRPr="00477ED8">
              <w:rPr>
                <w:rFonts w:ascii="Arial" w:hAnsi="Arial" w:cs="Arial"/>
                <w:sz w:val="24"/>
                <w:szCs w:val="24"/>
              </w:rPr>
              <w:t xml:space="preserve">Mr Andrew Dougal </w:t>
            </w:r>
          </w:p>
          <w:p w:rsidR="00DA4199" w:rsidRPr="00982ACF" w:rsidRDefault="00DA4199" w:rsidP="00D91AD8">
            <w:pPr>
              <w:spacing w:after="0" w:line="240" w:lineRule="auto"/>
              <w:rPr>
                <w:rFonts w:ascii="Arial" w:hAnsi="Arial" w:cs="Arial"/>
                <w:sz w:val="24"/>
                <w:szCs w:val="24"/>
              </w:rPr>
            </w:pPr>
            <w:r w:rsidRPr="00982ACF">
              <w:rPr>
                <w:rFonts w:ascii="Arial" w:hAnsi="Arial" w:cs="Arial"/>
                <w:sz w:val="24"/>
                <w:szCs w:val="24"/>
              </w:rPr>
              <w:t>Ms Anne Henderson</w:t>
            </w:r>
          </w:p>
          <w:p w:rsidR="00DA4199" w:rsidRDefault="00DA4199" w:rsidP="00D91AD8">
            <w:pPr>
              <w:spacing w:after="0" w:line="240" w:lineRule="auto"/>
              <w:rPr>
                <w:rFonts w:ascii="Arial" w:hAnsi="Arial" w:cs="Arial"/>
                <w:sz w:val="24"/>
                <w:szCs w:val="24"/>
              </w:rPr>
            </w:pPr>
            <w:r w:rsidRPr="00477ED8">
              <w:rPr>
                <w:rFonts w:ascii="Arial" w:hAnsi="Arial" w:cs="Arial"/>
                <w:sz w:val="24"/>
                <w:szCs w:val="24"/>
              </w:rPr>
              <w:t xml:space="preserve">Professor Nichola Rooney </w:t>
            </w:r>
          </w:p>
          <w:p w:rsidR="00DA4199" w:rsidRPr="00477ED8" w:rsidRDefault="00DA4199" w:rsidP="00D91AD8">
            <w:pPr>
              <w:spacing w:after="0" w:line="240" w:lineRule="auto"/>
              <w:rPr>
                <w:rFonts w:ascii="Arial" w:hAnsi="Arial" w:cs="Arial"/>
                <w:sz w:val="24"/>
                <w:szCs w:val="24"/>
              </w:rPr>
            </w:pPr>
          </w:p>
        </w:tc>
        <w:tc>
          <w:tcPr>
            <w:tcW w:w="296" w:type="dxa"/>
            <w:shd w:val="clear" w:color="auto" w:fill="auto"/>
          </w:tcPr>
          <w:p w:rsidR="00DA4199" w:rsidRPr="00867528" w:rsidRDefault="00DA4199" w:rsidP="00D90365">
            <w:pPr>
              <w:spacing w:after="0" w:line="240" w:lineRule="auto"/>
              <w:jc w:val="center"/>
              <w:rPr>
                <w:rFonts w:ascii="Arial" w:hAnsi="Arial" w:cs="Arial"/>
                <w:sz w:val="24"/>
                <w:szCs w:val="24"/>
              </w:rPr>
            </w:pPr>
            <w:r w:rsidRPr="00867528">
              <w:rPr>
                <w:rFonts w:ascii="Arial" w:hAnsi="Arial" w:cs="Arial"/>
                <w:sz w:val="24"/>
                <w:szCs w:val="24"/>
              </w:rPr>
              <w:t>-</w:t>
            </w:r>
          </w:p>
          <w:p w:rsidR="00DA4199" w:rsidRPr="00867528" w:rsidRDefault="00DA4199" w:rsidP="00D90365">
            <w:pPr>
              <w:spacing w:after="0" w:line="240" w:lineRule="auto"/>
              <w:jc w:val="center"/>
              <w:rPr>
                <w:rFonts w:ascii="Arial" w:hAnsi="Arial" w:cs="Arial"/>
                <w:sz w:val="24"/>
                <w:szCs w:val="24"/>
              </w:rPr>
            </w:pPr>
            <w:r w:rsidRPr="00867528">
              <w:rPr>
                <w:rFonts w:ascii="Arial" w:hAnsi="Arial" w:cs="Arial"/>
                <w:sz w:val="24"/>
                <w:szCs w:val="24"/>
              </w:rPr>
              <w:t>-</w:t>
            </w:r>
          </w:p>
          <w:p w:rsidR="00DA4199" w:rsidRPr="00867528" w:rsidRDefault="00DA4199" w:rsidP="00D90365">
            <w:pPr>
              <w:spacing w:after="0" w:line="240" w:lineRule="auto"/>
              <w:jc w:val="center"/>
              <w:rPr>
                <w:rFonts w:ascii="Arial" w:hAnsi="Arial" w:cs="Arial"/>
                <w:sz w:val="24"/>
                <w:szCs w:val="24"/>
              </w:rPr>
            </w:pPr>
            <w:r w:rsidRPr="00867528">
              <w:rPr>
                <w:rFonts w:ascii="Arial" w:hAnsi="Arial" w:cs="Arial"/>
                <w:sz w:val="24"/>
                <w:szCs w:val="24"/>
              </w:rPr>
              <w:t>-</w:t>
            </w:r>
          </w:p>
          <w:p w:rsidR="00DA4199" w:rsidRPr="00477ED8" w:rsidRDefault="00DA4199" w:rsidP="00D91AD8">
            <w:pPr>
              <w:spacing w:after="0" w:line="240" w:lineRule="auto"/>
              <w:jc w:val="center"/>
              <w:rPr>
                <w:rFonts w:ascii="Arial" w:hAnsi="Arial" w:cs="Arial"/>
                <w:sz w:val="24"/>
                <w:szCs w:val="24"/>
              </w:rPr>
            </w:pPr>
          </w:p>
        </w:tc>
        <w:tc>
          <w:tcPr>
            <w:tcW w:w="5670" w:type="dxa"/>
            <w:shd w:val="clear" w:color="auto" w:fill="auto"/>
          </w:tcPr>
          <w:p w:rsidR="00DA4199" w:rsidRDefault="00DA4199" w:rsidP="008F7152">
            <w:pPr>
              <w:spacing w:after="0" w:line="240" w:lineRule="auto"/>
              <w:rPr>
                <w:rFonts w:ascii="Arial" w:hAnsi="Arial" w:cs="Arial"/>
                <w:sz w:val="24"/>
                <w:szCs w:val="24"/>
              </w:rPr>
            </w:pPr>
            <w:r>
              <w:rPr>
                <w:rFonts w:ascii="Arial" w:hAnsi="Arial" w:cs="Arial"/>
                <w:sz w:val="24"/>
                <w:szCs w:val="24"/>
              </w:rPr>
              <w:t>Chair</w:t>
            </w:r>
          </w:p>
          <w:p w:rsidR="00DA4199" w:rsidRPr="00477ED8" w:rsidRDefault="00DA4199" w:rsidP="00D91AD8">
            <w:pPr>
              <w:spacing w:after="0" w:line="240" w:lineRule="auto"/>
              <w:rPr>
                <w:rFonts w:ascii="Arial" w:hAnsi="Arial" w:cs="Arial"/>
                <w:sz w:val="24"/>
                <w:szCs w:val="24"/>
              </w:rPr>
            </w:pPr>
            <w:r w:rsidRPr="00477ED8">
              <w:rPr>
                <w:rFonts w:ascii="Arial" w:hAnsi="Arial" w:cs="Arial"/>
                <w:sz w:val="24"/>
                <w:szCs w:val="24"/>
              </w:rPr>
              <w:t>Non-Executive Director</w:t>
            </w:r>
          </w:p>
          <w:p w:rsidR="00DA4199" w:rsidRDefault="00DA4199" w:rsidP="00D90365">
            <w:pPr>
              <w:spacing w:after="0" w:line="240" w:lineRule="auto"/>
              <w:rPr>
                <w:rFonts w:ascii="Arial" w:hAnsi="Arial" w:cs="Arial"/>
                <w:sz w:val="24"/>
                <w:szCs w:val="24"/>
              </w:rPr>
            </w:pPr>
            <w:r w:rsidRPr="00477ED8">
              <w:rPr>
                <w:rFonts w:ascii="Arial" w:hAnsi="Arial" w:cs="Arial"/>
                <w:sz w:val="24"/>
                <w:szCs w:val="24"/>
              </w:rPr>
              <w:t>Non-Executive Director</w:t>
            </w:r>
            <w:r>
              <w:rPr>
                <w:rFonts w:ascii="Arial" w:hAnsi="Arial" w:cs="Arial"/>
                <w:sz w:val="24"/>
                <w:szCs w:val="24"/>
              </w:rPr>
              <w:t xml:space="preserve"> </w:t>
            </w:r>
          </w:p>
          <w:p w:rsidR="00DA4199" w:rsidRPr="00477ED8" w:rsidRDefault="00DA4199" w:rsidP="00EF4E11">
            <w:pPr>
              <w:spacing w:after="0" w:line="240" w:lineRule="auto"/>
              <w:rPr>
                <w:rFonts w:ascii="Arial" w:hAnsi="Arial" w:cs="Arial"/>
                <w:sz w:val="24"/>
                <w:szCs w:val="24"/>
              </w:rPr>
            </w:pPr>
          </w:p>
        </w:tc>
      </w:tr>
      <w:tr w:rsidR="00DA4199" w:rsidRPr="00476F04" w:rsidTr="00DA4199">
        <w:trPr>
          <w:trHeight w:val="310"/>
        </w:trPr>
        <w:tc>
          <w:tcPr>
            <w:tcW w:w="3390" w:type="dxa"/>
            <w:shd w:val="clear" w:color="auto" w:fill="auto"/>
          </w:tcPr>
          <w:p w:rsidR="00DA4199" w:rsidRPr="00477ED8" w:rsidRDefault="00DA4199" w:rsidP="00477ED8">
            <w:pPr>
              <w:spacing w:after="0" w:line="240" w:lineRule="auto"/>
              <w:rPr>
                <w:rFonts w:ascii="Arial" w:hAnsi="Arial" w:cs="Arial"/>
                <w:b/>
                <w:sz w:val="24"/>
                <w:szCs w:val="24"/>
                <w:lang w:val="en-US"/>
              </w:rPr>
            </w:pPr>
            <w:r w:rsidRPr="00477ED8">
              <w:rPr>
                <w:rFonts w:ascii="Arial" w:hAnsi="Arial" w:cs="Arial"/>
                <w:b/>
                <w:sz w:val="24"/>
                <w:szCs w:val="24"/>
                <w:lang w:val="en-US"/>
              </w:rPr>
              <w:t>In Attendance</w:t>
            </w:r>
          </w:p>
        </w:tc>
        <w:tc>
          <w:tcPr>
            <w:tcW w:w="296" w:type="dxa"/>
            <w:shd w:val="clear" w:color="auto" w:fill="auto"/>
          </w:tcPr>
          <w:p w:rsidR="00DA4199" w:rsidRPr="00477ED8" w:rsidRDefault="00DA4199" w:rsidP="00477ED8">
            <w:pPr>
              <w:spacing w:after="0" w:line="240" w:lineRule="auto"/>
              <w:jc w:val="center"/>
              <w:rPr>
                <w:rFonts w:ascii="Arial" w:hAnsi="Arial" w:cs="Arial"/>
                <w:b/>
                <w:sz w:val="24"/>
                <w:szCs w:val="24"/>
              </w:rPr>
            </w:pPr>
          </w:p>
        </w:tc>
        <w:tc>
          <w:tcPr>
            <w:tcW w:w="5670" w:type="dxa"/>
            <w:shd w:val="clear" w:color="auto" w:fill="auto"/>
          </w:tcPr>
          <w:p w:rsidR="00DA4199" w:rsidRPr="00477ED8" w:rsidRDefault="00DA4199" w:rsidP="00477ED8">
            <w:pPr>
              <w:spacing w:after="0" w:line="240" w:lineRule="auto"/>
              <w:jc w:val="center"/>
              <w:rPr>
                <w:rFonts w:ascii="Arial" w:hAnsi="Arial" w:cs="Arial"/>
                <w:b/>
                <w:sz w:val="24"/>
                <w:szCs w:val="24"/>
              </w:rPr>
            </w:pPr>
          </w:p>
        </w:tc>
      </w:tr>
      <w:tr w:rsidR="00DA4199" w:rsidRPr="00476F04" w:rsidTr="00DA4199">
        <w:trPr>
          <w:trHeight w:val="525"/>
        </w:trPr>
        <w:tc>
          <w:tcPr>
            <w:tcW w:w="3390" w:type="dxa"/>
            <w:shd w:val="clear" w:color="auto" w:fill="auto"/>
          </w:tcPr>
          <w:p w:rsidR="00DA4199" w:rsidRDefault="00DA4199" w:rsidP="00D91AD8">
            <w:pPr>
              <w:spacing w:after="0" w:line="240" w:lineRule="auto"/>
              <w:rPr>
                <w:rFonts w:ascii="Arial" w:hAnsi="Arial" w:cs="Arial"/>
                <w:sz w:val="24"/>
                <w:szCs w:val="24"/>
              </w:rPr>
            </w:pPr>
            <w:r>
              <w:rPr>
                <w:rFonts w:ascii="Arial" w:hAnsi="Arial" w:cs="Arial"/>
                <w:sz w:val="24"/>
                <w:szCs w:val="24"/>
              </w:rPr>
              <w:t>Mr Ste</w:t>
            </w:r>
            <w:r w:rsidRPr="00982ACF">
              <w:rPr>
                <w:rFonts w:ascii="Arial" w:hAnsi="Arial" w:cs="Arial"/>
                <w:sz w:val="24"/>
                <w:szCs w:val="24"/>
              </w:rPr>
              <w:t>phen Wilson</w:t>
            </w:r>
          </w:p>
          <w:p w:rsidR="00DA4199" w:rsidRDefault="00DA4199" w:rsidP="00D91AD8">
            <w:pPr>
              <w:spacing w:after="0" w:line="240" w:lineRule="auto"/>
              <w:rPr>
                <w:rFonts w:ascii="Arial" w:hAnsi="Arial" w:cs="Arial"/>
                <w:sz w:val="24"/>
                <w:szCs w:val="24"/>
              </w:rPr>
            </w:pPr>
            <w:r>
              <w:rPr>
                <w:rFonts w:ascii="Arial" w:hAnsi="Arial" w:cs="Arial"/>
                <w:sz w:val="24"/>
                <w:szCs w:val="24"/>
              </w:rPr>
              <w:t>Mr Stephen Murray</w:t>
            </w:r>
          </w:p>
          <w:p w:rsidR="00DA4199" w:rsidRDefault="00DA4199" w:rsidP="00D91AD8">
            <w:pPr>
              <w:spacing w:after="0" w:line="240" w:lineRule="auto"/>
              <w:rPr>
                <w:rFonts w:ascii="Arial" w:hAnsi="Arial" w:cs="Arial"/>
                <w:sz w:val="24"/>
                <w:szCs w:val="24"/>
              </w:rPr>
            </w:pPr>
          </w:p>
          <w:p w:rsidR="00DA4199" w:rsidRPr="00982ACF" w:rsidRDefault="00DA4199" w:rsidP="00D91AD8">
            <w:pPr>
              <w:spacing w:after="0" w:line="240" w:lineRule="auto"/>
              <w:rPr>
                <w:rFonts w:ascii="Arial" w:hAnsi="Arial" w:cs="Arial"/>
                <w:sz w:val="24"/>
                <w:szCs w:val="24"/>
              </w:rPr>
            </w:pPr>
            <w:r>
              <w:rPr>
                <w:rFonts w:ascii="Arial" w:hAnsi="Arial" w:cs="Arial"/>
                <w:sz w:val="24"/>
                <w:szCs w:val="24"/>
              </w:rPr>
              <w:t>Mr Lindsay Stead</w:t>
            </w:r>
          </w:p>
          <w:p w:rsidR="00DA4199" w:rsidRDefault="00DA4199" w:rsidP="00D90365">
            <w:pPr>
              <w:spacing w:after="0" w:line="240" w:lineRule="auto"/>
              <w:rPr>
                <w:rFonts w:ascii="Arial" w:hAnsi="Arial" w:cs="Arial"/>
                <w:sz w:val="24"/>
                <w:szCs w:val="24"/>
              </w:rPr>
            </w:pPr>
          </w:p>
          <w:p w:rsidR="00DA4199" w:rsidRPr="00477ED8" w:rsidRDefault="00DA4199" w:rsidP="00D90365">
            <w:pPr>
              <w:spacing w:after="0" w:line="240" w:lineRule="auto"/>
              <w:rPr>
                <w:rFonts w:ascii="Arial" w:hAnsi="Arial" w:cs="Arial"/>
                <w:sz w:val="24"/>
                <w:szCs w:val="24"/>
              </w:rPr>
            </w:pPr>
            <w:r>
              <w:rPr>
                <w:rFonts w:ascii="Arial" w:hAnsi="Arial" w:cs="Arial"/>
                <w:sz w:val="24"/>
                <w:szCs w:val="24"/>
              </w:rPr>
              <w:t>M</w:t>
            </w:r>
            <w:r w:rsidRPr="00477ED8">
              <w:rPr>
                <w:rFonts w:ascii="Arial" w:hAnsi="Arial" w:cs="Arial"/>
                <w:sz w:val="24"/>
                <w:szCs w:val="24"/>
              </w:rPr>
              <w:t>r Robert Gra</w:t>
            </w:r>
            <w:r>
              <w:rPr>
                <w:rFonts w:ascii="Arial" w:hAnsi="Arial" w:cs="Arial"/>
                <w:sz w:val="24"/>
                <w:szCs w:val="24"/>
              </w:rPr>
              <w:t>h</w:t>
            </w:r>
            <w:r w:rsidRPr="00477ED8">
              <w:rPr>
                <w:rFonts w:ascii="Arial" w:hAnsi="Arial" w:cs="Arial"/>
                <w:sz w:val="24"/>
                <w:szCs w:val="24"/>
              </w:rPr>
              <w:t>am</w:t>
            </w:r>
          </w:p>
          <w:p w:rsidR="00DA4199" w:rsidRPr="00477ED8" w:rsidRDefault="00DA4199" w:rsidP="00D90365">
            <w:pPr>
              <w:spacing w:after="0" w:line="240" w:lineRule="auto"/>
              <w:rPr>
                <w:rFonts w:ascii="Arial" w:hAnsi="Arial" w:cs="Arial"/>
                <w:b/>
                <w:sz w:val="24"/>
                <w:szCs w:val="24"/>
              </w:rPr>
            </w:pPr>
          </w:p>
        </w:tc>
        <w:tc>
          <w:tcPr>
            <w:tcW w:w="296" w:type="dxa"/>
            <w:shd w:val="clear" w:color="auto" w:fill="auto"/>
          </w:tcPr>
          <w:p w:rsidR="00DA4199" w:rsidRPr="00477ED8" w:rsidRDefault="00DA4199" w:rsidP="00D90365">
            <w:pPr>
              <w:spacing w:after="0" w:line="240" w:lineRule="auto"/>
              <w:jc w:val="center"/>
              <w:rPr>
                <w:rFonts w:ascii="Arial" w:hAnsi="Arial" w:cs="Arial"/>
                <w:sz w:val="24"/>
                <w:szCs w:val="24"/>
              </w:rPr>
            </w:pPr>
            <w:r w:rsidRPr="00477ED8">
              <w:rPr>
                <w:rFonts w:ascii="Arial" w:hAnsi="Arial" w:cs="Arial"/>
                <w:sz w:val="24"/>
                <w:szCs w:val="24"/>
              </w:rPr>
              <w:t>-</w:t>
            </w:r>
          </w:p>
          <w:p w:rsidR="00DA4199" w:rsidRDefault="00DA4199" w:rsidP="008000F4">
            <w:pPr>
              <w:spacing w:after="0" w:line="240" w:lineRule="auto"/>
              <w:jc w:val="center"/>
              <w:rPr>
                <w:rFonts w:ascii="Arial" w:hAnsi="Arial" w:cs="Arial"/>
                <w:sz w:val="24"/>
                <w:szCs w:val="24"/>
              </w:rPr>
            </w:pPr>
            <w:r>
              <w:rPr>
                <w:rFonts w:ascii="Arial" w:hAnsi="Arial" w:cs="Arial"/>
                <w:sz w:val="24"/>
                <w:szCs w:val="24"/>
              </w:rPr>
              <w:t>-</w:t>
            </w:r>
          </w:p>
          <w:p w:rsidR="00DA4199" w:rsidRDefault="00DA4199" w:rsidP="008000F4">
            <w:pPr>
              <w:spacing w:after="0" w:line="240" w:lineRule="auto"/>
              <w:jc w:val="center"/>
              <w:rPr>
                <w:rFonts w:ascii="Arial" w:hAnsi="Arial" w:cs="Arial"/>
                <w:sz w:val="24"/>
                <w:szCs w:val="24"/>
              </w:rPr>
            </w:pPr>
          </w:p>
          <w:p w:rsidR="00DA4199" w:rsidRDefault="00DA4199" w:rsidP="008000F4">
            <w:pPr>
              <w:spacing w:after="0" w:line="240" w:lineRule="auto"/>
              <w:jc w:val="center"/>
              <w:rPr>
                <w:rFonts w:ascii="Arial" w:hAnsi="Arial" w:cs="Arial"/>
                <w:sz w:val="24"/>
                <w:szCs w:val="24"/>
              </w:rPr>
            </w:pPr>
            <w:r>
              <w:rPr>
                <w:rFonts w:ascii="Arial" w:hAnsi="Arial" w:cs="Arial"/>
                <w:sz w:val="24"/>
                <w:szCs w:val="24"/>
              </w:rPr>
              <w:t>-</w:t>
            </w:r>
          </w:p>
          <w:p w:rsidR="00DA4199" w:rsidRDefault="00DA4199" w:rsidP="008000F4">
            <w:pPr>
              <w:spacing w:after="0" w:line="240" w:lineRule="auto"/>
              <w:jc w:val="center"/>
              <w:rPr>
                <w:rFonts w:ascii="Arial" w:hAnsi="Arial" w:cs="Arial"/>
                <w:sz w:val="24"/>
                <w:szCs w:val="24"/>
              </w:rPr>
            </w:pPr>
          </w:p>
          <w:p w:rsidR="00DA4199" w:rsidRDefault="00DA4199" w:rsidP="008000F4">
            <w:pPr>
              <w:spacing w:after="0" w:line="240" w:lineRule="auto"/>
              <w:jc w:val="center"/>
              <w:rPr>
                <w:rFonts w:ascii="Arial" w:hAnsi="Arial" w:cs="Arial"/>
                <w:sz w:val="24"/>
                <w:szCs w:val="24"/>
              </w:rPr>
            </w:pPr>
            <w:r>
              <w:rPr>
                <w:rFonts w:ascii="Arial" w:hAnsi="Arial" w:cs="Arial"/>
                <w:sz w:val="24"/>
                <w:szCs w:val="24"/>
              </w:rPr>
              <w:t>-</w:t>
            </w:r>
          </w:p>
          <w:p w:rsidR="00DA4199" w:rsidRPr="00477ED8" w:rsidRDefault="00DA4199" w:rsidP="00867528">
            <w:pPr>
              <w:spacing w:after="0" w:line="240" w:lineRule="auto"/>
              <w:jc w:val="center"/>
              <w:rPr>
                <w:rFonts w:ascii="Arial" w:hAnsi="Arial" w:cs="Arial"/>
                <w:sz w:val="24"/>
                <w:szCs w:val="24"/>
              </w:rPr>
            </w:pPr>
          </w:p>
        </w:tc>
        <w:tc>
          <w:tcPr>
            <w:tcW w:w="5670" w:type="dxa"/>
            <w:shd w:val="clear" w:color="auto" w:fill="auto"/>
          </w:tcPr>
          <w:p w:rsidR="00DA4199" w:rsidRDefault="00DA4199" w:rsidP="00D91AD8">
            <w:pPr>
              <w:spacing w:after="0" w:line="240" w:lineRule="auto"/>
              <w:ind w:right="-250"/>
              <w:rPr>
                <w:rFonts w:ascii="Arial" w:hAnsi="Arial" w:cs="Arial"/>
                <w:sz w:val="24"/>
                <w:szCs w:val="24"/>
              </w:rPr>
            </w:pPr>
            <w:r>
              <w:rPr>
                <w:rFonts w:ascii="Arial" w:hAnsi="Arial" w:cs="Arial"/>
                <w:sz w:val="24"/>
                <w:szCs w:val="24"/>
              </w:rPr>
              <w:t>Interim Director of Operations</w:t>
            </w:r>
            <w:r w:rsidRPr="00477ED8">
              <w:rPr>
                <w:rFonts w:ascii="Arial" w:hAnsi="Arial" w:cs="Arial"/>
                <w:sz w:val="24"/>
                <w:szCs w:val="24"/>
              </w:rPr>
              <w:t xml:space="preserve"> </w:t>
            </w:r>
          </w:p>
          <w:p w:rsidR="00DA4199" w:rsidRDefault="00DA4199" w:rsidP="00DF0CA0">
            <w:pPr>
              <w:spacing w:after="0" w:line="240" w:lineRule="auto"/>
              <w:rPr>
                <w:rFonts w:ascii="Arial" w:hAnsi="Arial" w:cs="Arial"/>
                <w:sz w:val="24"/>
                <w:szCs w:val="24"/>
              </w:rPr>
            </w:pPr>
            <w:r>
              <w:rPr>
                <w:rFonts w:ascii="Arial" w:hAnsi="Arial" w:cs="Arial"/>
                <w:sz w:val="24"/>
                <w:szCs w:val="24"/>
              </w:rPr>
              <w:t>Interim Assistant Director of Planning and Business Services (</w:t>
            </w:r>
            <w:r w:rsidRPr="008B2291">
              <w:rPr>
                <w:rFonts w:ascii="Arial" w:hAnsi="Arial" w:cs="Arial"/>
                <w:i/>
                <w:sz w:val="24"/>
                <w:szCs w:val="24"/>
              </w:rPr>
              <w:t>via video link</w:t>
            </w:r>
            <w:r>
              <w:rPr>
                <w:rFonts w:ascii="Arial" w:hAnsi="Arial" w:cs="Arial"/>
                <w:sz w:val="24"/>
                <w:szCs w:val="24"/>
              </w:rPr>
              <w:t>)</w:t>
            </w:r>
          </w:p>
          <w:p w:rsidR="00DA4199" w:rsidRDefault="00DA4199" w:rsidP="00DF0CA0">
            <w:pPr>
              <w:spacing w:after="0" w:line="240" w:lineRule="auto"/>
              <w:rPr>
                <w:rFonts w:ascii="Arial" w:hAnsi="Arial" w:cs="Arial"/>
                <w:sz w:val="24"/>
                <w:szCs w:val="24"/>
              </w:rPr>
            </w:pPr>
            <w:r>
              <w:rPr>
                <w:rFonts w:ascii="Arial" w:hAnsi="Arial" w:cs="Arial"/>
                <w:sz w:val="24"/>
                <w:szCs w:val="24"/>
              </w:rPr>
              <w:t>Assistant Director of Finance, SPPG (</w:t>
            </w:r>
            <w:r w:rsidRPr="008B2291">
              <w:rPr>
                <w:rFonts w:ascii="Arial" w:hAnsi="Arial" w:cs="Arial"/>
                <w:i/>
                <w:sz w:val="24"/>
                <w:szCs w:val="24"/>
              </w:rPr>
              <w:t>on behalf of Ms McCaig</w:t>
            </w:r>
            <w:r>
              <w:rPr>
                <w:rFonts w:ascii="Arial" w:hAnsi="Arial" w:cs="Arial"/>
                <w:sz w:val="24"/>
                <w:szCs w:val="24"/>
              </w:rPr>
              <w:t>)</w:t>
            </w:r>
          </w:p>
          <w:p w:rsidR="00DA4199" w:rsidRPr="00477ED8" w:rsidRDefault="00DA4199" w:rsidP="00DF0CA0">
            <w:pPr>
              <w:spacing w:after="0" w:line="240" w:lineRule="auto"/>
              <w:rPr>
                <w:rFonts w:ascii="Arial" w:hAnsi="Arial" w:cs="Arial"/>
                <w:sz w:val="24"/>
                <w:szCs w:val="24"/>
              </w:rPr>
            </w:pPr>
            <w:r w:rsidRPr="00477ED8">
              <w:rPr>
                <w:rFonts w:ascii="Arial" w:hAnsi="Arial" w:cs="Arial"/>
                <w:sz w:val="24"/>
                <w:szCs w:val="24"/>
              </w:rPr>
              <w:t>Secretariat</w:t>
            </w:r>
          </w:p>
          <w:p w:rsidR="00DA4199" w:rsidRPr="00477ED8" w:rsidRDefault="00DA4199" w:rsidP="00D90365">
            <w:pPr>
              <w:spacing w:after="0" w:line="240" w:lineRule="auto"/>
              <w:rPr>
                <w:rFonts w:ascii="Arial" w:hAnsi="Arial" w:cs="Arial"/>
                <w:sz w:val="24"/>
                <w:szCs w:val="24"/>
              </w:rPr>
            </w:pPr>
          </w:p>
        </w:tc>
      </w:tr>
      <w:tr w:rsidR="00DA4199" w:rsidRPr="00476F04" w:rsidTr="00DA4199">
        <w:trPr>
          <w:trHeight w:val="319"/>
        </w:trPr>
        <w:tc>
          <w:tcPr>
            <w:tcW w:w="3390" w:type="dxa"/>
            <w:shd w:val="clear" w:color="auto" w:fill="auto"/>
          </w:tcPr>
          <w:p w:rsidR="00DA4199" w:rsidRPr="00477ED8" w:rsidRDefault="00DA4199" w:rsidP="00477ED8">
            <w:pPr>
              <w:spacing w:after="0" w:line="240" w:lineRule="auto"/>
              <w:rPr>
                <w:rFonts w:ascii="Arial" w:hAnsi="Arial" w:cs="Arial"/>
                <w:b/>
                <w:sz w:val="24"/>
                <w:szCs w:val="24"/>
                <w:lang w:val="en-US"/>
              </w:rPr>
            </w:pPr>
            <w:r w:rsidRPr="00477ED8">
              <w:rPr>
                <w:rFonts w:ascii="Arial" w:hAnsi="Arial" w:cs="Arial"/>
                <w:b/>
                <w:sz w:val="24"/>
                <w:szCs w:val="24"/>
                <w:lang w:val="en-US"/>
              </w:rPr>
              <w:t>Apologies</w:t>
            </w:r>
          </w:p>
        </w:tc>
        <w:tc>
          <w:tcPr>
            <w:tcW w:w="296" w:type="dxa"/>
            <w:shd w:val="clear" w:color="auto" w:fill="auto"/>
          </w:tcPr>
          <w:p w:rsidR="00DA4199" w:rsidRPr="00477ED8" w:rsidRDefault="00DA4199" w:rsidP="00477ED8">
            <w:pPr>
              <w:spacing w:after="0" w:line="240" w:lineRule="auto"/>
              <w:jc w:val="center"/>
              <w:rPr>
                <w:rFonts w:ascii="Arial" w:hAnsi="Arial" w:cs="Arial"/>
                <w:b/>
                <w:sz w:val="24"/>
                <w:szCs w:val="24"/>
              </w:rPr>
            </w:pPr>
          </w:p>
        </w:tc>
        <w:tc>
          <w:tcPr>
            <w:tcW w:w="5670" w:type="dxa"/>
            <w:shd w:val="clear" w:color="auto" w:fill="auto"/>
          </w:tcPr>
          <w:p w:rsidR="00DA4199" w:rsidRPr="00477ED8" w:rsidRDefault="00DA4199" w:rsidP="00477ED8">
            <w:pPr>
              <w:spacing w:after="0" w:line="240" w:lineRule="auto"/>
              <w:jc w:val="center"/>
              <w:rPr>
                <w:rFonts w:ascii="Arial" w:hAnsi="Arial" w:cs="Arial"/>
                <w:b/>
                <w:sz w:val="24"/>
                <w:szCs w:val="24"/>
              </w:rPr>
            </w:pPr>
          </w:p>
        </w:tc>
      </w:tr>
      <w:tr w:rsidR="00DA4199" w:rsidRPr="00476F04" w:rsidTr="00DA4199">
        <w:trPr>
          <w:trHeight w:val="329"/>
        </w:trPr>
        <w:tc>
          <w:tcPr>
            <w:tcW w:w="3390" w:type="dxa"/>
            <w:shd w:val="clear" w:color="auto" w:fill="auto"/>
          </w:tcPr>
          <w:p w:rsidR="00DA4199" w:rsidRPr="00982ACF" w:rsidRDefault="00DA4199" w:rsidP="00D91AD8">
            <w:pPr>
              <w:spacing w:after="0" w:line="240" w:lineRule="auto"/>
              <w:rPr>
                <w:rFonts w:ascii="Arial" w:hAnsi="Arial" w:cs="Arial"/>
                <w:sz w:val="24"/>
                <w:szCs w:val="24"/>
              </w:rPr>
            </w:pPr>
            <w:r w:rsidRPr="00982ACF">
              <w:rPr>
                <w:rFonts w:ascii="Arial" w:hAnsi="Arial" w:cs="Arial"/>
                <w:sz w:val="24"/>
                <w:szCs w:val="24"/>
              </w:rPr>
              <w:t>Mr Craig Blaney</w:t>
            </w:r>
          </w:p>
          <w:p w:rsidR="00DA4199" w:rsidRDefault="00DA4199" w:rsidP="00D91AD8">
            <w:pPr>
              <w:spacing w:after="0" w:line="240" w:lineRule="auto"/>
              <w:rPr>
                <w:rFonts w:ascii="Arial" w:hAnsi="Arial" w:cs="Arial"/>
                <w:sz w:val="24"/>
                <w:szCs w:val="24"/>
              </w:rPr>
            </w:pPr>
            <w:r w:rsidRPr="00477ED8">
              <w:rPr>
                <w:rFonts w:ascii="Arial" w:hAnsi="Arial" w:cs="Arial"/>
                <w:sz w:val="24"/>
                <w:szCs w:val="24"/>
              </w:rPr>
              <w:t>M</w:t>
            </w:r>
            <w:r>
              <w:rPr>
                <w:rFonts w:ascii="Arial" w:hAnsi="Arial" w:cs="Arial"/>
                <w:sz w:val="24"/>
                <w:szCs w:val="24"/>
              </w:rPr>
              <w:t>s Tracey McCaig</w:t>
            </w:r>
            <w:r w:rsidRPr="00477ED8">
              <w:rPr>
                <w:rFonts w:ascii="Arial" w:hAnsi="Arial" w:cs="Arial"/>
                <w:sz w:val="24"/>
                <w:szCs w:val="24"/>
              </w:rPr>
              <w:t xml:space="preserve"> </w:t>
            </w:r>
          </w:p>
          <w:p w:rsidR="00DA4199" w:rsidRPr="00477ED8" w:rsidRDefault="00DA4199" w:rsidP="00D91AD8">
            <w:pPr>
              <w:spacing w:after="0" w:line="240" w:lineRule="auto"/>
              <w:rPr>
                <w:rFonts w:ascii="Arial" w:hAnsi="Arial" w:cs="Arial"/>
                <w:sz w:val="24"/>
                <w:szCs w:val="24"/>
              </w:rPr>
            </w:pPr>
          </w:p>
        </w:tc>
        <w:tc>
          <w:tcPr>
            <w:tcW w:w="296" w:type="dxa"/>
            <w:shd w:val="clear" w:color="auto" w:fill="auto"/>
          </w:tcPr>
          <w:p w:rsidR="00DA4199" w:rsidRDefault="00DA4199" w:rsidP="008000F4">
            <w:pPr>
              <w:spacing w:after="0" w:line="240" w:lineRule="auto"/>
              <w:jc w:val="center"/>
              <w:rPr>
                <w:rFonts w:ascii="Arial" w:hAnsi="Arial" w:cs="Arial"/>
                <w:sz w:val="24"/>
                <w:szCs w:val="24"/>
              </w:rPr>
            </w:pPr>
            <w:r w:rsidRPr="00477ED8">
              <w:rPr>
                <w:rFonts w:ascii="Arial" w:hAnsi="Arial" w:cs="Arial"/>
                <w:sz w:val="24"/>
                <w:szCs w:val="24"/>
              </w:rPr>
              <w:t>-</w:t>
            </w:r>
          </w:p>
          <w:p w:rsidR="00DA4199" w:rsidRDefault="00DA4199" w:rsidP="00D91AD8">
            <w:pPr>
              <w:spacing w:after="0" w:line="240" w:lineRule="auto"/>
              <w:jc w:val="center"/>
              <w:rPr>
                <w:rFonts w:ascii="Arial" w:hAnsi="Arial" w:cs="Arial"/>
                <w:sz w:val="24"/>
                <w:szCs w:val="24"/>
              </w:rPr>
            </w:pPr>
            <w:r>
              <w:rPr>
                <w:rFonts w:ascii="Arial" w:hAnsi="Arial" w:cs="Arial"/>
                <w:sz w:val="24"/>
                <w:szCs w:val="24"/>
              </w:rPr>
              <w:t>-</w:t>
            </w:r>
          </w:p>
          <w:p w:rsidR="00DA4199" w:rsidRPr="00477ED8" w:rsidRDefault="00DA4199" w:rsidP="00310244">
            <w:pPr>
              <w:spacing w:after="0" w:line="240" w:lineRule="auto"/>
              <w:jc w:val="center"/>
              <w:rPr>
                <w:rFonts w:ascii="Arial" w:hAnsi="Arial" w:cs="Arial"/>
                <w:sz w:val="24"/>
                <w:szCs w:val="24"/>
              </w:rPr>
            </w:pPr>
          </w:p>
        </w:tc>
        <w:tc>
          <w:tcPr>
            <w:tcW w:w="5670" w:type="dxa"/>
            <w:shd w:val="clear" w:color="auto" w:fill="auto"/>
          </w:tcPr>
          <w:p w:rsidR="00DA4199" w:rsidRDefault="00DA4199" w:rsidP="00D91AD8">
            <w:pPr>
              <w:spacing w:after="0" w:line="240" w:lineRule="auto"/>
              <w:rPr>
                <w:rFonts w:ascii="Arial" w:hAnsi="Arial" w:cs="Arial"/>
                <w:sz w:val="24"/>
                <w:szCs w:val="24"/>
              </w:rPr>
            </w:pPr>
            <w:r w:rsidRPr="00477ED8">
              <w:rPr>
                <w:rFonts w:ascii="Arial" w:hAnsi="Arial" w:cs="Arial"/>
                <w:sz w:val="24"/>
                <w:szCs w:val="24"/>
              </w:rPr>
              <w:t>Non-Executive Director</w:t>
            </w:r>
            <w:r>
              <w:rPr>
                <w:rFonts w:ascii="Arial" w:hAnsi="Arial" w:cs="Arial"/>
                <w:sz w:val="24"/>
                <w:szCs w:val="24"/>
              </w:rPr>
              <w:t xml:space="preserve"> </w:t>
            </w:r>
          </w:p>
          <w:p w:rsidR="00DA4199" w:rsidRDefault="00DA4199" w:rsidP="00D91AD8">
            <w:pPr>
              <w:spacing w:after="0" w:line="240" w:lineRule="auto"/>
              <w:rPr>
                <w:rFonts w:ascii="Arial" w:hAnsi="Arial" w:cs="Arial"/>
                <w:sz w:val="24"/>
                <w:szCs w:val="24"/>
              </w:rPr>
            </w:pPr>
            <w:r>
              <w:rPr>
                <w:rFonts w:ascii="Arial" w:hAnsi="Arial" w:cs="Arial"/>
                <w:sz w:val="24"/>
                <w:szCs w:val="24"/>
              </w:rPr>
              <w:t xml:space="preserve">Director of Finance, SPPG </w:t>
            </w:r>
          </w:p>
          <w:p w:rsidR="00DA4199" w:rsidRPr="009147E6" w:rsidRDefault="00DA4199" w:rsidP="00D91AD8">
            <w:pPr>
              <w:spacing w:after="0" w:line="240" w:lineRule="auto"/>
              <w:rPr>
                <w:rFonts w:ascii="Arial" w:hAnsi="Arial" w:cs="Arial"/>
                <w:sz w:val="24"/>
                <w:szCs w:val="24"/>
              </w:rPr>
            </w:pPr>
          </w:p>
        </w:tc>
      </w:tr>
    </w:tbl>
    <w:p w:rsidR="00574B89" w:rsidRDefault="00574B89" w:rsidP="00574B89">
      <w:pPr>
        <w:pStyle w:val="NormalWeb"/>
        <w:kinsoku w:val="0"/>
        <w:overflowPunct w:val="0"/>
        <w:spacing w:before="0" w:beforeAutospacing="0" w:after="120" w:afterAutospacing="0" w:line="276" w:lineRule="auto"/>
        <w:textAlignment w:val="baseline"/>
        <w:rPr>
          <w:rFonts w:ascii="Arial" w:hAnsi="Arial" w:cs="Arial"/>
          <w:b/>
        </w:rPr>
      </w:pPr>
    </w:p>
    <w:tbl>
      <w:tblPr>
        <w:tblW w:w="9356" w:type="dxa"/>
        <w:tblInd w:w="108" w:type="dxa"/>
        <w:tblLayout w:type="fixed"/>
        <w:tblLook w:val="04A0" w:firstRow="1" w:lastRow="0" w:firstColumn="1" w:lastColumn="0" w:noHBand="0" w:noVBand="1"/>
      </w:tblPr>
      <w:tblGrid>
        <w:gridCol w:w="1418"/>
        <w:gridCol w:w="7938"/>
      </w:tblGrid>
      <w:tr w:rsidR="00574B89" w:rsidRPr="00F256A1" w:rsidTr="00B16601">
        <w:trPr>
          <w:trHeight w:val="80"/>
        </w:trPr>
        <w:tc>
          <w:tcPr>
            <w:tcW w:w="1418" w:type="dxa"/>
            <w:tcBorders>
              <w:top w:val="nil"/>
              <w:left w:val="nil"/>
              <w:bottom w:val="nil"/>
              <w:right w:val="single" w:sz="4" w:space="0" w:color="auto"/>
            </w:tcBorders>
          </w:tcPr>
          <w:p w:rsidR="00574B89" w:rsidRPr="00F256A1" w:rsidRDefault="00310244" w:rsidP="00C70195">
            <w:pPr>
              <w:spacing w:after="0" w:line="240" w:lineRule="auto"/>
              <w:jc w:val="right"/>
              <w:rPr>
                <w:rFonts w:ascii="Arial" w:hAnsi="Arial" w:cs="Arial"/>
                <w:b/>
                <w:sz w:val="24"/>
                <w:szCs w:val="24"/>
              </w:rPr>
            </w:pPr>
            <w:r>
              <w:rPr>
                <w:rFonts w:ascii="Arial" w:hAnsi="Arial" w:cs="Arial"/>
                <w:b/>
                <w:sz w:val="24"/>
                <w:szCs w:val="24"/>
              </w:rPr>
              <w:t>1</w:t>
            </w:r>
            <w:r w:rsidR="00574B89" w:rsidRPr="00F256A1">
              <w:rPr>
                <w:rFonts w:ascii="Arial" w:hAnsi="Arial" w:cs="Arial"/>
                <w:b/>
                <w:sz w:val="24"/>
                <w:szCs w:val="24"/>
              </w:rPr>
              <w:t>/</w:t>
            </w:r>
            <w:r w:rsidR="009147E6">
              <w:rPr>
                <w:rFonts w:ascii="Arial" w:hAnsi="Arial" w:cs="Arial"/>
                <w:b/>
                <w:sz w:val="24"/>
                <w:szCs w:val="24"/>
              </w:rPr>
              <w:t>2</w:t>
            </w:r>
            <w:r w:rsidR="00C70195">
              <w:rPr>
                <w:rFonts w:ascii="Arial" w:hAnsi="Arial" w:cs="Arial"/>
                <w:b/>
                <w:sz w:val="24"/>
                <w:szCs w:val="24"/>
              </w:rPr>
              <w:t>2</w:t>
            </w:r>
          </w:p>
        </w:tc>
        <w:tc>
          <w:tcPr>
            <w:tcW w:w="7938" w:type="dxa"/>
            <w:tcBorders>
              <w:top w:val="nil"/>
              <w:left w:val="single" w:sz="4" w:space="0" w:color="auto"/>
              <w:bottom w:val="nil"/>
            </w:tcBorders>
            <w:hideMark/>
          </w:tcPr>
          <w:p w:rsidR="00574B89" w:rsidRDefault="00574B89" w:rsidP="00B16601">
            <w:pPr>
              <w:spacing w:after="0" w:line="240" w:lineRule="auto"/>
              <w:rPr>
                <w:rFonts w:ascii="Arial" w:hAnsi="Arial" w:cs="Arial"/>
                <w:b/>
                <w:sz w:val="24"/>
                <w:szCs w:val="24"/>
              </w:rPr>
            </w:pPr>
            <w:r w:rsidRPr="00F256A1">
              <w:rPr>
                <w:rFonts w:ascii="Arial" w:hAnsi="Arial" w:cs="Arial"/>
                <w:b/>
                <w:sz w:val="24"/>
                <w:szCs w:val="24"/>
              </w:rPr>
              <w:t>Item 1 – Welcome and Apologies</w:t>
            </w:r>
          </w:p>
          <w:p w:rsidR="001E0D53" w:rsidRPr="00F256A1" w:rsidRDefault="001E0D53" w:rsidP="00B16601">
            <w:pPr>
              <w:spacing w:after="0" w:line="240" w:lineRule="auto"/>
              <w:rPr>
                <w:rFonts w:ascii="Arial" w:hAnsi="Arial" w:cs="Arial"/>
                <w:b/>
                <w:sz w:val="24"/>
                <w:szCs w:val="24"/>
              </w:rPr>
            </w:pPr>
          </w:p>
          <w:p w:rsidR="00574B89" w:rsidRPr="00F256A1" w:rsidRDefault="00574B89" w:rsidP="00B16601">
            <w:pPr>
              <w:spacing w:after="0" w:line="240" w:lineRule="auto"/>
              <w:rPr>
                <w:rFonts w:ascii="Arial" w:hAnsi="Arial" w:cs="Arial"/>
                <w:b/>
                <w:sz w:val="24"/>
                <w:szCs w:val="24"/>
              </w:rPr>
            </w:pPr>
          </w:p>
        </w:tc>
      </w:tr>
      <w:tr w:rsidR="00574B89" w:rsidRPr="00F256A1" w:rsidTr="00B16601">
        <w:trPr>
          <w:trHeight w:val="80"/>
        </w:trPr>
        <w:tc>
          <w:tcPr>
            <w:tcW w:w="1418" w:type="dxa"/>
            <w:tcBorders>
              <w:top w:val="nil"/>
              <w:left w:val="nil"/>
              <w:bottom w:val="nil"/>
              <w:right w:val="single" w:sz="4" w:space="0" w:color="auto"/>
            </w:tcBorders>
          </w:tcPr>
          <w:p w:rsidR="008C41B6" w:rsidRDefault="00310244" w:rsidP="00173FCD">
            <w:pPr>
              <w:spacing w:after="0" w:line="240" w:lineRule="auto"/>
              <w:jc w:val="right"/>
              <w:rPr>
                <w:rFonts w:ascii="Arial" w:hAnsi="Arial" w:cs="Arial"/>
                <w:sz w:val="24"/>
                <w:szCs w:val="24"/>
              </w:rPr>
            </w:pPr>
            <w:r>
              <w:rPr>
                <w:rFonts w:ascii="Arial" w:hAnsi="Arial" w:cs="Arial"/>
                <w:sz w:val="24"/>
                <w:szCs w:val="24"/>
              </w:rPr>
              <w:t>1</w:t>
            </w:r>
            <w:r w:rsidR="00574B89" w:rsidRPr="00F256A1">
              <w:rPr>
                <w:rFonts w:ascii="Arial" w:hAnsi="Arial" w:cs="Arial"/>
                <w:sz w:val="24"/>
                <w:szCs w:val="24"/>
              </w:rPr>
              <w:t>/</w:t>
            </w:r>
            <w:r w:rsidR="00092206" w:rsidRPr="00F256A1">
              <w:rPr>
                <w:rFonts w:ascii="Arial" w:hAnsi="Arial" w:cs="Arial"/>
                <w:sz w:val="24"/>
                <w:szCs w:val="24"/>
              </w:rPr>
              <w:t>2</w:t>
            </w:r>
            <w:r w:rsidR="00C70195">
              <w:rPr>
                <w:rFonts w:ascii="Arial" w:hAnsi="Arial" w:cs="Arial"/>
                <w:sz w:val="24"/>
                <w:szCs w:val="24"/>
              </w:rPr>
              <w:t>2</w:t>
            </w:r>
            <w:r w:rsidR="00574B89" w:rsidRPr="00F256A1">
              <w:rPr>
                <w:rFonts w:ascii="Arial" w:hAnsi="Arial" w:cs="Arial"/>
                <w:sz w:val="24"/>
                <w:szCs w:val="24"/>
              </w:rPr>
              <w:t>.</w:t>
            </w:r>
            <w:r w:rsidR="00173FCD">
              <w:rPr>
                <w:rFonts w:ascii="Arial" w:hAnsi="Arial" w:cs="Arial"/>
                <w:sz w:val="24"/>
                <w:szCs w:val="24"/>
              </w:rPr>
              <w:t>1</w:t>
            </w:r>
          </w:p>
          <w:p w:rsidR="00D41E1E" w:rsidRDefault="00D41E1E" w:rsidP="00173FCD">
            <w:pPr>
              <w:spacing w:after="0" w:line="240" w:lineRule="auto"/>
              <w:jc w:val="right"/>
              <w:rPr>
                <w:rFonts w:ascii="Arial" w:hAnsi="Arial" w:cs="Arial"/>
                <w:sz w:val="24"/>
                <w:szCs w:val="24"/>
              </w:rPr>
            </w:pPr>
          </w:p>
          <w:p w:rsidR="00D41E1E" w:rsidRDefault="00D41E1E" w:rsidP="00173FCD">
            <w:pPr>
              <w:spacing w:after="0" w:line="240" w:lineRule="auto"/>
              <w:jc w:val="right"/>
              <w:rPr>
                <w:rFonts w:ascii="Arial" w:hAnsi="Arial" w:cs="Arial"/>
                <w:sz w:val="24"/>
                <w:szCs w:val="24"/>
              </w:rPr>
            </w:pPr>
          </w:p>
          <w:p w:rsidR="00D41E1E" w:rsidRDefault="00D41E1E" w:rsidP="00173FCD">
            <w:pPr>
              <w:spacing w:after="0" w:line="240" w:lineRule="auto"/>
              <w:jc w:val="right"/>
              <w:rPr>
                <w:rFonts w:ascii="Arial" w:hAnsi="Arial" w:cs="Arial"/>
                <w:sz w:val="24"/>
                <w:szCs w:val="24"/>
              </w:rPr>
            </w:pPr>
          </w:p>
          <w:p w:rsidR="00D41E1E" w:rsidRDefault="00D41E1E" w:rsidP="00173FCD">
            <w:pPr>
              <w:spacing w:after="0" w:line="240" w:lineRule="auto"/>
              <w:jc w:val="right"/>
              <w:rPr>
                <w:rFonts w:ascii="Arial" w:hAnsi="Arial" w:cs="Arial"/>
                <w:sz w:val="24"/>
                <w:szCs w:val="24"/>
              </w:rPr>
            </w:pPr>
            <w:r>
              <w:rPr>
                <w:rFonts w:ascii="Arial" w:hAnsi="Arial" w:cs="Arial"/>
                <w:sz w:val="24"/>
                <w:szCs w:val="24"/>
              </w:rPr>
              <w:t>1/22.2</w:t>
            </w:r>
          </w:p>
          <w:p w:rsidR="00D41E1E" w:rsidRDefault="00D41E1E" w:rsidP="00173FCD">
            <w:pPr>
              <w:spacing w:after="0" w:line="240" w:lineRule="auto"/>
              <w:jc w:val="right"/>
              <w:rPr>
                <w:rFonts w:ascii="Arial" w:hAnsi="Arial" w:cs="Arial"/>
                <w:sz w:val="24"/>
                <w:szCs w:val="24"/>
              </w:rPr>
            </w:pPr>
          </w:p>
          <w:p w:rsidR="00D41E1E" w:rsidRDefault="00D41E1E" w:rsidP="00173FCD">
            <w:pPr>
              <w:spacing w:after="0" w:line="240" w:lineRule="auto"/>
              <w:jc w:val="right"/>
              <w:rPr>
                <w:rFonts w:ascii="Arial" w:hAnsi="Arial" w:cs="Arial"/>
                <w:sz w:val="24"/>
                <w:szCs w:val="24"/>
              </w:rPr>
            </w:pPr>
          </w:p>
          <w:p w:rsidR="00D41E1E" w:rsidRDefault="00D41E1E" w:rsidP="00173FCD">
            <w:pPr>
              <w:spacing w:after="0" w:line="240" w:lineRule="auto"/>
              <w:jc w:val="right"/>
              <w:rPr>
                <w:rFonts w:ascii="Arial" w:hAnsi="Arial" w:cs="Arial"/>
                <w:sz w:val="24"/>
                <w:szCs w:val="24"/>
              </w:rPr>
            </w:pPr>
          </w:p>
          <w:p w:rsidR="00D41E1E" w:rsidRDefault="00D41E1E" w:rsidP="00173FCD">
            <w:pPr>
              <w:spacing w:after="0" w:line="240" w:lineRule="auto"/>
              <w:jc w:val="right"/>
              <w:rPr>
                <w:rFonts w:ascii="Arial" w:hAnsi="Arial" w:cs="Arial"/>
                <w:sz w:val="24"/>
                <w:szCs w:val="24"/>
              </w:rPr>
            </w:pPr>
          </w:p>
          <w:p w:rsidR="00D41E1E" w:rsidRDefault="00D41E1E" w:rsidP="00173FCD">
            <w:pPr>
              <w:spacing w:after="0" w:line="240" w:lineRule="auto"/>
              <w:jc w:val="right"/>
              <w:rPr>
                <w:rFonts w:ascii="Arial" w:hAnsi="Arial" w:cs="Arial"/>
                <w:sz w:val="24"/>
                <w:szCs w:val="24"/>
              </w:rPr>
            </w:pPr>
          </w:p>
          <w:p w:rsidR="00D41E1E" w:rsidRDefault="00D41E1E" w:rsidP="00173FCD">
            <w:pPr>
              <w:spacing w:after="0" w:line="240" w:lineRule="auto"/>
              <w:jc w:val="right"/>
              <w:rPr>
                <w:rFonts w:ascii="Arial" w:hAnsi="Arial" w:cs="Arial"/>
                <w:sz w:val="24"/>
                <w:szCs w:val="24"/>
              </w:rPr>
            </w:pPr>
          </w:p>
          <w:p w:rsidR="00D41E1E" w:rsidRDefault="00D41E1E" w:rsidP="00173FCD">
            <w:pPr>
              <w:spacing w:after="0" w:line="240" w:lineRule="auto"/>
              <w:jc w:val="right"/>
              <w:rPr>
                <w:rFonts w:ascii="Arial" w:hAnsi="Arial" w:cs="Arial"/>
                <w:sz w:val="24"/>
                <w:szCs w:val="24"/>
              </w:rPr>
            </w:pPr>
            <w:r>
              <w:rPr>
                <w:rFonts w:ascii="Arial" w:hAnsi="Arial" w:cs="Arial"/>
                <w:sz w:val="24"/>
                <w:szCs w:val="24"/>
              </w:rPr>
              <w:t>1/22.3</w:t>
            </w:r>
          </w:p>
          <w:p w:rsidR="00D41E1E" w:rsidRDefault="00D41E1E" w:rsidP="00173FCD">
            <w:pPr>
              <w:spacing w:after="0" w:line="240" w:lineRule="auto"/>
              <w:jc w:val="right"/>
              <w:rPr>
                <w:rFonts w:ascii="Arial" w:hAnsi="Arial" w:cs="Arial"/>
                <w:sz w:val="24"/>
                <w:szCs w:val="24"/>
              </w:rPr>
            </w:pPr>
          </w:p>
          <w:p w:rsidR="00D41E1E" w:rsidRDefault="00D41E1E" w:rsidP="00173FCD">
            <w:pPr>
              <w:spacing w:after="0" w:line="240" w:lineRule="auto"/>
              <w:jc w:val="right"/>
              <w:rPr>
                <w:rFonts w:ascii="Arial" w:hAnsi="Arial" w:cs="Arial"/>
                <w:sz w:val="24"/>
                <w:szCs w:val="24"/>
              </w:rPr>
            </w:pPr>
          </w:p>
          <w:p w:rsidR="00D41E1E" w:rsidRDefault="00D41E1E" w:rsidP="00173FCD">
            <w:pPr>
              <w:spacing w:after="0" w:line="240" w:lineRule="auto"/>
              <w:jc w:val="right"/>
              <w:rPr>
                <w:rFonts w:ascii="Arial" w:hAnsi="Arial" w:cs="Arial"/>
                <w:sz w:val="24"/>
                <w:szCs w:val="24"/>
              </w:rPr>
            </w:pPr>
          </w:p>
          <w:p w:rsidR="00D41E1E" w:rsidRDefault="00D41E1E" w:rsidP="00173FCD">
            <w:pPr>
              <w:spacing w:after="0" w:line="240" w:lineRule="auto"/>
              <w:jc w:val="right"/>
              <w:rPr>
                <w:rFonts w:ascii="Arial" w:hAnsi="Arial" w:cs="Arial"/>
                <w:sz w:val="24"/>
                <w:szCs w:val="24"/>
              </w:rPr>
            </w:pPr>
          </w:p>
          <w:p w:rsidR="00D41E1E" w:rsidRDefault="00D41E1E" w:rsidP="00173FCD">
            <w:pPr>
              <w:spacing w:after="0" w:line="240" w:lineRule="auto"/>
              <w:jc w:val="right"/>
              <w:rPr>
                <w:rFonts w:ascii="Arial" w:hAnsi="Arial" w:cs="Arial"/>
                <w:sz w:val="24"/>
                <w:szCs w:val="24"/>
              </w:rPr>
            </w:pPr>
          </w:p>
          <w:p w:rsidR="00D41E1E" w:rsidRDefault="00D41E1E" w:rsidP="00173FCD">
            <w:pPr>
              <w:spacing w:after="0" w:line="240" w:lineRule="auto"/>
              <w:jc w:val="right"/>
              <w:rPr>
                <w:rFonts w:ascii="Arial" w:hAnsi="Arial" w:cs="Arial"/>
                <w:sz w:val="24"/>
                <w:szCs w:val="24"/>
              </w:rPr>
            </w:pPr>
          </w:p>
          <w:p w:rsidR="00D41E1E" w:rsidRDefault="00D41E1E" w:rsidP="00173FCD">
            <w:pPr>
              <w:spacing w:after="0" w:line="240" w:lineRule="auto"/>
              <w:jc w:val="right"/>
              <w:rPr>
                <w:rFonts w:ascii="Arial" w:hAnsi="Arial" w:cs="Arial"/>
                <w:sz w:val="24"/>
                <w:szCs w:val="24"/>
              </w:rPr>
            </w:pPr>
          </w:p>
          <w:p w:rsidR="00C915E0" w:rsidRPr="00F256A1" w:rsidRDefault="00C915E0" w:rsidP="00310244">
            <w:pPr>
              <w:spacing w:after="0" w:line="240" w:lineRule="auto"/>
              <w:rPr>
                <w:rFonts w:ascii="Arial" w:hAnsi="Arial" w:cs="Arial"/>
                <w:sz w:val="24"/>
                <w:szCs w:val="24"/>
              </w:rPr>
            </w:pPr>
          </w:p>
        </w:tc>
        <w:tc>
          <w:tcPr>
            <w:tcW w:w="7938" w:type="dxa"/>
            <w:tcBorders>
              <w:top w:val="nil"/>
              <w:left w:val="single" w:sz="4" w:space="0" w:color="auto"/>
              <w:bottom w:val="nil"/>
            </w:tcBorders>
          </w:tcPr>
          <w:p w:rsidR="00084A9A" w:rsidRDefault="00D8064C" w:rsidP="000A547C">
            <w:pPr>
              <w:spacing w:after="0" w:line="240" w:lineRule="auto"/>
              <w:rPr>
                <w:rFonts w:ascii="Arial" w:hAnsi="Arial" w:cs="Arial"/>
                <w:sz w:val="24"/>
                <w:szCs w:val="24"/>
              </w:rPr>
            </w:pPr>
            <w:r>
              <w:rPr>
                <w:rFonts w:ascii="Arial" w:hAnsi="Arial" w:cs="Arial"/>
                <w:sz w:val="24"/>
                <w:szCs w:val="24"/>
              </w:rPr>
              <w:lastRenderedPageBreak/>
              <w:t>The Chair</w:t>
            </w:r>
            <w:r w:rsidR="00574B89" w:rsidRPr="00F256A1">
              <w:rPr>
                <w:rFonts w:ascii="Arial" w:hAnsi="Arial" w:cs="Arial"/>
                <w:sz w:val="24"/>
                <w:szCs w:val="24"/>
              </w:rPr>
              <w:t xml:space="preserve"> welcomed everyon</w:t>
            </w:r>
            <w:r w:rsidR="003C35EE">
              <w:rPr>
                <w:rFonts w:ascii="Arial" w:hAnsi="Arial" w:cs="Arial"/>
                <w:sz w:val="24"/>
                <w:szCs w:val="24"/>
              </w:rPr>
              <w:t xml:space="preserve">e to the </w:t>
            </w:r>
            <w:r w:rsidR="00D91AD8">
              <w:rPr>
                <w:rFonts w:ascii="Arial" w:hAnsi="Arial" w:cs="Arial"/>
                <w:sz w:val="24"/>
                <w:szCs w:val="24"/>
              </w:rPr>
              <w:t xml:space="preserve">first </w:t>
            </w:r>
            <w:r w:rsidR="003C35EE">
              <w:rPr>
                <w:rFonts w:ascii="Arial" w:hAnsi="Arial" w:cs="Arial"/>
                <w:sz w:val="24"/>
                <w:szCs w:val="24"/>
              </w:rPr>
              <w:t>meeting</w:t>
            </w:r>
            <w:r w:rsidR="00D91AD8">
              <w:rPr>
                <w:rFonts w:ascii="Arial" w:hAnsi="Arial" w:cs="Arial"/>
                <w:sz w:val="24"/>
                <w:szCs w:val="24"/>
              </w:rPr>
              <w:t xml:space="preserve"> of the new Planning, Performance and Resources Committee</w:t>
            </w:r>
            <w:r w:rsidR="00C70195">
              <w:rPr>
                <w:rFonts w:ascii="Arial" w:hAnsi="Arial" w:cs="Arial"/>
                <w:sz w:val="24"/>
                <w:szCs w:val="24"/>
              </w:rPr>
              <w:t xml:space="preserve">.  </w:t>
            </w:r>
            <w:r w:rsidR="008000F4">
              <w:rPr>
                <w:rFonts w:ascii="Arial" w:hAnsi="Arial" w:cs="Arial"/>
                <w:sz w:val="24"/>
                <w:szCs w:val="24"/>
              </w:rPr>
              <w:t>Apologies were noted from</w:t>
            </w:r>
            <w:r w:rsidR="008F7152">
              <w:rPr>
                <w:rFonts w:ascii="Arial" w:hAnsi="Arial" w:cs="Arial"/>
                <w:sz w:val="24"/>
                <w:szCs w:val="24"/>
              </w:rPr>
              <w:t xml:space="preserve"> </w:t>
            </w:r>
            <w:r w:rsidR="00D91AD8">
              <w:rPr>
                <w:rFonts w:ascii="Arial" w:hAnsi="Arial" w:cs="Arial"/>
                <w:sz w:val="24"/>
                <w:szCs w:val="24"/>
              </w:rPr>
              <w:t>Mr Craig Blaney and Ms Tracey McCaig.</w:t>
            </w:r>
          </w:p>
          <w:p w:rsidR="00D91AD8" w:rsidRDefault="00D91AD8" w:rsidP="000A547C">
            <w:pPr>
              <w:spacing w:after="0" w:line="240" w:lineRule="auto"/>
              <w:rPr>
                <w:rFonts w:ascii="Arial" w:hAnsi="Arial" w:cs="Arial"/>
                <w:sz w:val="24"/>
                <w:szCs w:val="24"/>
              </w:rPr>
            </w:pPr>
          </w:p>
          <w:p w:rsidR="00D91AD8" w:rsidRDefault="00D91AD8" w:rsidP="000A547C">
            <w:pPr>
              <w:spacing w:after="0" w:line="240" w:lineRule="auto"/>
              <w:rPr>
                <w:rFonts w:ascii="Arial" w:hAnsi="Arial" w:cs="Arial"/>
                <w:sz w:val="24"/>
                <w:szCs w:val="24"/>
              </w:rPr>
            </w:pPr>
            <w:r>
              <w:rPr>
                <w:rFonts w:ascii="Arial" w:hAnsi="Arial" w:cs="Arial"/>
                <w:sz w:val="24"/>
                <w:szCs w:val="24"/>
              </w:rPr>
              <w:t>Prior to the commencement of the meeting, Mr Wilson said that from looking at the terms of reference, there is a need to get an appropriate balance with the level of detail provided to Non-Executives and to ensure that these meetings are useful and not to bog members down in operational detail.  He advised that Mr Stephen Murray will be the lead officer to the Committee.</w:t>
            </w:r>
          </w:p>
          <w:p w:rsidR="00D91AD8" w:rsidRDefault="00D91AD8" w:rsidP="000A547C">
            <w:pPr>
              <w:spacing w:after="0" w:line="240" w:lineRule="auto"/>
              <w:rPr>
                <w:rFonts w:ascii="Arial" w:hAnsi="Arial" w:cs="Arial"/>
                <w:sz w:val="24"/>
                <w:szCs w:val="24"/>
              </w:rPr>
            </w:pPr>
          </w:p>
          <w:p w:rsidR="00D91AD8" w:rsidRDefault="00D91AD8" w:rsidP="000A547C">
            <w:pPr>
              <w:spacing w:after="0" w:line="240" w:lineRule="auto"/>
              <w:rPr>
                <w:rFonts w:ascii="Arial" w:hAnsi="Arial" w:cs="Arial"/>
                <w:sz w:val="24"/>
                <w:szCs w:val="24"/>
              </w:rPr>
            </w:pPr>
            <w:r>
              <w:rPr>
                <w:rFonts w:ascii="Arial" w:hAnsi="Arial" w:cs="Arial"/>
                <w:sz w:val="24"/>
                <w:szCs w:val="24"/>
              </w:rPr>
              <w:t>The Chair noted that there was a concern expressed at the Remuneration Committee meeting last week about whether there was an overlap with this Committee in terms of looking at appraisal systems.  Mr Wilson said that the appraisal system is linked to performance</w:t>
            </w:r>
            <w:r w:rsidR="00464E7E">
              <w:rPr>
                <w:rFonts w:ascii="Arial" w:hAnsi="Arial" w:cs="Arial"/>
                <w:sz w:val="24"/>
                <w:szCs w:val="24"/>
              </w:rPr>
              <w:t xml:space="preserve"> reporting</w:t>
            </w:r>
            <w:r>
              <w:rPr>
                <w:rFonts w:ascii="Arial" w:hAnsi="Arial" w:cs="Arial"/>
                <w:sz w:val="24"/>
                <w:szCs w:val="24"/>
              </w:rPr>
              <w:t xml:space="preserve"> so he did not see </w:t>
            </w:r>
            <w:r w:rsidR="00464E7E">
              <w:rPr>
                <w:rFonts w:ascii="Arial" w:hAnsi="Arial" w:cs="Arial"/>
                <w:sz w:val="24"/>
                <w:szCs w:val="24"/>
              </w:rPr>
              <w:t xml:space="preserve">any </w:t>
            </w:r>
            <w:r>
              <w:rPr>
                <w:rFonts w:ascii="Arial" w:hAnsi="Arial" w:cs="Arial"/>
                <w:sz w:val="24"/>
                <w:szCs w:val="24"/>
              </w:rPr>
              <w:t>perceive</w:t>
            </w:r>
            <w:r w:rsidR="00464E7E">
              <w:rPr>
                <w:rFonts w:ascii="Arial" w:hAnsi="Arial" w:cs="Arial"/>
                <w:sz w:val="24"/>
                <w:szCs w:val="24"/>
              </w:rPr>
              <w:t>d</w:t>
            </w:r>
            <w:r>
              <w:rPr>
                <w:rFonts w:ascii="Arial" w:hAnsi="Arial" w:cs="Arial"/>
                <w:sz w:val="24"/>
                <w:szCs w:val="24"/>
              </w:rPr>
              <w:t xml:space="preserve"> conflict.  Ms Henderson sought clarity that appraisal is part of </w:t>
            </w:r>
            <w:r w:rsidR="00D41E1E">
              <w:rPr>
                <w:rFonts w:ascii="Arial" w:hAnsi="Arial" w:cs="Arial"/>
                <w:sz w:val="24"/>
                <w:szCs w:val="24"/>
              </w:rPr>
              <w:t>performance</w:t>
            </w:r>
            <w:r>
              <w:rPr>
                <w:rFonts w:ascii="Arial" w:hAnsi="Arial" w:cs="Arial"/>
                <w:sz w:val="24"/>
                <w:szCs w:val="24"/>
              </w:rPr>
              <w:t xml:space="preserve"> monitoring</w:t>
            </w:r>
            <w:r w:rsidR="00D41E1E">
              <w:rPr>
                <w:rFonts w:ascii="Arial" w:hAnsi="Arial" w:cs="Arial"/>
                <w:sz w:val="24"/>
                <w:szCs w:val="24"/>
              </w:rPr>
              <w:t xml:space="preserve"> and Mr </w:t>
            </w:r>
            <w:r w:rsidR="00D41E1E">
              <w:rPr>
                <w:rFonts w:ascii="Arial" w:hAnsi="Arial" w:cs="Arial"/>
                <w:sz w:val="24"/>
                <w:szCs w:val="24"/>
              </w:rPr>
              <w:lastRenderedPageBreak/>
              <w:t>Wilson said that it is.  Ms Henderson noted that it was reported that only 60% of staff have had an appraisal and asked if BSO was involved in this process.  Mr Wilson explained that BSO provide</w:t>
            </w:r>
            <w:r w:rsidR="00EF42EC">
              <w:rPr>
                <w:rFonts w:ascii="Arial" w:hAnsi="Arial" w:cs="Arial"/>
                <w:sz w:val="24"/>
                <w:szCs w:val="24"/>
              </w:rPr>
              <w:t>s</w:t>
            </w:r>
            <w:r w:rsidR="00D41E1E">
              <w:rPr>
                <w:rFonts w:ascii="Arial" w:hAnsi="Arial" w:cs="Arial"/>
                <w:sz w:val="24"/>
                <w:szCs w:val="24"/>
              </w:rPr>
              <w:t xml:space="preserve"> the templates and the paperwork, but the bottleneck is managers finding the time to carry out appraisals with staff this year being encouraged to use up annual leave that has been carried forward from previous years.  He added that the recording of completed appraisals online may be lagging behind.  It was agreed that the uptake of appraisals was an area that could be monitored by this Committee.</w:t>
            </w:r>
          </w:p>
          <w:p w:rsidR="004C03D8" w:rsidRPr="00F256A1" w:rsidRDefault="004C03D8" w:rsidP="00310244">
            <w:pPr>
              <w:spacing w:after="0" w:line="240" w:lineRule="auto"/>
              <w:rPr>
                <w:rFonts w:ascii="Arial" w:hAnsi="Arial" w:cs="Arial"/>
                <w:sz w:val="24"/>
                <w:szCs w:val="24"/>
              </w:rPr>
            </w:pPr>
          </w:p>
        </w:tc>
      </w:tr>
      <w:tr w:rsidR="00574B89" w:rsidRPr="00F256A1" w:rsidTr="00B16601">
        <w:trPr>
          <w:trHeight w:val="80"/>
        </w:trPr>
        <w:tc>
          <w:tcPr>
            <w:tcW w:w="1418" w:type="dxa"/>
            <w:tcBorders>
              <w:top w:val="nil"/>
              <w:left w:val="nil"/>
              <w:bottom w:val="nil"/>
              <w:right w:val="single" w:sz="4" w:space="0" w:color="auto"/>
            </w:tcBorders>
          </w:tcPr>
          <w:p w:rsidR="00574B89" w:rsidRPr="00F256A1" w:rsidRDefault="00D91AD8" w:rsidP="00B16601">
            <w:pPr>
              <w:spacing w:after="0" w:line="240" w:lineRule="auto"/>
              <w:jc w:val="right"/>
              <w:rPr>
                <w:rFonts w:ascii="Arial" w:hAnsi="Arial" w:cs="Arial"/>
                <w:b/>
                <w:sz w:val="24"/>
                <w:szCs w:val="24"/>
              </w:rPr>
            </w:pPr>
            <w:r>
              <w:rPr>
                <w:rFonts w:ascii="Arial" w:hAnsi="Arial" w:cs="Arial"/>
                <w:b/>
                <w:sz w:val="24"/>
                <w:szCs w:val="24"/>
              </w:rPr>
              <w:lastRenderedPageBreak/>
              <w:t>2</w:t>
            </w:r>
            <w:r w:rsidR="00574B89" w:rsidRPr="00F256A1">
              <w:rPr>
                <w:rFonts w:ascii="Arial" w:hAnsi="Arial" w:cs="Arial"/>
                <w:b/>
                <w:sz w:val="24"/>
                <w:szCs w:val="24"/>
              </w:rPr>
              <w:t>/</w:t>
            </w:r>
            <w:r w:rsidR="00092206" w:rsidRPr="00F256A1">
              <w:rPr>
                <w:rFonts w:ascii="Arial" w:hAnsi="Arial" w:cs="Arial"/>
                <w:b/>
                <w:sz w:val="24"/>
                <w:szCs w:val="24"/>
              </w:rPr>
              <w:t>2</w:t>
            </w:r>
            <w:r w:rsidR="00C70195">
              <w:rPr>
                <w:rFonts w:ascii="Arial" w:hAnsi="Arial" w:cs="Arial"/>
                <w:b/>
                <w:sz w:val="24"/>
                <w:szCs w:val="24"/>
              </w:rPr>
              <w:t>2</w:t>
            </w:r>
          </w:p>
          <w:p w:rsidR="00574B89" w:rsidRPr="00F256A1" w:rsidRDefault="00574B89" w:rsidP="00B16601">
            <w:pPr>
              <w:spacing w:after="0" w:line="240" w:lineRule="auto"/>
              <w:jc w:val="right"/>
              <w:rPr>
                <w:rFonts w:ascii="Arial" w:hAnsi="Arial" w:cs="Arial"/>
                <w:b/>
                <w:sz w:val="24"/>
                <w:szCs w:val="24"/>
              </w:rPr>
            </w:pPr>
          </w:p>
        </w:tc>
        <w:tc>
          <w:tcPr>
            <w:tcW w:w="7938" w:type="dxa"/>
            <w:tcBorders>
              <w:top w:val="nil"/>
              <w:left w:val="single" w:sz="4" w:space="0" w:color="auto"/>
              <w:bottom w:val="nil"/>
            </w:tcBorders>
            <w:hideMark/>
          </w:tcPr>
          <w:p w:rsidR="00574B89" w:rsidRPr="00F256A1" w:rsidRDefault="00574B89" w:rsidP="00B16601">
            <w:pPr>
              <w:spacing w:after="0" w:line="240" w:lineRule="auto"/>
              <w:rPr>
                <w:rFonts w:ascii="Arial" w:hAnsi="Arial" w:cs="Arial"/>
                <w:b/>
                <w:sz w:val="24"/>
                <w:szCs w:val="24"/>
              </w:rPr>
            </w:pPr>
            <w:r w:rsidRPr="00F256A1">
              <w:rPr>
                <w:rFonts w:ascii="Arial" w:hAnsi="Arial" w:cs="Arial"/>
                <w:b/>
                <w:sz w:val="24"/>
                <w:szCs w:val="24"/>
              </w:rPr>
              <w:t xml:space="preserve">Item </w:t>
            </w:r>
            <w:r w:rsidR="00982ACF">
              <w:rPr>
                <w:rFonts w:ascii="Arial" w:hAnsi="Arial" w:cs="Arial"/>
                <w:b/>
                <w:sz w:val="24"/>
                <w:szCs w:val="24"/>
              </w:rPr>
              <w:t>2</w:t>
            </w:r>
            <w:r w:rsidRPr="00F256A1">
              <w:rPr>
                <w:rFonts w:ascii="Arial" w:hAnsi="Arial" w:cs="Arial"/>
                <w:b/>
                <w:sz w:val="24"/>
                <w:szCs w:val="24"/>
              </w:rPr>
              <w:t xml:space="preserve"> – Declaration of Interests</w:t>
            </w:r>
          </w:p>
          <w:p w:rsidR="00574B89" w:rsidRPr="00F256A1" w:rsidRDefault="00574B89" w:rsidP="00B16601">
            <w:pPr>
              <w:spacing w:after="0" w:line="240" w:lineRule="auto"/>
              <w:rPr>
                <w:rFonts w:ascii="Arial" w:hAnsi="Arial" w:cs="Arial"/>
                <w:sz w:val="24"/>
                <w:szCs w:val="24"/>
              </w:rPr>
            </w:pPr>
          </w:p>
        </w:tc>
      </w:tr>
      <w:tr w:rsidR="00574B89" w:rsidRPr="00F256A1" w:rsidTr="00B16601">
        <w:trPr>
          <w:trHeight w:val="80"/>
        </w:trPr>
        <w:tc>
          <w:tcPr>
            <w:tcW w:w="1418" w:type="dxa"/>
            <w:tcBorders>
              <w:top w:val="nil"/>
              <w:left w:val="nil"/>
              <w:bottom w:val="nil"/>
              <w:right w:val="single" w:sz="4" w:space="0" w:color="auto"/>
            </w:tcBorders>
          </w:tcPr>
          <w:p w:rsidR="00574B89" w:rsidRDefault="00D91AD8" w:rsidP="00B16601">
            <w:pPr>
              <w:spacing w:after="0" w:line="240" w:lineRule="auto"/>
              <w:jc w:val="right"/>
              <w:rPr>
                <w:rFonts w:ascii="Arial" w:hAnsi="Arial" w:cs="Arial"/>
                <w:sz w:val="24"/>
                <w:szCs w:val="24"/>
              </w:rPr>
            </w:pPr>
            <w:r>
              <w:rPr>
                <w:rFonts w:ascii="Arial" w:hAnsi="Arial" w:cs="Arial"/>
                <w:sz w:val="24"/>
                <w:szCs w:val="24"/>
              </w:rPr>
              <w:t>2</w:t>
            </w:r>
            <w:r w:rsidR="00C70195">
              <w:rPr>
                <w:rFonts w:ascii="Arial" w:hAnsi="Arial" w:cs="Arial"/>
                <w:sz w:val="24"/>
                <w:szCs w:val="24"/>
              </w:rPr>
              <w:t>/22</w:t>
            </w:r>
            <w:r w:rsidR="00574B89" w:rsidRPr="00F256A1">
              <w:rPr>
                <w:rFonts w:ascii="Arial" w:hAnsi="Arial" w:cs="Arial"/>
                <w:sz w:val="24"/>
                <w:szCs w:val="24"/>
              </w:rPr>
              <w:t>.1</w:t>
            </w:r>
          </w:p>
          <w:p w:rsidR="00574B89" w:rsidRPr="00F256A1" w:rsidRDefault="00574B89" w:rsidP="000A547C">
            <w:pPr>
              <w:spacing w:after="0" w:line="240" w:lineRule="auto"/>
              <w:rPr>
                <w:rFonts w:ascii="Arial" w:hAnsi="Arial" w:cs="Arial"/>
                <w:sz w:val="24"/>
                <w:szCs w:val="24"/>
              </w:rPr>
            </w:pPr>
          </w:p>
        </w:tc>
        <w:tc>
          <w:tcPr>
            <w:tcW w:w="7938" w:type="dxa"/>
            <w:tcBorders>
              <w:top w:val="nil"/>
              <w:left w:val="single" w:sz="4" w:space="0" w:color="auto"/>
              <w:bottom w:val="nil"/>
            </w:tcBorders>
            <w:hideMark/>
          </w:tcPr>
          <w:p w:rsidR="006E19C7" w:rsidRDefault="00246259" w:rsidP="00B03969">
            <w:pPr>
              <w:spacing w:after="0" w:line="240" w:lineRule="auto"/>
              <w:rPr>
                <w:rFonts w:ascii="Arial" w:hAnsi="Arial" w:cs="Arial"/>
                <w:sz w:val="24"/>
                <w:szCs w:val="24"/>
              </w:rPr>
            </w:pPr>
            <w:r w:rsidRPr="00246259">
              <w:rPr>
                <w:rFonts w:ascii="Arial" w:hAnsi="Arial" w:cs="Arial"/>
                <w:sz w:val="24"/>
                <w:szCs w:val="24"/>
              </w:rPr>
              <w:t>The Chair asked if anyone had interests to declare relevant to any items on the agenda.</w:t>
            </w:r>
            <w:r w:rsidR="00173FCD">
              <w:rPr>
                <w:rFonts w:ascii="Arial" w:hAnsi="Arial" w:cs="Arial"/>
                <w:sz w:val="24"/>
                <w:szCs w:val="24"/>
              </w:rPr>
              <w:t xml:space="preserve">  </w:t>
            </w:r>
            <w:r w:rsidR="00C915E0">
              <w:rPr>
                <w:rFonts w:ascii="Arial" w:hAnsi="Arial" w:cs="Arial"/>
                <w:sz w:val="24"/>
                <w:szCs w:val="24"/>
              </w:rPr>
              <w:t>No interests were declared</w:t>
            </w:r>
            <w:r w:rsidR="00D91AD8">
              <w:rPr>
                <w:rFonts w:ascii="Arial" w:hAnsi="Arial" w:cs="Arial"/>
                <w:sz w:val="24"/>
                <w:szCs w:val="24"/>
              </w:rPr>
              <w:t>.</w:t>
            </w:r>
          </w:p>
          <w:p w:rsidR="00D91AD8" w:rsidRPr="00246259" w:rsidRDefault="00D91AD8" w:rsidP="00B03969">
            <w:pPr>
              <w:spacing w:after="0" w:line="240" w:lineRule="auto"/>
              <w:rPr>
                <w:rFonts w:ascii="Arial" w:hAnsi="Arial" w:cs="Arial"/>
                <w:sz w:val="24"/>
                <w:szCs w:val="24"/>
              </w:rPr>
            </w:pPr>
          </w:p>
          <w:p w:rsidR="00C315FF" w:rsidRPr="00246259" w:rsidRDefault="00C315FF" w:rsidP="00B03969">
            <w:pPr>
              <w:spacing w:after="0" w:line="240" w:lineRule="auto"/>
              <w:rPr>
                <w:rFonts w:ascii="Arial" w:hAnsi="Arial" w:cs="Arial"/>
                <w:sz w:val="24"/>
                <w:szCs w:val="24"/>
              </w:rPr>
            </w:pPr>
          </w:p>
        </w:tc>
      </w:tr>
      <w:tr w:rsidR="004C03D8" w:rsidRPr="00F256A1" w:rsidTr="00B16601">
        <w:tc>
          <w:tcPr>
            <w:tcW w:w="1418" w:type="dxa"/>
            <w:tcBorders>
              <w:top w:val="nil"/>
              <w:left w:val="nil"/>
              <w:bottom w:val="nil"/>
              <w:right w:val="single" w:sz="4" w:space="0" w:color="auto"/>
            </w:tcBorders>
          </w:tcPr>
          <w:p w:rsidR="004C03D8" w:rsidRPr="00F256A1" w:rsidRDefault="00D91AD8" w:rsidP="004C03D8">
            <w:pPr>
              <w:spacing w:after="0" w:line="240" w:lineRule="auto"/>
              <w:jc w:val="right"/>
              <w:rPr>
                <w:rFonts w:ascii="Arial" w:hAnsi="Arial" w:cs="Arial"/>
                <w:b/>
                <w:sz w:val="24"/>
                <w:szCs w:val="24"/>
              </w:rPr>
            </w:pPr>
            <w:r>
              <w:rPr>
                <w:rFonts w:ascii="Arial" w:hAnsi="Arial" w:cs="Arial"/>
                <w:b/>
                <w:sz w:val="24"/>
                <w:szCs w:val="24"/>
              </w:rPr>
              <w:t>3</w:t>
            </w:r>
            <w:r w:rsidR="004C03D8" w:rsidRPr="00F256A1">
              <w:rPr>
                <w:rFonts w:ascii="Arial" w:hAnsi="Arial" w:cs="Arial"/>
                <w:b/>
                <w:sz w:val="24"/>
                <w:szCs w:val="24"/>
              </w:rPr>
              <w:t>/2</w:t>
            </w:r>
            <w:r w:rsidR="004C03D8">
              <w:rPr>
                <w:rFonts w:ascii="Arial" w:hAnsi="Arial" w:cs="Arial"/>
                <w:b/>
                <w:sz w:val="24"/>
                <w:szCs w:val="24"/>
              </w:rPr>
              <w:t>2</w:t>
            </w:r>
          </w:p>
        </w:tc>
        <w:tc>
          <w:tcPr>
            <w:tcW w:w="7938" w:type="dxa"/>
            <w:tcBorders>
              <w:top w:val="nil"/>
              <w:left w:val="single" w:sz="4" w:space="0" w:color="auto"/>
              <w:bottom w:val="nil"/>
            </w:tcBorders>
          </w:tcPr>
          <w:p w:rsidR="004C03D8" w:rsidRPr="003E6D4A" w:rsidRDefault="004C03D8" w:rsidP="004C03D8">
            <w:pPr>
              <w:spacing w:after="0" w:line="240" w:lineRule="auto"/>
              <w:rPr>
                <w:rFonts w:ascii="Arial" w:hAnsi="Arial" w:cs="Arial"/>
                <w:b/>
                <w:sz w:val="24"/>
                <w:szCs w:val="24"/>
              </w:rPr>
            </w:pPr>
            <w:r w:rsidRPr="003E6D4A">
              <w:rPr>
                <w:rFonts w:ascii="Arial" w:hAnsi="Arial" w:cs="Arial"/>
                <w:b/>
                <w:sz w:val="24"/>
                <w:szCs w:val="24"/>
              </w:rPr>
              <w:t xml:space="preserve">Item </w:t>
            </w:r>
            <w:r w:rsidR="00173FCD">
              <w:rPr>
                <w:rFonts w:ascii="Arial" w:hAnsi="Arial" w:cs="Arial"/>
                <w:b/>
                <w:sz w:val="24"/>
                <w:szCs w:val="24"/>
              </w:rPr>
              <w:t>3</w:t>
            </w:r>
            <w:r w:rsidRPr="003E6D4A">
              <w:rPr>
                <w:rFonts w:ascii="Arial" w:hAnsi="Arial" w:cs="Arial"/>
                <w:b/>
                <w:sz w:val="24"/>
                <w:szCs w:val="24"/>
              </w:rPr>
              <w:t xml:space="preserve"> – </w:t>
            </w:r>
            <w:r w:rsidR="00D91AD8">
              <w:rPr>
                <w:rFonts w:ascii="Arial" w:hAnsi="Arial" w:cs="Arial"/>
                <w:b/>
                <w:sz w:val="24"/>
                <w:szCs w:val="24"/>
              </w:rPr>
              <w:t>Planning</w:t>
            </w:r>
          </w:p>
          <w:p w:rsidR="004C03D8" w:rsidRPr="003E5DAC" w:rsidRDefault="004C03D8" w:rsidP="004C03D8">
            <w:pPr>
              <w:pStyle w:val="NormalWeb"/>
              <w:kinsoku w:val="0"/>
              <w:overflowPunct w:val="0"/>
              <w:spacing w:before="0" w:beforeAutospacing="0" w:after="0" w:afterAutospacing="0"/>
              <w:textAlignment w:val="baseline"/>
              <w:rPr>
                <w:rFonts w:ascii="Arial" w:hAnsi="Arial" w:cs="Arial"/>
                <w:b/>
                <w:color w:val="000000"/>
              </w:rPr>
            </w:pPr>
          </w:p>
        </w:tc>
      </w:tr>
      <w:tr w:rsidR="004C03D8" w:rsidRPr="00F256A1" w:rsidTr="00B16601">
        <w:tc>
          <w:tcPr>
            <w:tcW w:w="1418" w:type="dxa"/>
            <w:tcBorders>
              <w:top w:val="nil"/>
              <w:left w:val="nil"/>
              <w:bottom w:val="nil"/>
              <w:right w:val="single" w:sz="4" w:space="0" w:color="auto"/>
            </w:tcBorders>
          </w:tcPr>
          <w:p w:rsidR="00D91AD8" w:rsidRDefault="00D91AD8" w:rsidP="004C03D8">
            <w:pPr>
              <w:spacing w:after="0" w:line="240" w:lineRule="auto"/>
              <w:jc w:val="right"/>
              <w:rPr>
                <w:rFonts w:ascii="Arial" w:hAnsi="Arial" w:cs="Arial"/>
                <w:sz w:val="24"/>
                <w:szCs w:val="24"/>
              </w:rPr>
            </w:pPr>
          </w:p>
          <w:p w:rsidR="00D91AD8" w:rsidRDefault="00D91AD8" w:rsidP="004C03D8">
            <w:pPr>
              <w:spacing w:after="0" w:line="240" w:lineRule="auto"/>
              <w:jc w:val="right"/>
              <w:rPr>
                <w:rFonts w:ascii="Arial" w:hAnsi="Arial" w:cs="Arial"/>
                <w:sz w:val="24"/>
                <w:szCs w:val="24"/>
              </w:rPr>
            </w:pPr>
          </w:p>
          <w:p w:rsidR="004C03D8" w:rsidRDefault="00D91AD8" w:rsidP="004C03D8">
            <w:pPr>
              <w:spacing w:after="0" w:line="240" w:lineRule="auto"/>
              <w:jc w:val="right"/>
              <w:rPr>
                <w:rFonts w:ascii="Arial" w:hAnsi="Arial" w:cs="Arial"/>
                <w:sz w:val="24"/>
                <w:szCs w:val="24"/>
              </w:rPr>
            </w:pPr>
            <w:r>
              <w:rPr>
                <w:rFonts w:ascii="Arial" w:hAnsi="Arial" w:cs="Arial"/>
                <w:sz w:val="24"/>
                <w:szCs w:val="24"/>
              </w:rPr>
              <w:t>3</w:t>
            </w:r>
            <w:r w:rsidR="004C03D8" w:rsidRPr="00F256A1">
              <w:rPr>
                <w:rFonts w:ascii="Arial" w:hAnsi="Arial" w:cs="Arial"/>
                <w:sz w:val="24"/>
                <w:szCs w:val="24"/>
              </w:rPr>
              <w:t>/2</w:t>
            </w:r>
            <w:r w:rsidR="004C03D8">
              <w:rPr>
                <w:rFonts w:ascii="Arial" w:hAnsi="Arial" w:cs="Arial"/>
                <w:sz w:val="24"/>
                <w:szCs w:val="24"/>
              </w:rPr>
              <w:t>2</w:t>
            </w:r>
            <w:r w:rsidR="004C03D8" w:rsidRPr="00F256A1">
              <w:rPr>
                <w:rFonts w:ascii="Arial" w:hAnsi="Arial" w:cs="Arial"/>
                <w:sz w:val="24"/>
                <w:szCs w:val="24"/>
              </w:rPr>
              <w:t>.1</w:t>
            </w:r>
          </w:p>
          <w:p w:rsidR="008E060E" w:rsidRDefault="008E060E" w:rsidP="004C03D8">
            <w:pPr>
              <w:spacing w:after="0" w:line="240" w:lineRule="auto"/>
              <w:jc w:val="right"/>
              <w:rPr>
                <w:rFonts w:ascii="Arial" w:hAnsi="Arial" w:cs="Arial"/>
                <w:sz w:val="24"/>
                <w:szCs w:val="24"/>
              </w:rPr>
            </w:pPr>
          </w:p>
          <w:p w:rsidR="008E060E" w:rsidRDefault="008E060E" w:rsidP="004C03D8">
            <w:pPr>
              <w:spacing w:after="0" w:line="240" w:lineRule="auto"/>
              <w:jc w:val="right"/>
              <w:rPr>
                <w:rFonts w:ascii="Arial" w:hAnsi="Arial" w:cs="Arial"/>
                <w:sz w:val="24"/>
                <w:szCs w:val="24"/>
              </w:rPr>
            </w:pPr>
          </w:p>
          <w:p w:rsidR="008E060E" w:rsidRDefault="008E060E" w:rsidP="004C03D8">
            <w:pPr>
              <w:spacing w:after="0" w:line="240" w:lineRule="auto"/>
              <w:jc w:val="right"/>
              <w:rPr>
                <w:rFonts w:ascii="Arial" w:hAnsi="Arial" w:cs="Arial"/>
                <w:sz w:val="24"/>
                <w:szCs w:val="24"/>
              </w:rPr>
            </w:pPr>
          </w:p>
          <w:p w:rsidR="008E060E" w:rsidRDefault="008E060E" w:rsidP="004C03D8">
            <w:pPr>
              <w:spacing w:after="0" w:line="240" w:lineRule="auto"/>
              <w:jc w:val="right"/>
              <w:rPr>
                <w:rFonts w:ascii="Arial" w:hAnsi="Arial" w:cs="Arial"/>
                <w:sz w:val="24"/>
                <w:szCs w:val="24"/>
              </w:rPr>
            </w:pPr>
          </w:p>
          <w:p w:rsidR="008E060E" w:rsidRDefault="008E060E" w:rsidP="004C03D8">
            <w:pPr>
              <w:spacing w:after="0" w:line="240" w:lineRule="auto"/>
              <w:jc w:val="right"/>
              <w:rPr>
                <w:rFonts w:ascii="Arial" w:hAnsi="Arial" w:cs="Arial"/>
                <w:sz w:val="24"/>
                <w:szCs w:val="24"/>
              </w:rPr>
            </w:pPr>
          </w:p>
          <w:p w:rsidR="008E060E" w:rsidRDefault="008E060E" w:rsidP="004C03D8">
            <w:pPr>
              <w:spacing w:after="0" w:line="240" w:lineRule="auto"/>
              <w:jc w:val="right"/>
              <w:rPr>
                <w:rFonts w:ascii="Arial" w:hAnsi="Arial" w:cs="Arial"/>
                <w:sz w:val="24"/>
                <w:szCs w:val="24"/>
              </w:rPr>
            </w:pPr>
          </w:p>
          <w:p w:rsidR="008E060E" w:rsidRDefault="008E060E" w:rsidP="004C03D8">
            <w:pPr>
              <w:spacing w:after="0" w:line="240" w:lineRule="auto"/>
              <w:jc w:val="right"/>
              <w:rPr>
                <w:rFonts w:ascii="Arial" w:hAnsi="Arial" w:cs="Arial"/>
                <w:sz w:val="24"/>
                <w:szCs w:val="24"/>
              </w:rPr>
            </w:pPr>
          </w:p>
          <w:p w:rsidR="008E060E" w:rsidRDefault="008E060E" w:rsidP="004C03D8">
            <w:pPr>
              <w:spacing w:after="0" w:line="240" w:lineRule="auto"/>
              <w:jc w:val="right"/>
              <w:rPr>
                <w:rFonts w:ascii="Arial" w:hAnsi="Arial" w:cs="Arial"/>
                <w:sz w:val="24"/>
                <w:szCs w:val="24"/>
              </w:rPr>
            </w:pPr>
            <w:r>
              <w:rPr>
                <w:rFonts w:ascii="Arial" w:hAnsi="Arial" w:cs="Arial"/>
                <w:sz w:val="24"/>
                <w:szCs w:val="24"/>
              </w:rPr>
              <w:t>3/22.2</w:t>
            </w:r>
          </w:p>
          <w:p w:rsidR="008E060E" w:rsidRDefault="008E060E" w:rsidP="004C03D8">
            <w:pPr>
              <w:spacing w:after="0" w:line="240" w:lineRule="auto"/>
              <w:jc w:val="right"/>
              <w:rPr>
                <w:rFonts w:ascii="Arial" w:hAnsi="Arial" w:cs="Arial"/>
                <w:sz w:val="24"/>
                <w:szCs w:val="24"/>
              </w:rPr>
            </w:pPr>
          </w:p>
          <w:p w:rsidR="008E060E" w:rsidRDefault="008E060E" w:rsidP="004C03D8">
            <w:pPr>
              <w:spacing w:after="0" w:line="240" w:lineRule="auto"/>
              <w:jc w:val="right"/>
              <w:rPr>
                <w:rFonts w:ascii="Arial" w:hAnsi="Arial" w:cs="Arial"/>
                <w:sz w:val="24"/>
                <w:szCs w:val="24"/>
              </w:rPr>
            </w:pPr>
          </w:p>
          <w:p w:rsidR="008E060E" w:rsidRDefault="008E060E" w:rsidP="004C03D8">
            <w:pPr>
              <w:spacing w:after="0" w:line="240" w:lineRule="auto"/>
              <w:jc w:val="right"/>
              <w:rPr>
                <w:rFonts w:ascii="Arial" w:hAnsi="Arial" w:cs="Arial"/>
                <w:sz w:val="24"/>
                <w:szCs w:val="24"/>
              </w:rPr>
            </w:pPr>
          </w:p>
          <w:p w:rsidR="008E060E" w:rsidRDefault="008E060E" w:rsidP="004C03D8">
            <w:pPr>
              <w:spacing w:after="0" w:line="240" w:lineRule="auto"/>
              <w:jc w:val="right"/>
              <w:rPr>
                <w:rFonts w:ascii="Arial" w:hAnsi="Arial" w:cs="Arial"/>
                <w:sz w:val="24"/>
                <w:szCs w:val="24"/>
              </w:rPr>
            </w:pPr>
          </w:p>
          <w:p w:rsidR="008E060E" w:rsidRDefault="008E060E" w:rsidP="004C03D8">
            <w:pPr>
              <w:spacing w:after="0" w:line="240" w:lineRule="auto"/>
              <w:jc w:val="right"/>
              <w:rPr>
                <w:rFonts w:ascii="Arial" w:hAnsi="Arial" w:cs="Arial"/>
                <w:sz w:val="24"/>
                <w:szCs w:val="24"/>
              </w:rPr>
            </w:pPr>
          </w:p>
          <w:p w:rsidR="008E060E" w:rsidRDefault="008E060E" w:rsidP="004C03D8">
            <w:pPr>
              <w:spacing w:after="0" w:line="240" w:lineRule="auto"/>
              <w:jc w:val="right"/>
              <w:rPr>
                <w:rFonts w:ascii="Arial" w:hAnsi="Arial" w:cs="Arial"/>
                <w:sz w:val="24"/>
                <w:szCs w:val="24"/>
              </w:rPr>
            </w:pPr>
          </w:p>
          <w:p w:rsidR="008E060E" w:rsidRDefault="008E060E" w:rsidP="004C03D8">
            <w:pPr>
              <w:spacing w:after="0" w:line="240" w:lineRule="auto"/>
              <w:jc w:val="right"/>
              <w:rPr>
                <w:rFonts w:ascii="Arial" w:hAnsi="Arial" w:cs="Arial"/>
                <w:sz w:val="24"/>
                <w:szCs w:val="24"/>
              </w:rPr>
            </w:pPr>
            <w:r>
              <w:rPr>
                <w:rFonts w:ascii="Arial" w:hAnsi="Arial" w:cs="Arial"/>
                <w:sz w:val="24"/>
                <w:szCs w:val="24"/>
              </w:rPr>
              <w:t>3/22.3</w:t>
            </w:r>
          </w:p>
          <w:p w:rsidR="008E060E" w:rsidRDefault="008E060E" w:rsidP="004C03D8">
            <w:pPr>
              <w:spacing w:after="0" w:line="240" w:lineRule="auto"/>
              <w:jc w:val="right"/>
              <w:rPr>
                <w:rFonts w:ascii="Arial" w:hAnsi="Arial" w:cs="Arial"/>
                <w:sz w:val="24"/>
                <w:szCs w:val="24"/>
              </w:rPr>
            </w:pPr>
          </w:p>
          <w:p w:rsidR="008E060E" w:rsidRDefault="008E060E" w:rsidP="004C03D8">
            <w:pPr>
              <w:spacing w:after="0" w:line="240" w:lineRule="auto"/>
              <w:jc w:val="right"/>
              <w:rPr>
                <w:rFonts w:ascii="Arial" w:hAnsi="Arial" w:cs="Arial"/>
                <w:sz w:val="24"/>
                <w:szCs w:val="24"/>
              </w:rPr>
            </w:pPr>
          </w:p>
          <w:p w:rsidR="008E060E" w:rsidRDefault="008E060E" w:rsidP="004C03D8">
            <w:pPr>
              <w:spacing w:after="0" w:line="240" w:lineRule="auto"/>
              <w:jc w:val="right"/>
              <w:rPr>
                <w:rFonts w:ascii="Arial" w:hAnsi="Arial" w:cs="Arial"/>
                <w:sz w:val="24"/>
                <w:szCs w:val="24"/>
              </w:rPr>
            </w:pPr>
          </w:p>
          <w:p w:rsidR="008E060E" w:rsidRDefault="008E060E" w:rsidP="004C03D8">
            <w:pPr>
              <w:spacing w:after="0" w:line="240" w:lineRule="auto"/>
              <w:jc w:val="right"/>
              <w:rPr>
                <w:rFonts w:ascii="Arial" w:hAnsi="Arial" w:cs="Arial"/>
                <w:sz w:val="24"/>
                <w:szCs w:val="24"/>
              </w:rPr>
            </w:pPr>
          </w:p>
          <w:p w:rsidR="008E060E" w:rsidRDefault="008E060E" w:rsidP="004C03D8">
            <w:pPr>
              <w:spacing w:after="0" w:line="240" w:lineRule="auto"/>
              <w:jc w:val="right"/>
              <w:rPr>
                <w:rFonts w:ascii="Arial" w:hAnsi="Arial" w:cs="Arial"/>
                <w:sz w:val="24"/>
                <w:szCs w:val="24"/>
              </w:rPr>
            </w:pPr>
          </w:p>
          <w:p w:rsidR="008E060E" w:rsidRDefault="008E060E" w:rsidP="004C03D8">
            <w:pPr>
              <w:spacing w:after="0" w:line="240" w:lineRule="auto"/>
              <w:jc w:val="right"/>
              <w:rPr>
                <w:rFonts w:ascii="Arial" w:hAnsi="Arial" w:cs="Arial"/>
                <w:sz w:val="24"/>
                <w:szCs w:val="24"/>
              </w:rPr>
            </w:pPr>
          </w:p>
          <w:p w:rsidR="008E060E" w:rsidRDefault="008E060E" w:rsidP="004C03D8">
            <w:pPr>
              <w:spacing w:after="0" w:line="240" w:lineRule="auto"/>
              <w:jc w:val="right"/>
              <w:rPr>
                <w:rFonts w:ascii="Arial" w:hAnsi="Arial" w:cs="Arial"/>
                <w:sz w:val="24"/>
                <w:szCs w:val="24"/>
              </w:rPr>
            </w:pPr>
          </w:p>
          <w:p w:rsidR="008E060E" w:rsidRDefault="008E060E" w:rsidP="004C03D8">
            <w:pPr>
              <w:spacing w:after="0" w:line="240" w:lineRule="auto"/>
              <w:jc w:val="right"/>
              <w:rPr>
                <w:rFonts w:ascii="Arial" w:hAnsi="Arial" w:cs="Arial"/>
                <w:sz w:val="24"/>
                <w:szCs w:val="24"/>
              </w:rPr>
            </w:pPr>
            <w:r>
              <w:rPr>
                <w:rFonts w:ascii="Arial" w:hAnsi="Arial" w:cs="Arial"/>
                <w:sz w:val="24"/>
                <w:szCs w:val="24"/>
              </w:rPr>
              <w:t>3/22.4</w:t>
            </w:r>
          </w:p>
          <w:p w:rsidR="008E060E" w:rsidRDefault="008E060E" w:rsidP="004C03D8">
            <w:pPr>
              <w:spacing w:after="0" w:line="240" w:lineRule="auto"/>
              <w:jc w:val="right"/>
              <w:rPr>
                <w:rFonts w:ascii="Arial" w:hAnsi="Arial" w:cs="Arial"/>
                <w:sz w:val="24"/>
                <w:szCs w:val="24"/>
              </w:rPr>
            </w:pPr>
          </w:p>
          <w:p w:rsidR="008E060E" w:rsidRDefault="008E060E" w:rsidP="004C03D8">
            <w:pPr>
              <w:spacing w:after="0" w:line="240" w:lineRule="auto"/>
              <w:jc w:val="right"/>
              <w:rPr>
                <w:rFonts w:ascii="Arial" w:hAnsi="Arial" w:cs="Arial"/>
                <w:sz w:val="24"/>
                <w:szCs w:val="24"/>
              </w:rPr>
            </w:pPr>
          </w:p>
          <w:p w:rsidR="008E060E" w:rsidRDefault="008E060E" w:rsidP="004C03D8">
            <w:pPr>
              <w:spacing w:after="0" w:line="240" w:lineRule="auto"/>
              <w:jc w:val="right"/>
              <w:rPr>
                <w:rFonts w:ascii="Arial" w:hAnsi="Arial" w:cs="Arial"/>
                <w:sz w:val="24"/>
                <w:szCs w:val="24"/>
              </w:rPr>
            </w:pPr>
          </w:p>
          <w:p w:rsidR="008E060E" w:rsidRDefault="008E060E" w:rsidP="004C03D8">
            <w:pPr>
              <w:spacing w:after="0" w:line="240" w:lineRule="auto"/>
              <w:jc w:val="right"/>
              <w:rPr>
                <w:rFonts w:ascii="Arial" w:hAnsi="Arial" w:cs="Arial"/>
                <w:sz w:val="24"/>
                <w:szCs w:val="24"/>
              </w:rPr>
            </w:pPr>
          </w:p>
          <w:p w:rsidR="008E060E" w:rsidRDefault="008E060E" w:rsidP="004C03D8">
            <w:pPr>
              <w:spacing w:after="0" w:line="240" w:lineRule="auto"/>
              <w:jc w:val="right"/>
              <w:rPr>
                <w:rFonts w:ascii="Arial" w:hAnsi="Arial" w:cs="Arial"/>
                <w:sz w:val="24"/>
                <w:szCs w:val="24"/>
              </w:rPr>
            </w:pPr>
          </w:p>
          <w:p w:rsidR="008E060E" w:rsidRDefault="008E060E" w:rsidP="004C03D8">
            <w:pPr>
              <w:spacing w:after="0" w:line="240" w:lineRule="auto"/>
              <w:jc w:val="right"/>
              <w:rPr>
                <w:rFonts w:ascii="Arial" w:hAnsi="Arial" w:cs="Arial"/>
                <w:sz w:val="24"/>
                <w:szCs w:val="24"/>
              </w:rPr>
            </w:pPr>
          </w:p>
          <w:p w:rsidR="008E060E" w:rsidRDefault="008E060E" w:rsidP="004C03D8">
            <w:pPr>
              <w:spacing w:after="0" w:line="240" w:lineRule="auto"/>
              <w:jc w:val="right"/>
              <w:rPr>
                <w:rFonts w:ascii="Arial" w:hAnsi="Arial" w:cs="Arial"/>
                <w:sz w:val="24"/>
                <w:szCs w:val="24"/>
              </w:rPr>
            </w:pPr>
            <w:r>
              <w:rPr>
                <w:rFonts w:ascii="Arial" w:hAnsi="Arial" w:cs="Arial"/>
                <w:sz w:val="24"/>
                <w:szCs w:val="24"/>
              </w:rPr>
              <w:t>3/22.5</w:t>
            </w:r>
          </w:p>
          <w:p w:rsidR="002D1821" w:rsidRDefault="002D1821" w:rsidP="004C03D8">
            <w:pPr>
              <w:spacing w:after="0" w:line="240" w:lineRule="auto"/>
              <w:jc w:val="right"/>
              <w:rPr>
                <w:rFonts w:ascii="Arial" w:hAnsi="Arial" w:cs="Arial"/>
                <w:sz w:val="24"/>
                <w:szCs w:val="24"/>
              </w:rPr>
            </w:pPr>
          </w:p>
          <w:p w:rsidR="002D1821" w:rsidRDefault="002D1821" w:rsidP="004C03D8">
            <w:pPr>
              <w:spacing w:after="0" w:line="240" w:lineRule="auto"/>
              <w:jc w:val="right"/>
              <w:rPr>
                <w:rFonts w:ascii="Arial" w:hAnsi="Arial" w:cs="Arial"/>
                <w:sz w:val="24"/>
                <w:szCs w:val="24"/>
              </w:rPr>
            </w:pPr>
          </w:p>
          <w:p w:rsidR="002D1821" w:rsidRDefault="002D1821" w:rsidP="004C03D8">
            <w:pPr>
              <w:spacing w:after="0" w:line="240" w:lineRule="auto"/>
              <w:jc w:val="right"/>
              <w:rPr>
                <w:rFonts w:ascii="Arial" w:hAnsi="Arial" w:cs="Arial"/>
                <w:sz w:val="24"/>
                <w:szCs w:val="24"/>
              </w:rPr>
            </w:pPr>
          </w:p>
          <w:p w:rsidR="002D1821" w:rsidRDefault="002D1821" w:rsidP="004C03D8">
            <w:pPr>
              <w:spacing w:after="0" w:line="240" w:lineRule="auto"/>
              <w:jc w:val="right"/>
              <w:rPr>
                <w:rFonts w:ascii="Arial" w:hAnsi="Arial" w:cs="Arial"/>
                <w:sz w:val="24"/>
                <w:szCs w:val="24"/>
              </w:rPr>
            </w:pPr>
          </w:p>
          <w:p w:rsidR="0068578B" w:rsidRDefault="0068578B" w:rsidP="004C03D8">
            <w:pPr>
              <w:spacing w:after="0" w:line="240" w:lineRule="auto"/>
              <w:jc w:val="right"/>
              <w:rPr>
                <w:rFonts w:ascii="Arial" w:hAnsi="Arial" w:cs="Arial"/>
                <w:sz w:val="24"/>
                <w:szCs w:val="24"/>
              </w:rPr>
            </w:pPr>
          </w:p>
          <w:p w:rsidR="002D1821" w:rsidRDefault="002D1821" w:rsidP="004C03D8">
            <w:pPr>
              <w:spacing w:after="0" w:line="240" w:lineRule="auto"/>
              <w:jc w:val="right"/>
              <w:rPr>
                <w:rFonts w:ascii="Arial" w:hAnsi="Arial" w:cs="Arial"/>
                <w:sz w:val="24"/>
                <w:szCs w:val="24"/>
              </w:rPr>
            </w:pPr>
          </w:p>
          <w:p w:rsidR="002D1821" w:rsidRDefault="002D1821" w:rsidP="004C03D8">
            <w:pPr>
              <w:spacing w:after="0" w:line="240" w:lineRule="auto"/>
              <w:jc w:val="right"/>
              <w:rPr>
                <w:rFonts w:ascii="Arial" w:hAnsi="Arial" w:cs="Arial"/>
                <w:sz w:val="24"/>
                <w:szCs w:val="24"/>
              </w:rPr>
            </w:pPr>
            <w:r>
              <w:rPr>
                <w:rFonts w:ascii="Arial" w:hAnsi="Arial" w:cs="Arial"/>
                <w:sz w:val="24"/>
                <w:szCs w:val="24"/>
              </w:rPr>
              <w:t>3/22.6</w:t>
            </w:r>
          </w:p>
          <w:p w:rsidR="002D1821" w:rsidRDefault="002D1821" w:rsidP="004C03D8">
            <w:pPr>
              <w:spacing w:after="0" w:line="240" w:lineRule="auto"/>
              <w:jc w:val="right"/>
              <w:rPr>
                <w:rFonts w:ascii="Arial" w:hAnsi="Arial" w:cs="Arial"/>
                <w:sz w:val="24"/>
                <w:szCs w:val="24"/>
              </w:rPr>
            </w:pPr>
          </w:p>
          <w:p w:rsidR="002D1821" w:rsidRDefault="002D1821" w:rsidP="004C03D8">
            <w:pPr>
              <w:spacing w:after="0" w:line="240" w:lineRule="auto"/>
              <w:jc w:val="right"/>
              <w:rPr>
                <w:rFonts w:ascii="Arial" w:hAnsi="Arial" w:cs="Arial"/>
                <w:sz w:val="24"/>
                <w:szCs w:val="24"/>
              </w:rPr>
            </w:pPr>
          </w:p>
          <w:p w:rsidR="002D1821" w:rsidRDefault="002D1821" w:rsidP="004C03D8">
            <w:pPr>
              <w:spacing w:after="0" w:line="240" w:lineRule="auto"/>
              <w:jc w:val="right"/>
              <w:rPr>
                <w:rFonts w:ascii="Arial" w:hAnsi="Arial" w:cs="Arial"/>
                <w:sz w:val="24"/>
                <w:szCs w:val="24"/>
              </w:rPr>
            </w:pPr>
          </w:p>
          <w:p w:rsidR="002D1821" w:rsidRDefault="002D1821" w:rsidP="004C03D8">
            <w:pPr>
              <w:spacing w:after="0" w:line="240" w:lineRule="auto"/>
              <w:jc w:val="right"/>
              <w:rPr>
                <w:rFonts w:ascii="Arial" w:hAnsi="Arial" w:cs="Arial"/>
                <w:sz w:val="24"/>
                <w:szCs w:val="24"/>
              </w:rPr>
            </w:pPr>
            <w:r>
              <w:rPr>
                <w:rFonts w:ascii="Arial" w:hAnsi="Arial" w:cs="Arial"/>
                <w:sz w:val="24"/>
                <w:szCs w:val="24"/>
              </w:rPr>
              <w:t>3/22.7</w:t>
            </w:r>
          </w:p>
          <w:p w:rsidR="002D1821" w:rsidRDefault="002D1821" w:rsidP="004C03D8">
            <w:pPr>
              <w:spacing w:after="0" w:line="240" w:lineRule="auto"/>
              <w:jc w:val="right"/>
              <w:rPr>
                <w:rFonts w:ascii="Arial" w:hAnsi="Arial" w:cs="Arial"/>
                <w:sz w:val="24"/>
                <w:szCs w:val="24"/>
              </w:rPr>
            </w:pPr>
          </w:p>
          <w:p w:rsidR="00317F5C" w:rsidRDefault="00317F5C" w:rsidP="004C03D8">
            <w:pPr>
              <w:spacing w:after="0" w:line="240" w:lineRule="auto"/>
              <w:jc w:val="right"/>
              <w:rPr>
                <w:rFonts w:ascii="Arial" w:hAnsi="Arial" w:cs="Arial"/>
                <w:sz w:val="24"/>
                <w:szCs w:val="24"/>
              </w:rPr>
            </w:pPr>
          </w:p>
          <w:p w:rsidR="00317F5C" w:rsidRDefault="00317F5C" w:rsidP="004C03D8">
            <w:pPr>
              <w:spacing w:after="0" w:line="240" w:lineRule="auto"/>
              <w:jc w:val="right"/>
              <w:rPr>
                <w:rFonts w:ascii="Arial" w:hAnsi="Arial" w:cs="Arial"/>
                <w:sz w:val="24"/>
                <w:szCs w:val="24"/>
              </w:rPr>
            </w:pPr>
          </w:p>
          <w:p w:rsidR="00317F5C" w:rsidRDefault="00317F5C" w:rsidP="004C03D8">
            <w:pPr>
              <w:spacing w:after="0" w:line="240" w:lineRule="auto"/>
              <w:jc w:val="right"/>
              <w:rPr>
                <w:rFonts w:ascii="Arial" w:hAnsi="Arial" w:cs="Arial"/>
                <w:sz w:val="24"/>
                <w:szCs w:val="24"/>
              </w:rPr>
            </w:pPr>
          </w:p>
          <w:p w:rsidR="00317F5C" w:rsidRDefault="00317F5C" w:rsidP="004C03D8">
            <w:pPr>
              <w:spacing w:after="0" w:line="240" w:lineRule="auto"/>
              <w:jc w:val="right"/>
              <w:rPr>
                <w:rFonts w:ascii="Arial" w:hAnsi="Arial" w:cs="Arial"/>
                <w:sz w:val="24"/>
                <w:szCs w:val="24"/>
              </w:rPr>
            </w:pPr>
          </w:p>
          <w:p w:rsidR="00317F5C" w:rsidRDefault="00317F5C" w:rsidP="004C03D8">
            <w:pPr>
              <w:spacing w:after="0" w:line="240" w:lineRule="auto"/>
              <w:jc w:val="right"/>
              <w:rPr>
                <w:rFonts w:ascii="Arial" w:hAnsi="Arial" w:cs="Arial"/>
                <w:sz w:val="24"/>
                <w:szCs w:val="24"/>
              </w:rPr>
            </w:pPr>
          </w:p>
          <w:p w:rsidR="00544DFA" w:rsidRDefault="00544DFA" w:rsidP="004C03D8">
            <w:pPr>
              <w:spacing w:after="0" w:line="240" w:lineRule="auto"/>
              <w:jc w:val="right"/>
              <w:rPr>
                <w:rFonts w:ascii="Arial" w:hAnsi="Arial" w:cs="Arial"/>
                <w:sz w:val="24"/>
                <w:szCs w:val="24"/>
              </w:rPr>
            </w:pPr>
          </w:p>
          <w:p w:rsidR="00544DFA" w:rsidRDefault="00544DFA" w:rsidP="004C03D8">
            <w:pPr>
              <w:spacing w:after="0" w:line="240" w:lineRule="auto"/>
              <w:jc w:val="right"/>
              <w:rPr>
                <w:rFonts w:ascii="Arial" w:hAnsi="Arial" w:cs="Arial"/>
                <w:sz w:val="24"/>
                <w:szCs w:val="24"/>
              </w:rPr>
            </w:pPr>
          </w:p>
          <w:p w:rsidR="00544DFA" w:rsidRDefault="00544DFA" w:rsidP="004C03D8">
            <w:pPr>
              <w:spacing w:after="0" w:line="240" w:lineRule="auto"/>
              <w:jc w:val="right"/>
              <w:rPr>
                <w:rFonts w:ascii="Arial" w:hAnsi="Arial" w:cs="Arial"/>
                <w:sz w:val="24"/>
                <w:szCs w:val="24"/>
              </w:rPr>
            </w:pPr>
          </w:p>
          <w:p w:rsidR="00544DFA" w:rsidRDefault="00544DFA" w:rsidP="004C03D8">
            <w:pPr>
              <w:spacing w:after="0" w:line="240" w:lineRule="auto"/>
              <w:jc w:val="right"/>
              <w:rPr>
                <w:rFonts w:ascii="Arial" w:hAnsi="Arial" w:cs="Arial"/>
                <w:sz w:val="24"/>
                <w:szCs w:val="24"/>
              </w:rPr>
            </w:pPr>
          </w:p>
          <w:p w:rsidR="00544DFA" w:rsidRDefault="00544DFA" w:rsidP="004C03D8">
            <w:pPr>
              <w:spacing w:after="0" w:line="240" w:lineRule="auto"/>
              <w:jc w:val="right"/>
              <w:rPr>
                <w:rFonts w:ascii="Arial" w:hAnsi="Arial" w:cs="Arial"/>
                <w:sz w:val="24"/>
                <w:szCs w:val="24"/>
              </w:rPr>
            </w:pPr>
          </w:p>
          <w:p w:rsidR="00544DFA" w:rsidRDefault="00544DFA" w:rsidP="004C03D8">
            <w:pPr>
              <w:spacing w:after="0" w:line="240" w:lineRule="auto"/>
              <w:jc w:val="right"/>
              <w:rPr>
                <w:rFonts w:ascii="Arial" w:hAnsi="Arial" w:cs="Arial"/>
                <w:sz w:val="24"/>
                <w:szCs w:val="24"/>
              </w:rPr>
            </w:pPr>
          </w:p>
          <w:p w:rsidR="00544DFA" w:rsidRDefault="00544DFA" w:rsidP="004C03D8">
            <w:pPr>
              <w:spacing w:after="0" w:line="240" w:lineRule="auto"/>
              <w:jc w:val="right"/>
              <w:rPr>
                <w:rFonts w:ascii="Arial" w:hAnsi="Arial" w:cs="Arial"/>
                <w:sz w:val="24"/>
                <w:szCs w:val="24"/>
              </w:rPr>
            </w:pPr>
          </w:p>
          <w:p w:rsidR="00544DFA" w:rsidRDefault="00544DFA" w:rsidP="004C03D8">
            <w:pPr>
              <w:spacing w:after="0" w:line="240" w:lineRule="auto"/>
              <w:jc w:val="right"/>
              <w:rPr>
                <w:rFonts w:ascii="Arial" w:hAnsi="Arial" w:cs="Arial"/>
                <w:sz w:val="24"/>
                <w:szCs w:val="24"/>
              </w:rPr>
            </w:pPr>
          </w:p>
          <w:p w:rsidR="00544DFA" w:rsidRDefault="00544DFA" w:rsidP="004C03D8">
            <w:pPr>
              <w:spacing w:after="0" w:line="240" w:lineRule="auto"/>
              <w:jc w:val="right"/>
              <w:rPr>
                <w:rFonts w:ascii="Arial" w:hAnsi="Arial" w:cs="Arial"/>
                <w:sz w:val="24"/>
                <w:szCs w:val="24"/>
              </w:rPr>
            </w:pPr>
          </w:p>
          <w:p w:rsidR="00317F5C" w:rsidRDefault="00317F5C" w:rsidP="004C03D8">
            <w:pPr>
              <w:spacing w:after="0" w:line="240" w:lineRule="auto"/>
              <w:jc w:val="right"/>
              <w:rPr>
                <w:rFonts w:ascii="Arial" w:hAnsi="Arial" w:cs="Arial"/>
                <w:sz w:val="24"/>
                <w:szCs w:val="24"/>
              </w:rPr>
            </w:pPr>
          </w:p>
          <w:p w:rsidR="00317F5C" w:rsidRDefault="00317F5C" w:rsidP="004C03D8">
            <w:pPr>
              <w:spacing w:after="0" w:line="240" w:lineRule="auto"/>
              <w:jc w:val="right"/>
              <w:rPr>
                <w:rFonts w:ascii="Arial" w:hAnsi="Arial" w:cs="Arial"/>
                <w:sz w:val="24"/>
                <w:szCs w:val="24"/>
              </w:rPr>
            </w:pPr>
            <w:r>
              <w:rPr>
                <w:rFonts w:ascii="Arial" w:hAnsi="Arial" w:cs="Arial"/>
                <w:sz w:val="24"/>
                <w:szCs w:val="24"/>
              </w:rPr>
              <w:t>3/22.8</w:t>
            </w:r>
          </w:p>
          <w:p w:rsidR="00A00415" w:rsidRDefault="00A00415" w:rsidP="004C03D8">
            <w:pPr>
              <w:spacing w:after="0" w:line="240" w:lineRule="auto"/>
              <w:jc w:val="right"/>
              <w:rPr>
                <w:rFonts w:ascii="Arial" w:hAnsi="Arial" w:cs="Arial"/>
                <w:sz w:val="24"/>
                <w:szCs w:val="24"/>
              </w:rPr>
            </w:pPr>
          </w:p>
          <w:p w:rsidR="00A00415" w:rsidRDefault="00A00415" w:rsidP="004C03D8">
            <w:pPr>
              <w:spacing w:after="0" w:line="240" w:lineRule="auto"/>
              <w:jc w:val="right"/>
              <w:rPr>
                <w:rFonts w:ascii="Arial" w:hAnsi="Arial" w:cs="Arial"/>
                <w:sz w:val="24"/>
                <w:szCs w:val="24"/>
              </w:rPr>
            </w:pPr>
          </w:p>
          <w:p w:rsidR="00A00415" w:rsidRDefault="00A00415" w:rsidP="004C03D8">
            <w:pPr>
              <w:spacing w:after="0" w:line="240" w:lineRule="auto"/>
              <w:jc w:val="right"/>
              <w:rPr>
                <w:rFonts w:ascii="Arial" w:hAnsi="Arial" w:cs="Arial"/>
                <w:sz w:val="24"/>
                <w:szCs w:val="24"/>
              </w:rPr>
            </w:pPr>
          </w:p>
          <w:p w:rsidR="00A00415" w:rsidRDefault="00A00415" w:rsidP="004C03D8">
            <w:pPr>
              <w:spacing w:after="0" w:line="240" w:lineRule="auto"/>
              <w:jc w:val="right"/>
              <w:rPr>
                <w:rFonts w:ascii="Arial" w:hAnsi="Arial" w:cs="Arial"/>
                <w:sz w:val="24"/>
                <w:szCs w:val="24"/>
              </w:rPr>
            </w:pPr>
          </w:p>
          <w:p w:rsidR="00A00415" w:rsidRDefault="00A00415" w:rsidP="004C03D8">
            <w:pPr>
              <w:spacing w:after="0" w:line="240" w:lineRule="auto"/>
              <w:jc w:val="right"/>
              <w:rPr>
                <w:rFonts w:ascii="Arial" w:hAnsi="Arial" w:cs="Arial"/>
                <w:sz w:val="24"/>
                <w:szCs w:val="24"/>
              </w:rPr>
            </w:pPr>
          </w:p>
          <w:p w:rsidR="00A00415" w:rsidRDefault="00A00415" w:rsidP="004C03D8">
            <w:pPr>
              <w:spacing w:after="0" w:line="240" w:lineRule="auto"/>
              <w:jc w:val="right"/>
              <w:rPr>
                <w:rFonts w:ascii="Arial" w:hAnsi="Arial" w:cs="Arial"/>
                <w:sz w:val="24"/>
                <w:szCs w:val="24"/>
              </w:rPr>
            </w:pPr>
          </w:p>
          <w:p w:rsidR="00A00415" w:rsidRDefault="00A00415" w:rsidP="004C03D8">
            <w:pPr>
              <w:spacing w:after="0" w:line="240" w:lineRule="auto"/>
              <w:jc w:val="right"/>
              <w:rPr>
                <w:rFonts w:ascii="Arial" w:hAnsi="Arial" w:cs="Arial"/>
                <w:sz w:val="24"/>
                <w:szCs w:val="24"/>
              </w:rPr>
            </w:pPr>
          </w:p>
          <w:p w:rsidR="00A00415" w:rsidRDefault="00A00415" w:rsidP="004C03D8">
            <w:pPr>
              <w:spacing w:after="0" w:line="240" w:lineRule="auto"/>
              <w:jc w:val="right"/>
              <w:rPr>
                <w:rFonts w:ascii="Arial" w:hAnsi="Arial" w:cs="Arial"/>
                <w:sz w:val="24"/>
                <w:szCs w:val="24"/>
              </w:rPr>
            </w:pPr>
            <w:r>
              <w:rPr>
                <w:rFonts w:ascii="Arial" w:hAnsi="Arial" w:cs="Arial"/>
                <w:sz w:val="24"/>
                <w:szCs w:val="24"/>
              </w:rPr>
              <w:t>3/22.9</w:t>
            </w:r>
          </w:p>
          <w:p w:rsidR="00A00415" w:rsidRDefault="00A00415" w:rsidP="004C03D8">
            <w:pPr>
              <w:spacing w:after="0" w:line="240" w:lineRule="auto"/>
              <w:jc w:val="right"/>
              <w:rPr>
                <w:rFonts w:ascii="Arial" w:hAnsi="Arial" w:cs="Arial"/>
                <w:sz w:val="24"/>
                <w:szCs w:val="24"/>
              </w:rPr>
            </w:pPr>
          </w:p>
          <w:p w:rsidR="00A00415" w:rsidRDefault="00A00415" w:rsidP="004C03D8">
            <w:pPr>
              <w:spacing w:after="0" w:line="240" w:lineRule="auto"/>
              <w:jc w:val="right"/>
              <w:rPr>
                <w:rFonts w:ascii="Arial" w:hAnsi="Arial" w:cs="Arial"/>
                <w:sz w:val="24"/>
                <w:szCs w:val="24"/>
              </w:rPr>
            </w:pPr>
          </w:p>
          <w:p w:rsidR="00A00415" w:rsidRDefault="00A00415" w:rsidP="004C03D8">
            <w:pPr>
              <w:spacing w:after="0" w:line="240" w:lineRule="auto"/>
              <w:jc w:val="right"/>
              <w:rPr>
                <w:rFonts w:ascii="Arial" w:hAnsi="Arial" w:cs="Arial"/>
                <w:sz w:val="24"/>
                <w:szCs w:val="24"/>
              </w:rPr>
            </w:pPr>
          </w:p>
          <w:p w:rsidR="00A00415" w:rsidRDefault="00A00415" w:rsidP="004C03D8">
            <w:pPr>
              <w:spacing w:after="0" w:line="240" w:lineRule="auto"/>
              <w:jc w:val="right"/>
              <w:rPr>
                <w:rFonts w:ascii="Arial" w:hAnsi="Arial" w:cs="Arial"/>
                <w:sz w:val="24"/>
                <w:szCs w:val="24"/>
              </w:rPr>
            </w:pPr>
          </w:p>
          <w:p w:rsidR="00EF42EC" w:rsidRDefault="00EF42EC" w:rsidP="004C03D8">
            <w:pPr>
              <w:spacing w:after="0" w:line="240" w:lineRule="auto"/>
              <w:jc w:val="right"/>
              <w:rPr>
                <w:rFonts w:ascii="Arial" w:hAnsi="Arial" w:cs="Arial"/>
                <w:sz w:val="24"/>
                <w:szCs w:val="24"/>
              </w:rPr>
            </w:pPr>
          </w:p>
          <w:p w:rsidR="00EF42EC" w:rsidRDefault="00EF42EC" w:rsidP="004C03D8">
            <w:pPr>
              <w:spacing w:after="0" w:line="240" w:lineRule="auto"/>
              <w:jc w:val="right"/>
              <w:rPr>
                <w:rFonts w:ascii="Arial" w:hAnsi="Arial" w:cs="Arial"/>
                <w:sz w:val="24"/>
                <w:szCs w:val="24"/>
              </w:rPr>
            </w:pPr>
          </w:p>
          <w:p w:rsidR="00A00415" w:rsidRDefault="00A00415" w:rsidP="004C03D8">
            <w:pPr>
              <w:spacing w:after="0" w:line="240" w:lineRule="auto"/>
              <w:jc w:val="right"/>
              <w:rPr>
                <w:rFonts w:ascii="Arial" w:hAnsi="Arial" w:cs="Arial"/>
                <w:sz w:val="24"/>
                <w:szCs w:val="24"/>
              </w:rPr>
            </w:pPr>
          </w:p>
          <w:p w:rsidR="00A00415" w:rsidRDefault="00A00415" w:rsidP="004C03D8">
            <w:pPr>
              <w:spacing w:after="0" w:line="240" w:lineRule="auto"/>
              <w:jc w:val="right"/>
              <w:rPr>
                <w:rFonts w:ascii="Arial" w:hAnsi="Arial" w:cs="Arial"/>
                <w:sz w:val="24"/>
                <w:szCs w:val="24"/>
              </w:rPr>
            </w:pPr>
            <w:r>
              <w:rPr>
                <w:rFonts w:ascii="Arial" w:hAnsi="Arial" w:cs="Arial"/>
                <w:sz w:val="24"/>
                <w:szCs w:val="24"/>
              </w:rPr>
              <w:t>3/22.10</w:t>
            </w:r>
          </w:p>
          <w:p w:rsidR="00A00415" w:rsidRDefault="00A00415" w:rsidP="004C03D8">
            <w:pPr>
              <w:spacing w:after="0" w:line="240" w:lineRule="auto"/>
              <w:jc w:val="right"/>
              <w:rPr>
                <w:rFonts w:ascii="Arial" w:hAnsi="Arial" w:cs="Arial"/>
                <w:sz w:val="24"/>
                <w:szCs w:val="24"/>
              </w:rPr>
            </w:pPr>
          </w:p>
          <w:p w:rsidR="00A00415" w:rsidRDefault="00A00415" w:rsidP="004C03D8">
            <w:pPr>
              <w:spacing w:after="0" w:line="240" w:lineRule="auto"/>
              <w:jc w:val="right"/>
              <w:rPr>
                <w:rFonts w:ascii="Arial" w:hAnsi="Arial" w:cs="Arial"/>
                <w:sz w:val="24"/>
                <w:szCs w:val="24"/>
              </w:rPr>
            </w:pPr>
          </w:p>
          <w:p w:rsidR="00A00415" w:rsidRDefault="00A00415" w:rsidP="004C03D8">
            <w:pPr>
              <w:spacing w:after="0" w:line="240" w:lineRule="auto"/>
              <w:jc w:val="right"/>
              <w:rPr>
                <w:rFonts w:ascii="Arial" w:hAnsi="Arial" w:cs="Arial"/>
                <w:sz w:val="24"/>
                <w:szCs w:val="24"/>
              </w:rPr>
            </w:pPr>
          </w:p>
          <w:p w:rsidR="00A00415" w:rsidRDefault="00A00415" w:rsidP="004C03D8">
            <w:pPr>
              <w:spacing w:after="0" w:line="240" w:lineRule="auto"/>
              <w:jc w:val="right"/>
              <w:rPr>
                <w:rFonts w:ascii="Arial" w:hAnsi="Arial" w:cs="Arial"/>
                <w:sz w:val="24"/>
                <w:szCs w:val="24"/>
              </w:rPr>
            </w:pPr>
          </w:p>
          <w:p w:rsidR="00A00415" w:rsidRDefault="00A00415" w:rsidP="004C03D8">
            <w:pPr>
              <w:spacing w:after="0" w:line="240" w:lineRule="auto"/>
              <w:jc w:val="right"/>
              <w:rPr>
                <w:rFonts w:ascii="Arial" w:hAnsi="Arial" w:cs="Arial"/>
                <w:sz w:val="24"/>
                <w:szCs w:val="24"/>
              </w:rPr>
            </w:pPr>
            <w:r>
              <w:rPr>
                <w:rFonts w:ascii="Arial" w:hAnsi="Arial" w:cs="Arial"/>
                <w:sz w:val="24"/>
                <w:szCs w:val="24"/>
              </w:rPr>
              <w:t>3/22.11</w:t>
            </w:r>
          </w:p>
          <w:p w:rsidR="00A00415" w:rsidRDefault="00A00415" w:rsidP="004C03D8">
            <w:pPr>
              <w:spacing w:after="0" w:line="240" w:lineRule="auto"/>
              <w:jc w:val="right"/>
              <w:rPr>
                <w:rFonts w:ascii="Arial" w:hAnsi="Arial" w:cs="Arial"/>
                <w:sz w:val="24"/>
                <w:szCs w:val="24"/>
              </w:rPr>
            </w:pPr>
          </w:p>
          <w:p w:rsidR="00A00415" w:rsidRDefault="00A00415" w:rsidP="004C03D8">
            <w:pPr>
              <w:spacing w:after="0" w:line="240" w:lineRule="auto"/>
              <w:jc w:val="right"/>
              <w:rPr>
                <w:rFonts w:ascii="Arial" w:hAnsi="Arial" w:cs="Arial"/>
                <w:sz w:val="24"/>
                <w:szCs w:val="24"/>
              </w:rPr>
            </w:pPr>
          </w:p>
          <w:p w:rsidR="00A00415" w:rsidRDefault="00A00415" w:rsidP="004C03D8">
            <w:pPr>
              <w:spacing w:after="0" w:line="240" w:lineRule="auto"/>
              <w:jc w:val="right"/>
              <w:rPr>
                <w:rFonts w:ascii="Arial" w:hAnsi="Arial" w:cs="Arial"/>
                <w:sz w:val="24"/>
                <w:szCs w:val="24"/>
              </w:rPr>
            </w:pPr>
          </w:p>
          <w:p w:rsidR="00A00415" w:rsidRDefault="00A00415" w:rsidP="004C03D8">
            <w:pPr>
              <w:spacing w:after="0" w:line="240" w:lineRule="auto"/>
              <w:jc w:val="right"/>
              <w:rPr>
                <w:rFonts w:ascii="Arial" w:hAnsi="Arial" w:cs="Arial"/>
                <w:sz w:val="24"/>
                <w:szCs w:val="24"/>
              </w:rPr>
            </w:pPr>
          </w:p>
          <w:p w:rsidR="00A00415" w:rsidRDefault="00A00415" w:rsidP="004C03D8">
            <w:pPr>
              <w:spacing w:after="0" w:line="240" w:lineRule="auto"/>
              <w:jc w:val="right"/>
              <w:rPr>
                <w:rFonts w:ascii="Arial" w:hAnsi="Arial" w:cs="Arial"/>
                <w:sz w:val="24"/>
                <w:szCs w:val="24"/>
              </w:rPr>
            </w:pPr>
          </w:p>
          <w:p w:rsidR="00A00415" w:rsidRDefault="00A00415" w:rsidP="004C03D8">
            <w:pPr>
              <w:spacing w:after="0" w:line="240" w:lineRule="auto"/>
              <w:jc w:val="right"/>
              <w:rPr>
                <w:rFonts w:ascii="Arial" w:hAnsi="Arial" w:cs="Arial"/>
                <w:sz w:val="24"/>
                <w:szCs w:val="24"/>
              </w:rPr>
            </w:pPr>
          </w:p>
          <w:p w:rsidR="00A00415" w:rsidRDefault="00A00415" w:rsidP="004C03D8">
            <w:pPr>
              <w:spacing w:after="0" w:line="240" w:lineRule="auto"/>
              <w:jc w:val="right"/>
              <w:rPr>
                <w:rFonts w:ascii="Arial" w:hAnsi="Arial" w:cs="Arial"/>
                <w:sz w:val="24"/>
                <w:szCs w:val="24"/>
              </w:rPr>
            </w:pPr>
          </w:p>
          <w:p w:rsidR="00A00415" w:rsidRDefault="00A00415" w:rsidP="004C03D8">
            <w:pPr>
              <w:spacing w:after="0" w:line="240" w:lineRule="auto"/>
              <w:jc w:val="right"/>
              <w:rPr>
                <w:rFonts w:ascii="Arial" w:hAnsi="Arial" w:cs="Arial"/>
                <w:sz w:val="24"/>
                <w:szCs w:val="24"/>
              </w:rPr>
            </w:pPr>
          </w:p>
          <w:p w:rsidR="00205D08" w:rsidRDefault="00205D08" w:rsidP="004C03D8">
            <w:pPr>
              <w:spacing w:after="0" w:line="240" w:lineRule="auto"/>
              <w:jc w:val="right"/>
              <w:rPr>
                <w:rFonts w:ascii="Arial" w:hAnsi="Arial" w:cs="Arial"/>
                <w:sz w:val="24"/>
                <w:szCs w:val="24"/>
              </w:rPr>
            </w:pPr>
          </w:p>
          <w:p w:rsidR="008B2291" w:rsidRDefault="008B2291" w:rsidP="004C03D8">
            <w:pPr>
              <w:spacing w:after="0" w:line="240" w:lineRule="auto"/>
              <w:jc w:val="right"/>
              <w:rPr>
                <w:rFonts w:ascii="Arial" w:hAnsi="Arial" w:cs="Arial"/>
                <w:sz w:val="24"/>
                <w:szCs w:val="24"/>
              </w:rPr>
            </w:pPr>
          </w:p>
          <w:p w:rsidR="00A00415" w:rsidRDefault="00A00415" w:rsidP="004C03D8">
            <w:pPr>
              <w:spacing w:after="0" w:line="240" w:lineRule="auto"/>
              <w:jc w:val="right"/>
              <w:rPr>
                <w:rFonts w:ascii="Arial" w:hAnsi="Arial" w:cs="Arial"/>
                <w:sz w:val="24"/>
                <w:szCs w:val="24"/>
              </w:rPr>
            </w:pPr>
            <w:r>
              <w:rPr>
                <w:rFonts w:ascii="Arial" w:hAnsi="Arial" w:cs="Arial"/>
                <w:sz w:val="24"/>
                <w:szCs w:val="24"/>
              </w:rPr>
              <w:t>3/22.12</w:t>
            </w:r>
          </w:p>
          <w:p w:rsidR="004C03D8" w:rsidRPr="00F256A1" w:rsidRDefault="004C03D8" w:rsidP="004C03D8">
            <w:pPr>
              <w:spacing w:after="0" w:line="240" w:lineRule="auto"/>
              <w:rPr>
                <w:rFonts w:ascii="Arial" w:hAnsi="Arial" w:cs="Arial"/>
                <w:sz w:val="24"/>
                <w:szCs w:val="24"/>
              </w:rPr>
            </w:pPr>
          </w:p>
        </w:tc>
        <w:tc>
          <w:tcPr>
            <w:tcW w:w="7938" w:type="dxa"/>
            <w:tcBorders>
              <w:top w:val="nil"/>
              <w:left w:val="single" w:sz="4" w:space="0" w:color="auto"/>
              <w:bottom w:val="nil"/>
            </w:tcBorders>
          </w:tcPr>
          <w:p w:rsidR="004C03D8" w:rsidRPr="00D91AD8" w:rsidRDefault="00D91AD8" w:rsidP="004C03D8">
            <w:pPr>
              <w:spacing w:after="0" w:line="240" w:lineRule="auto"/>
              <w:rPr>
                <w:rFonts w:ascii="Arial" w:hAnsi="Arial" w:cs="Arial"/>
                <w:i/>
                <w:sz w:val="24"/>
                <w:szCs w:val="24"/>
              </w:rPr>
            </w:pPr>
            <w:r w:rsidRPr="00D91AD8">
              <w:rPr>
                <w:rFonts w:ascii="Arial" w:hAnsi="Arial" w:cs="Arial"/>
                <w:i/>
                <w:sz w:val="24"/>
                <w:szCs w:val="24"/>
              </w:rPr>
              <w:lastRenderedPageBreak/>
              <w:t>Development of PHA Business Plan 2023/24.</w:t>
            </w:r>
          </w:p>
          <w:p w:rsidR="00D91AD8" w:rsidRDefault="00D91AD8" w:rsidP="004C03D8">
            <w:pPr>
              <w:spacing w:after="0" w:line="240" w:lineRule="auto"/>
              <w:rPr>
                <w:rFonts w:ascii="Arial" w:hAnsi="Arial" w:cs="Arial"/>
                <w:sz w:val="24"/>
                <w:szCs w:val="24"/>
              </w:rPr>
            </w:pPr>
          </w:p>
          <w:p w:rsidR="00D91AD8" w:rsidRDefault="00982CDB" w:rsidP="004C03D8">
            <w:pPr>
              <w:spacing w:after="0" w:line="240" w:lineRule="auto"/>
              <w:rPr>
                <w:rFonts w:ascii="Arial" w:hAnsi="Arial" w:cs="Arial"/>
                <w:sz w:val="24"/>
                <w:szCs w:val="24"/>
              </w:rPr>
            </w:pPr>
            <w:r>
              <w:rPr>
                <w:rFonts w:ascii="Arial" w:hAnsi="Arial" w:cs="Arial"/>
                <w:sz w:val="24"/>
                <w:szCs w:val="24"/>
              </w:rPr>
              <w:t>Mr Wilson gave an overview of a paper that had been presented to the Agency Management Team (AMT) at its meeting of 30 November.</w:t>
            </w:r>
            <w:r w:rsidR="006360B8">
              <w:rPr>
                <w:rFonts w:ascii="Arial" w:hAnsi="Arial" w:cs="Arial"/>
                <w:sz w:val="24"/>
                <w:szCs w:val="24"/>
              </w:rPr>
              <w:t xml:space="preserve">  He explained that the Department has requested that PHA roll over its current Corporate Strategy and submit a draft Business Plan by 31 January 2023.  He said that PHA will work within the 5 areas of the current Strategy but also take account of the work undertaken by Mr Roger Courtney.</w:t>
            </w:r>
          </w:p>
          <w:p w:rsidR="008E060E" w:rsidRDefault="008E060E" w:rsidP="004C03D8">
            <w:pPr>
              <w:spacing w:after="0" w:line="240" w:lineRule="auto"/>
              <w:rPr>
                <w:rFonts w:ascii="Arial" w:hAnsi="Arial" w:cs="Arial"/>
                <w:sz w:val="24"/>
                <w:szCs w:val="24"/>
              </w:rPr>
            </w:pPr>
          </w:p>
          <w:p w:rsidR="008E060E" w:rsidRDefault="008E060E" w:rsidP="004C03D8">
            <w:pPr>
              <w:spacing w:after="0" w:line="240" w:lineRule="auto"/>
              <w:rPr>
                <w:rFonts w:ascii="Arial" w:hAnsi="Arial" w:cs="Arial"/>
                <w:sz w:val="24"/>
                <w:szCs w:val="24"/>
              </w:rPr>
            </w:pPr>
            <w:r>
              <w:rPr>
                <w:rFonts w:ascii="Arial" w:hAnsi="Arial" w:cs="Arial"/>
                <w:sz w:val="24"/>
                <w:szCs w:val="24"/>
              </w:rPr>
              <w:t xml:space="preserve">Mr Wilson explained that the format of the Business Plan will be the same as for 2022/23 with a high level “Part A” Plan featuring 9/10 key priorities and a “Part B” which reflects the wider range of actions to support “Part A” with both being underpinned by directorate Business Plans. He agreed to share this paper with members </w:t>
            </w:r>
            <w:r w:rsidRPr="003C1381">
              <w:rPr>
                <w:rFonts w:ascii="Arial" w:hAnsi="Arial" w:cs="Arial"/>
                <w:b/>
                <w:sz w:val="24"/>
                <w:szCs w:val="24"/>
              </w:rPr>
              <w:t>(Action 1 – Mr Wilson)</w:t>
            </w:r>
            <w:r>
              <w:rPr>
                <w:rFonts w:ascii="Arial" w:hAnsi="Arial" w:cs="Arial"/>
                <w:sz w:val="24"/>
                <w:szCs w:val="24"/>
              </w:rPr>
              <w:t>.</w:t>
            </w:r>
          </w:p>
          <w:p w:rsidR="008E060E" w:rsidRDefault="008E060E" w:rsidP="004C03D8">
            <w:pPr>
              <w:spacing w:after="0" w:line="240" w:lineRule="auto"/>
              <w:rPr>
                <w:rFonts w:ascii="Arial" w:hAnsi="Arial" w:cs="Arial"/>
                <w:sz w:val="24"/>
                <w:szCs w:val="24"/>
              </w:rPr>
            </w:pPr>
          </w:p>
          <w:p w:rsidR="008E060E" w:rsidRDefault="008E060E" w:rsidP="004C03D8">
            <w:pPr>
              <w:spacing w:after="0" w:line="240" w:lineRule="auto"/>
              <w:rPr>
                <w:rFonts w:ascii="Arial" w:hAnsi="Arial" w:cs="Arial"/>
                <w:sz w:val="24"/>
                <w:szCs w:val="24"/>
              </w:rPr>
            </w:pPr>
            <w:r>
              <w:rPr>
                <w:rFonts w:ascii="Arial" w:hAnsi="Arial" w:cs="Arial"/>
                <w:sz w:val="24"/>
                <w:szCs w:val="24"/>
              </w:rPr>
              <w:t>Mr Wilson outlined the timeframe for the development of the Plan advising directorates will be asked to complete template by 10 January, with a view to having a workshop with AMT on 18 January and a Board workshop on 19 January.  He said that this is to comply with the Department’s deadline of 31 January.  Mr Murray noted that there will be an opportunity to amend the Plan between the end of January and it coming back to the Board for final sign off in March.</w:t>
            </w:r>
          </w:p>
          <w:p w:rsidR="008E060E" w:rsidRDefault="008E060E" w:rsidP="004C03D8">
            <w:pPr>
              <w:spacing w:after="0" w:line="240" w:lineRule="auto"/>
              <w:rPr>
                <w:rFonts w:ascii="Arial" w:hAnsi="Arial" w:cs="Arial"/>
                <w:sz w:val="24"/>
                <w:szCs w:val="24"/>
              </w:rPr>
            </w:pPr>
          </w:p>
          <w:p w:rsidR="008E060E" w:rsidRDefault="008E060E" w:rsidP="004C03D8">
            <w:pPr>
              <w:spacing w:after="0" w:line="240" w:lineRule="auto"/>
              <w:rPr>
                <w:rFonts w:ascii="Arial" w:hAnsi="Arial" w:cs="Arial"/>
                <w:sz w:val="24"/>
                <w:szCs w:val="24"/>
              </w:rPr>
            </w:pPr>
            <w:r>
              <w:rPr>
                <w:rFonts w:ascii="Arial" w:hAnsi="Arial" w:cs="Arial"/>
                <w:sz w:val="24"/>
                <w:szCs w:val="24"/>
              </w:rPr>
              <w:t xml:space="preserve">In response to a query from Professor Rooney, Mr Wilson explained that the Plan will be set </w:t>
            </w:r>
            <w:r w:rsidR="00EF42EC">
              <w:rPr>
                <w:rFonts w:ascii="Arial" w:hAnsi="Arial" w:cs="Arial"/>
                <w:sz w:val="24"/>
                <w:szCs w:val="24"/>
              </w:rPr>
              <w:t xml:space="preserve">not so much </w:t>
            </w:r>
            <w:r>
              <w:rPr>
                <w:rFonts w:ascii="Arial" w:hAnsi="Arial" w:cs="Arial"/>
                <w:sz w:val="24"/>
                <w:szCs w:val="24"/>
              </w:rPr>
              <w:t>around existing directorates but more around core areas and core outcomes.  In future he expected the Plan to be developed by MDTs (multi-disciplinary teams).  He added that from a performance management point of view there will still need to be a nominated Director for each action.</w:t>
            </w:r>
          </w:p>
          <w:p w:rsidR="008E060E" w:rsidRDefault="008E060E" w:rsidP="004C03D8">
            <w:pPr>
              <w:spacing w:after="0" w:line="240" w:lineRule="auto"/>
              <w:rPr>
                <w:rFonts w:ascii="Arial" w:hAnsi="Arial" w:cs="Arial"/>
                <w:sz w:val="24"/>
                <w:szCs w:val="24"/>
              </w:rPr>
            </w:pPr>
          </w:p>
          <w:p w:rsidR="008E060E" w:rsidRDefault="008E060E" w:rsidP="004C03D8">
            <w:pPr>
              <w:spacing w:after="0" w:line="240" w:lineRule="auto"/>
              <w:rPr>
                <w:rFonts w:ascii="Arial" w:hAnsi="Arial" w:cs="Arial"/>
                <w:sz w:val="24"/>
                <w:szCs w:val="24"/>
              </w:rPr>
            </w:pPr>
            <w:r>
              <w:rPr>
                <w:rFonts w:ascii="Arial" w:hAnsi="Arial" w:cs="Arial"/>
                <w:sz w:val="24"/>
                <w:szCs w:val="24"/>
              </w:rPr>
              <w:t xml:space="preserve">Ms Henderson asked if the focus of the Plan will move away from </w:t>
            </w:r>
            <w:r>
              <w:rPr>
                <w:rFonts w:ascii="Arial" w:hAnsi="Arial" w:cs="Arial"/>
                <w:sz w:val="24"/>
                <w:szCs w:val="24"/>
              </w:rPr>
              <w:lastRenderedPageBreak/>
              <w:t>COVID</w:t>
            </w:r>
            <w:r w:rsidR="0068578B">
              <w:rPr>
                <w:rFonts w:ascii="Arial" w:hAnsi="Arial" w:cs="Arial"/>
                <w:sz w:val="24"/>
                <w:szCs w:val="24"/>
              </w:rPr>
              <w:t xml:space="preserve">.  </w:t>
            </w:r>
            <w:r>
              <w:rPr>
                <w:rFonts w:ascii="Arial" w:hAnsi="Arial" w:cs="Arial"/>
                <w:sz w:val="24"/>
                <w:szCs w:val="24"/>
              </w:rPr>
              <w:t xml:space="preserve">Mr Wilson </w:t>
            </w:r>
            <w:r w:rsidR="002D1821">
              <w:rPr>
                <w:rFonts w:ascii="Arial" w:hAnsi="Arial" w:cs="Arial"/>
                <w:sz w:val="24"/>
                <w:szCs w:val="24"/>
              </w:rPr>
              <w:t xml:space="preserve">said that the Plan will </w:t>
            </w:r>
            <w:r w:rsidR="00EF42EC">
              <w:rPr>
                <w:rFonts w:ascii="Arial" w:hAnsi="Arial" w:cs="Arial"/>
                <w:sz w:val="24"/>
                <w:szCs w:val="24"/>
              </w:rPr>
              <w:t>contain</w:t>
            </w:r>
            <w:r w:rsidR="002D1821">
              <w:rPr>
                <w:rFonts w:ascii="Arial" w:hAnsi="Arial" w:cs="Arial"/>
                <w:sz w:val="24"/>
                <w:szCs w:val="24"/>
              </w:rPr>
              <w:t xml:space="preserve"> an element of horizon scanning as well as the key public health priorities.  The Chair sought assurance that areas such as the cost of living and fuel poverty will be included and Mr Wilson said that he would be surprised if they were not included given that PHA is working with partners in these areas.</w:t>
            </w:r>
          </w:p>
          <w:p w:rsidR="002D1821" w:rsidRDefault="002D1821" w:rsidP="004C03D8">
            <w:pPr>
              <w:spacing w:after="0" w:line="240" w:lineRule="auto"/>
              <w:rPr>
                <w:rFonts w:ascii="Arial" w:hAnsi="Arial" w:cs="Arial"/>
                <w:sz w:val="24"/>
                <w:szCs w:val="24"/>
              </w:rPr>
            </w:pPr>
          </w:p>
          <w:p w:rsidR="002D1821" w:rsidRDefault="002D1821" w:rsidP="004C03D8">
            <w:pPr>
              <w:spacing w:after="0" w:line="240" w:lineRule="auto"/>
              <w:rPr>
                <w:rFonts w:ascii="Arial" w:hAnsi="Arial" w:cs="Arial"/>
                <w:sz w:val="24"/>
                <w:szCs w:val="24"/>
              </w:rPr>
            </w:pPr>
            <w:r>
              <w:rPr>
                <w:rFonts w:ascii="Arial" w:hAnsi="Arial" w:cs="Arial"/>
                <w:sz w:val="24"/>
                <w:szCs w:val="24"/>
              </w:rPr>
              <w:t>Professor Rooney asked about health inequalities and both Mr Wilson and Mr Murray said that looking at health inequalities is implicit in what PHA do</w:t>
            </w:r>
            <w:r w:rsidR="00153C18">
              <w:rPr>
                <w:rFonts w:ascii="Arial" w:hAnsi="Arial" w:cs="Arial"/>
                <w:sz w:val="24"/>
                <w:szCs w:val="24"/>
              </w:rPr>
              <w:t>es.</w:t>
            </w:r>
          </w:p>
          <w:p w:rsidR="002D1821" w:rsidRDefault="002D1821" w:rsidP="004C03D8">
            <w:pPr>
              <w:spacing w:after="0" w:line="240" w:lineRule="auto"/>
              <w:rPr>
                <w:rFonts w:ascii="Arial" w:hAnsi="Arial" w:cs="Arial"/>
                <w:sz w:val="24"/>
                <w:szCs w:val="24"/>
              </w:rPr>
            </w:pPr>
          </w:p>
          <w:p w:rsidR="00544DFA" w:rsidRDefault="00544DFA" w:rsidP="00544DFA">
            <w:pPr>
              <w:spacing w:after="0" w:line="240" w:lineRule="auto"/>
              <w:rPr>
                <w:rFonts w:ascii="Arial" w:hAnsi="Arial" w:cs="Arial"/>
                <w:sz w:val="24"/>
                <w:szCs w:val="24"/>
              </w:rPr>
            </w:pPr>
            <w:r>
              <w:rPr>
                <w:rFonts w:ascii="Arial" w:hAnsi="Arial" w:cs="Arial"/>
                <w:sz w:val="24"/>
                <w:szCs w:val="24"/>
              </w:rPr>
              <w:t xml:space="preserve">Mr Stead noted that the Plan will need to </w:t>
            </w:r>
            <w:proofErr w:type="gramStart"/>
            <w:r>
              <w:rPr>
                <w:rFonts w:ascii="Arial" w:hAnsi="Arial" w:cs="Arial"/>
                <w:sz w:val="24"/>
                <w:szCs w:val="24"/>
              </w:rPr>
              <w:t>make reference</w:t>
            </w:r>
            <w:proofErr w:type="gramEnd"/>
            <w:r>
              <w:rPr>
                <w:rFonts w:ascii="Arial" w:hAnsi="Arial" w:cs="Arial"/>
                <w:sz w:val="24"/>
                <w:szCs w:val="24"/>
              </w:rPr>
              <w:t xml:space="preserve"> to the impact of PHA </w:t>
            </w:r>
            <w:r w:rsidRPr="00544DFA">
              <w:rPr>
                <w:rFonts w:ascii="Arial" w:hAnsi="Arial" w:cs="Arial"/>
                <w:sz w:val="24"/>
                <w:szCs w:val="24"/>
              </w:rPr>
              <w:t>having to make recurrent savings of 3/5%.  He advised that whilst difficult, PHA has historically slipped significant unspent in-year monies and that in 2022/23 this was in respect of £5m. He suggested one approach for 2023/24 was to review existing recurrent baseline investments for Trusts, non-Trusts and internal programme budgets.  He added that a review of contractual commitments, resources needed for statutory obligations and a review of the effectiveness of key investments would also be beneficial. He suggested that this process may also allow for the redistribution of investment to other areas of strategic priority. The Chair noted that next year PHA will have to fund the work EY is undertaking and in response to a query from Ms Henderson, Mr Wilson said that the EY work will be referenced in the section on how PHA works effectively.  He added that it will also be important to bear in the mind the work PHA will have to undertake servicing various public inquiries.</w:t>
            </w:r>
          </w:p>
          <w:p w:rsidR="00544DFA" w:rsidRDefault="00544DFA" w:rsidP="004C03D8">
            <w:pPr>
              <w:spacing w:after="0" w:line="240" w:lineRule="auto"/>
              <w:rPr>
                <w:rFonts w:ascii="Arial" w:hAnsi="Arial" w:cs="Arial"/>
                <w:sz w:val="24"/>
                <w:szCs w:val="24"/>
              </w:rPr>
            </w:pPr>
          </w:p>
          <w:p w:rsidR="00DD396C" w:rsidRDefault="00DB588D" w:rsidP="004C03D8">
            <w:pPr>
              <w:spacing w:after="0" w:line="240" w:lineRule="auto"/>
              <w:rPr>
                <w:rFonts w:ascii="Arial" w:hAnsi="Arial" w:cs="Arial"/>
                <w:sz w:val="24"/>
                <w:szCs w:val="24"/>
              </w:rPr>
            </w:pPr>
            <w:r>
              <w:rPr>
                <w:rFonts w:ascii="Arial" w:hAnsi="Arial" w:cs="Arial"/>
                <w:sz w:val="24"/>
                <w:szCs w:val="24"/>
              </w:rPr>
              <w:t xml:space="preserve">Ms Henderson asked if there is a cost associated with PHA being an emergency </w:t>
            </w:r>
            <w:r w:rsidR="00A00415">
              <w:rPr>
                <w:rFonts w:ascii="Arial" w:hAnsi="Arial" w:cs="Arial"/>
                <w:sz w:val="24"/>
                <w:szCs w:val="24"/>
              </w:rPr>
              <w:t>service, but Mr Wilson explained that the Health Protection acute service is a 365-day a year service which has peaks and troughs and in response to a follow up query from Ms Henderson, he explained that if there is a pressure on staff, locums can be brought in, but Mr Murray noted that this cost would not be covered in PHA’s baseline funding.</w:t>
            </w:r>
          </w:p>
          <w:p w:rsidR="00A00415" w:rsidRDefault="00A00415" w:rsidP="004C03D8">
            <w:pPr>
              <w:spacing w:after="0" w:line="240" w:lineRule="auto"/>
              <w:rPr>
                <w:rFonts w:ascii="Arial" w:hAnsi="Arial" w:cs="Arial"/>
                <w:sz w:val="24"/>
                <w:szCs w:val="24"/>
              </w:rPr>
            </w:pPr>
          </w:p>
          <w:p w:rsidR="00A00415" w:rsidRDefault="00A00415" w:rsidP="004C03D8">
            <w:pPr>
              <w:spacing w:after="0" w:line="240" w:lineRule="auto"/>
              <w:rPr>
                <w:rFonts w:ascii="Arial" w:hAnsi="Arial" w:cs="Arial"/>
                <w:sz w:val="24"/>
                <w:szCs w:val="24"/>
              </w:rPr>
            </w:pPr>
            <w:r>
              <w:rPr>
                <w:rFonts w:ascii="Arial" w:hAnsi="Arial" w:cs="Arial"/>
                <w:sz w:val="24"/>
                <w:szCs w:val="24"/>
              </w:rPr>
              <w:t xml:space="preserve">Ms Henderson </w:t>
            </w:r>
            <w:r w:rsidR="00EF42EC">
              <w:rPr>
                <w:rFonts w:ascii="Arial" w:hAnsi="Arial" w:cs="Arial"/>
                <w:sz w:val="24"/>
                <w:szCs w:val="24"/>
              </w:rPr>
              <w:t xml:space="preserve">enquired </w:t>
            </w:r>
            <w:r>
              <w:rPr>
                <w:rFonts w:ascii="Arial" w:hAnsi="Arial" w:cs="Arial"/>
                <w:sz w:val="24"/>
                <w:szCs w:val="24"/>
              </w:rPr>
              <w:t xml:space="preserve">about the </w:t>
            </w:r>
            <w:r w:rsidR="00EF42EC">
              <w:rPr>
                <w:rFonts w:ascii="Arial" w:hAnsi="Arial" w:cs="Arial"/>
                <w:sz w:val="24"/>
                <w:szCs w:val="24"/>
              </w:rPr>
              <w:t xml:space="preserve">group </w:t>
            </w:r>
            <w:r>
              <w:rPr>
                <w:rFonts w:ascii="Arial" w:hAnsi="Arial" w:cs="Arial"/>
                <w:sz w:val="24"/>
                <w:szCs w:val="24"/>
              </w:rPr>
              <w:t>which had previous</w:t>
            </w:r>
            <w:r w:rsidR="00EF42EC">
              <w:rPr>
                <w:rFonts w:ascii="Arial" w:hAnsi="Arial" w:cs="Arial"/>
                <w:sz w:val="24"/>
                <w:szCs w:val="24"/>
              </w:rPr>
              <w:t>ly</w:t>
            </w:r>
            <w:r>
              <w:rPr>
                <w:rFonts w:ascii="Arial" w:hAnsi="Arial" w:cs="Arial"/>
                <w:sz w:val="24"/>
                <w:szCs w:val="24"/>
              </w:rPr>
              <w:t xml:space="preserve"> looked at slippage and if the members of this Committee would attend that, but Mr Wilson advised that that has not yet been discussed.  Ms Henderson noted that using slippage presents an opportunity to look at funding other areas.</w:t>
            </w:r>
            <w:r w:rsidR="00EF42EC">
              <w:rPr>
                <w:rFonts w:ascii="Arial" w:hAnsi="Arial" w:cs="Arial"/>
                <w:sz w:val="24"/>
                <w:szCs w:val="24"/>
              </w:rPr>
              <w:t xml:space="preserve">  The Chair clarified that this work will be undertaken by that group as a sub-committee of the Planning, Performance and Resources Committee.</w:t>
            </w:r>
          </w:p>
          <w:p w:rsidR="00A00415" w:rsidRDefault="00A00415" w:rsidP="004C03D8">
            <w:pPr>
              <w:spacing w:after="0" w:line="240" w:lineRule="auto"/>
              <w:rPr>
                <w:rFonts w:ascii="Arial" w:hAnsi="Arial" w:cs="Arial"/>
                <w:sz w:val="24"/>
                <w:szCs w:val="24"/>
              </w:rPr>
            </w:pPr>
          </w:p>
          <w:p w:rsidR="00A00415" w:rsidRDefault="00A00415" w:rsidP="004C03D8">
            <w:pPr>
              <w:spacing w:after="0" w:line="240" w:lineRule="auto"/>
              <w:rPr>
                <w:rFonts w:ascii="Arial" w:hAnsi="Arial" w:cs="Arial"/>
                <w:sz w:val="24"/>
                <w:szCs w:val="24"/>
              </w:rPr>
            </w:pPr>
            <w:r>
              <w:rPr>
                <w:rFonts w:ascii="Arial" w:hAnsi="Arial" w:cs="Arial"/>
                <w:sz w:val="24"/>
                <w:szCs w:val="24"/>
              </w:rPr>
              <w:t>Professor Rooney commented that if PHA is required to make savings, and certain areas of funding are already ring fenced, this will make it harder to reduce health inequalities.  She also noted the resources required to support the COVID Inquiry.</w:t>
            </w:r>
          </w:p>
          <w:p w:rsidR="00A00415" w:rsidRDefault="00A00415" w:rsidP="004C03D8">
            <w:pPr>
              <w:spacing w:after="0" w:line="240" w:lineRule="auto"/>
              <w:rPr>
                <w:rFonts w:ascii="Arial" w:hAnsi="Arial" w:cs="Arial"/>
                <w:sz w:val="24"/>
                <w:szCs w:val="24"/>
              </w:rPr>
            </w:pPr>
          </w:p>
          <w:p w:rsidR="00A00415" w:rsidRDefault="00A00415" w:rsidP="004C03D8">
            <w:pPr>
              <w:spacing w:after="0" w:line="240" w:lineRule="auto"/>
              <w:rPr>
                <w:rFonts w:ascii="Arial" w:hAnsi="Arial" w:cs="Arial"/>
                <w:sz w:val="24"/>
                <w:szCs w:val="24"/>
              </w:rPr>
            </w:pPr>
            <w:r>
              <w:rPr>
                <w:rFonts w:ascii="Arial" w:hAnsi="Arial" w:cs="Arial"/>
                <w:sz w:val="24"/>
                <w:szCs w:val="24"/>
              </w:rPr>
              <w:t xml:space="preserve">The Chair asked about Anti-Microbial Resistance (AMR) and climate change.  Professor Rooney asked if this Plan will have a strategic eye </w:t>
            </w:r>
            <w:r>
              <w:rPr>
                <w:rFonts w:ascii="Arial" w:hAnsi="Arial" w:cs="Arial"/>
                <w:sz w:val="24"/>
                <w:szCs w:val="24"/>
              </w:rPr>
              <w:lastRenderedPageBreak/>
              <w:t xml:space="preserve">on the future or is about the short term.  Mr Wilson said that areas such as AMR and climate change will be included.  With regard to AMR, he explained that PHA participates in a Programme Board which is chaired by the Chief Medical Officer and he undertook to ask Dr McClean to give an update on this to the Board </w:t>
            </w:r>
            <w:r w:rsidRPr="00A00415">
              <w:rPr>
                <w:rFonts w:ascii="Arial" w:hAnsi="Arial" w:cs="Arial"/>
                <w:b/>
                <w:sz w:val="24"/>
                <w:szCs w:val="24"/>
              </w:rPr>
              <w:t>(Action 2 – Mr Wilson)</w:t>
            </w:r>
            <w:r>
              <w:rPr>
                <w:rFonts w:ascii="Arial" w:hAnsi="Arial" w:cs="Arial"/>
                <w:sz w:val="24"/>
                <w:szCs w:val="24"/>
              </w:rPr>
              <w:t>.  When asked by Professor Rooney where</w:t>
            </w:r>
            <w:r w:rsidR="00EF42EC">
              <w:rPr>
                <w:rFonts w:ascii="Arial" w:hAnsi="Arial" w:cs="Arial"/>
                <w:sz w:val="24"/>
                <w:szCs w:val="24"/>
              </w:rPr>
              <w:t xml:space="preserve"> this</w:t>
            </w:r>
            <w:r>
              <w:rPr>
                <w:rFonts w:ascii="Arial" w:hAnsi="Arial" w:cs="Arial"/>
                <w:sz w:val="24"/>
                <w:szCs w:val="24"/>
              </w:rPr>
              <w:t xml:space="preserve"> work may fit within the Business Plan, Mr Wilson said that it would be in the “Part B” Plan.</w:t>
            </w:r>
            <w:r w:rsidR="00846582">
              <w:rPr>
                <w:rFonts w:ascii="Arial" w:hAnsi="Arial" w:cs="Arial"/>
                <w:sz w:val="24"/>
                <w:szCs w:val="24"/>
              </w:rPr>
              <w:t xml:space="preserve">  Professor Rooney reiterated that </w:t>
            </w:r>
            <w:r w:rsidR="00205D08">
              <w:rPr>
                <w:rFonts w:ascii="Arial" w:hAnsi="Arial" w:cs="Arial"/>
                <w:sz w:val="24"/>
                <w:szCs w:val="24"/>
              </w:rPr>
              <w:t xml:space="preserve">these </w:t>
            </w:r>
            <w:proofErr w:type="gramStart"/>
            <w:r w:rsidR="00205D08">
              <w:rPr>
                <w:rFonts w:ascii="Arial" w:hAnsi="Arial" w:cs="Arial"/>
                <w:sz w:val="24"/>
                <w:szCs w:val="24"/>
              </w:rPr>
              <w:t>longer term</w:t>
            </w:r>
            <w:proofErr w:type="gramEnd"/>
            <w:r w:rsidR="00205D08">
              <w:rPr>
                <w:rFonts w:ascii="Arial" w:hAnsi="Arial" w:cs="Arial"/>
                <w:sz w:val="24"/>
                <w:szCs w:val="24"/>
              </w:rPr>
              <w:t xml:space="preserve"> issues are important.</w:t>
            </w:r>
          </w:p>
          <w:p w:rsidR="008B2291" w:rsidRDefault="008B2291" w:rsidP="004C03D8">
            <w:pPr>
              <w:spacing w:after="0" w:line="240" w:lineRule="auto"/>
              <w:rPr>
                <w:rFonts w:ascii="Arial" w:hAnsi="Arial" w:cs="Arial"/>
                <w:sz w:val="24"/>
                <w:szCs w:val="24"/>
              </w:rPr>
            </w:pPr>
          </w:p>
          <w:p w:rsidR="00205D08" w:rsidRDefault="00205D08" w:rsidP="004C03D8">
            <w:pPr>
              <w:spacing w:after="0" w:line="240" w:lineRule="auto"/>
              <w:rPr>
                <w:rFonts w:ascii="Arial" w:hAnsi="Arial" w:cs="Arial"/>
                <w:sz w:val="24"/>
                <w:szCs w:val="24"/>
              </w:rPr>
            </w:pPr>
            <w:r>
              <w:rPr>
                <w:rFonts w:ascii="Arial" w:hAnsi="Arial" w:cs="Arial"/>
                <w:sz w:val="24"/>
                <w:szCs w:val="24"/>
              </w:rPr>
              <w:t xml:space="preserve">Ms Henderson </w:t>
            </w:r>
            <w:r w:rsidR="00476D0A">
              <w:rPr>
                <w:rFonts w:ascii="Arial" w:hAnsi="Arial" w:cs="Arial"/>
                <w:sz w:val="24"/>
                <w:szCs w:val="24"/>
              </w:rPr>
              <w:t>returned to the subject of a meeting to discuss slippage, but Mr Wilson reiterated that there has not been a discussion yet around that.  The Chair said that Non-Executive Director involvement in discussions around slippage is important as they can provide independent input whereas Directors and Assistant Directors are very involved in specific projects.</w:t>
            </w:r>
          </w:p>
          <w:p w:rsidR="006E19C7" w:rsidRPr="00F256A1" w:rsidRDefault="006E19C7" w:rsidP="004C03D8">
            <w:pPr>
              <w:spacing w:after="0" w:line="240" w:lineRule="auto"/>
              <w:rPr>
                <w:rFonts w:ascii="Arial" w:hAnsi="Arial" w:cs="Arial"/>
                <w:sz w:val="24"/>
                <w:szCs w:val="24"/>
              </w:rPr>
            </w:pPr>
          </w:p>
        </w:tc>
      </w:tr>
      <w:tr w:rsidR="004C03D8" w:rsidRPr="00F256A1" w:rsidTr="00B16601">
        <w:tc>
          <w:tcPr>
            <w:tcW w:w="1418" w:type="dxa"/>
            <w:tcBorders>
              <w:top w:val="nil"/>
              <w:left w:val="nil"/>
              <w:bottom w:val="nil"/>
              <w:right w:val="single" w:sz="4" w:space="0" w:color="auto"/>
            </w:tcBorders>
          </w:tcPr>
          <w:p w:rsidR="004C03D8" w:rsidRDefault="007E0514" w:rsidP="004C03D8">
            <w:pPr>
              <w:spacing w:after="0" w:line="240" w:lineRule="auto"/>
              <w:jc w:val="right"/>
              <w:rPr>
                <w:rFonts w:ascii="Arial" w:hAnsi="Arial" w:cs="Arial"/>
                <w:b/>
                <w:sz w:val="24"/>
                <w:szCs w:val="24"/>
              </w:rPr>
            </w:pPr>
            <w:r>
              <w:rPr>
                <w:rFonts w:ascii="Arial" w:hAnsi="Arial" w:cs="Arial"/>
                <w:b/>
                <w:sz w:val="24"/>
                <w:szCs w:val="24"/>
              </w:rPr>
              <w:lastRenderedPageBreak/>
              <w:t>4</w:t>
            </w:r>
            <w:r w:rsidR="004C03D8" w:rsidRPr="00F256A1">
              <w:rPr>
                <w:rFonts w:ascii="Arial" w:hAnsi="Arial" w:cs="Arial"/>
                <w:b/>
                <w:sz w:val="24"/>
                <w:szCs w:val="24"/>
              </w:rPr>
              <w:t>/2</w:t>
            </w:r>
            <w:r w:rsidR="004C03D8">
              <w:rPr>
                <w:rFonts w:ascii="Arial" w:hAnsi="Arial" w:cs="Arial"/>
                <w:b/>
                <w:sz w:val="24"/>
                <w:szCs w:val="24"/>
              </w:rPr>
              <w:t>2</w:t>
            </w:r>
          </w:p>
          <w:p w:rsidR="004C03D8" w:rsidRPr="00F256A1" w:rsidRDefault="004C03D8" w:rsidP="004C03D8">
            <w:pPr>
              <w:spacing w:after="0" w:line="240" w:lineRule="auto"/>
              <w:jc w:val="right"/>
              <w:rPr>
                <w:rFonts w:ascii="Arial" w:hAnsi="Arial" w:cs="Arial"/>
                <w:b/>
                <w:sz w:val="24"/>
                <w:szCs w:val="24"/>
              </w:rPr>
            </w:pPr>
          </w:p>
        </w:tc>
        <w:tc>
          <w:tcPr>
            <w:tcW w:w="7938" w:type="dxa"/>
            <w:tcBorders>
              <w:top w:val="nil"/>
              <w:left w:val="single" w:sz="4" w:space="0" w:color="auto"/>
              <w:bottom w:val="nil"/>
            </w:tcBorders>
          </w:tcPr>
          <w:p w:rsidR="004C03D8" w:rsidRPr="00F256A1" w:rsidRDefault="004C03D8" w:rsidP="004C03D8">
            <w:pPr>
              <w:spacing w:after="0" w:line="240" w:lineRule="auto"/>
              <w:rPr>
                <w:rFonts w:ascii="Arial" w:hAnsi="Arial" w:cs="Arial"/>
                <w:b/>
                <w:sz w:val="24"/>
                <w:szCs w:val="24"/>
              </w:rPr>
            </w:pPr>
            <w:r w:rsidRPr="00F256A1">
              <w:rPr>
                <w:rFonts w:ascii="Arial" w:hAnsi="Arial" w:cs="Arial"/>
                <w:b/>
                <w:sz w:val="24"/>
                <w:szCs w:val="24"/>
              </w:rPr>
              <w:t xml:space="preserve">Item </w:t>
            </w:r>
            <w:r w:rsidR="00173FCD">
              <w:rPr>
                <w:rFonts w:ascii="Arial" w:hAnsi="Arial" w:cs="Arial"/>
                <w:b/>
                <w:sz w:val="24"/>
                <w:szCs w:val="24"/>
              </w:rPr>
              <w:t>4</w:t>
            </w:r>
            <w:r w:rsidRPr="00F256A1">
              <w:rPr>
                <w:rFonts w:ascii="Arial" w:hAnsi="Arial" w:cs="Arial"/>
                <w:b/>
                <w:sz w:val="24"/>
                <w:szCs w:val="24"/>
              </w:rPr>
              <w:t xml:space="preserve"> – </w:t>
            </w:r>
            <w:r w:rsidR="007E0514">
              <w:rPr>
                <w:rFonts w:ascii="Arial" w:hAnsi="Arial" w:cs="Arial"/>
                <w:b/>
                <w:sz w:val="24"/>
                <w:szCs w:val="24"/>
              </w:rPr>
              <w:t xml:space="preserve">Performance </w:t>
            </w:r>
          </w:p>
          <w:p w:rsidR="00E56663" w:rsidRPr="00F256A1" w:rsidRDefault="00E56663" w:rsidP="004C03D8">
            <w:pPr>
              <w:spacing w:after="0" w:line="240" w:lineRule="auto"/>
              <w:rPr>
                <w:rFonts w:ascii="Arial" w:hAnsi="Arial" w:cs="Arial"/>
                <w:b/>
                <w:sz w:val="24"/>
                <w:szCs w:val="24"/>
              </w:rPr>
            </w:pPr>
          </w:p>
        </w:tc>
      </w:tr>
      <w:tr w:rsidR="004C03D8" w:rsidRPr="00F256A1" w:rsidTr="00B16601">
        <w:tc>
          <w:tcPr>
            <w:tcW w:w="1418" w:type="dxa"/>
            <w:tcBorders>
              <w:top w:val="nil"/>
              <w:left w:val="nil"/>
              <w:bottom w:val="nil"/>
              <w:right w:val="single" w:sz="4" w:space="0" w:color="auto"/>
            </w:tcBorders>
          </w:tcPr>
          <w:p w:rsidR="00310244" w:rsidRDefault="00310244" w:rsidP="00E51EB3">
            <w:pPr>
              <w:spacing w:after="0" w:line="240" w:lineRule="auto"/>
              <w:jc w:val="right"/>
              <w:rPr>
                <w:rFonts w:ascii="Arial" w:hAnsi="Arial" w:cs="Arial"/>
                <w:sz w:val="24"/>
                <w:szCs w:val="24"/>
              </w:rPr>
            </w:pPr>
          </w:p>
          <w:p w:rsidR="00E51EB3" w:rsidRDefault="00E51EB3" w:rsidP="00E51EB3">
            <w:pPr>
              <w:spacing w:after="0" w:line="240" w:lineRule="auto"/>
              <w:jc w:val="right"/>
              <w:rPr>
                <w:rFonts w:ascii="Arial" w:hAnsi="Arial" w:cs="Arial"/>
                <w:sz w:val="24"/>
                <w:szCs w:val="24"/>
              </w:rPr>
            </w:pPr>
          </w:p>
          <w:p w:rsidR="00E51EB3" w:rsidRDefault="00E51EB3" w:rsidP="00E51EB3">
            <w:pPr>
              <w:spacing w:after="0" w:line="240" w:lineRule="auto"/>
              <w:jc w:val="right"/>
              <w:rPr>
                <w:rFonts w:ascii="Arial" w:hAnsi="Arial" w:cs="Arial"/>
                <w:sz w:val="24"/>
                <w:szCs w:val="24"/>
              </w:rPr>
            </w:pPr>
            <w:r>
              <w:rPr>
                <w:rFonts w:ascii="Arial" w:hAnsi="Arial" w:cs="Arial"/>
                <w:sz w:val="24"/>
                <w:szCs w:val="24"/>
              </w:rPr>
              <w:t>4/22.1</w:t>
            </w:r>
          </w:p>
          <w:p w:rsidR="00232A3B" w:rsidRDefault="00232A3B" w:rsidP="00E51EB3">
            <w:pPr>
              <w:spacing w:after="0" w:line="240" w:lineRule="auto"/>
              <w:jc w:val="right"/>
              <w:rPr>
                <w:rFonts w:ascii="Arial" w:hAnsi="Arial" w:cs="Arial"/>
                <w:sz w:val="24"/>
                <w:szCs w:val="24"/>
              </w:rPr>
            </w:pPr>
          </w:p>
          <w:p w:rsidR="00232A3B" w:rsidRDefault="00232A3B" w:rsidP="00E51EB3">
            <w:pPr>
              <w:spacing w:after="0" w:line="240" w:lineRule="auto"/>
              <w:jc w:val="right"/>
              <w:rPr>
                <w:rFonts w:ascii="Arial" w:hAnsi="Arial" w:cs="Arial"/>
                <w:sz w:val="24"/>
                <w:szCs w:val="24"/>
              </w:rPr>
            </w:pPr>
          </w:p>
          <w:p w:rsidR="00232A3B" w:rsidRDefault="00232A3B" w:rsidP="00E51EB3">
            <w:pPr>
              <w:spacing w:after="0" w:line="240" w:lineRule="auto"/>
              <w:jc w:val="right"/>
              <w:rPr>
                <w:rFonts w:ascii="Arial" w:hAnsi="Arial" w:cs="Arial"/>
                <w:sz w:val="24"/>
                <w:szCs w:val="24"/>
              </w:rPr>
            </w:pPr>
          </w:p>
          <w:p w:rsidR="00232A3B" w:rsidRDefault="00232A3B" w:rsidP="00E51EB3">
            <w:pPr>
              <w:spacing w:after="0" w:line="240" w:lineRule="auto"/>
              <w:jc w:val="right"/>
              <w:rPr>
                <w:rFonts w:ascii="Arial" w:hAnsi="Arial" w:cs="Arial"/>
                <w:sz w:val="24"/>
                <w:szCs w:val="24"/>
              </w:rPr>
            </w:pPr>
          </w:p>
          <w:p w:rsidR="00232A3B" w:rsidRDefault="00232A3B" w:rsidP="00E51EB3">
            <w:pPr>
              <w:spacing w:after="0" w:line="240" w:lineRule="auto"/>
              <w:jc w:val="right"/>
              <w:rPr>
                <w:rFonts w:ascii="Arial" w:hAnsi="Arial" w:cs="Arial"/>
                <w:sz w:val="24"/>
                <w:szCs w:val="24"/>
              </w:rPr>
            </w:pPr>
          </w:p>
          <w:p w:rsidR="00232A3B" w:rsidRDefault="00232A3B" w:rsidP="00E51EB3">
            <w:pPr>
              <w:spacing w:after="0" w:line="240" w:lineRule="auto"/>
              <w:jc w:val="right"/>
              <w:rPr>
                <w:rFonts w:ascii="Arial" w:hAnsi="Arial" w:cs="Arial"/>
                <w:sz w:val="24"/>
                <w:szCs w:val="24"/>
              </w:rPr>
            </w:pPr>
          </w:p>
          <w:p w:rsidR="00232A3B" w:rsidRDefault="00232A3B" w:rsidP="00E51EB3">
            <w:pPr>
              <w:spacing w:after="0" w:line="240" w:lineRule="auto"/>
              <w:jc w:val="right"/>
              <w:rPr>
                <w:rFonts w:ascii="Arial" w:hAnsi="Arial" w:cs="Arial"/>
                <w:sz w:val="24"/>
                <w:szCs w:val="24"/>
              </w:rPr>
            </w:pPr>
          </w:p>
          <w:p w:rsidR="00232A3B" w:rsidRDefault="00232A3B" w:rsidP="00E51EB3">
            <w:pPr>
              <w:spacing w:after="0" w:line="240" w:lineRule="auto"/>
              <w:jc w:val="right"/>
              <w:rPr>
                <w:rFonts w:ascii="Arial" w:hAnsi="Arial" w:cs="Arial"/>
                <w:sz w:val="24"/>
                <w:szCs w:val="24"/>
              </w:rPr>
            </w:pPr>
          </w:p>
          <w:p w:rsidR="00232A3B" w:rsidRDefault="00232A3B" w:rsidP="00E51EB3">
            <w:pPr>
              <w:spacing w:after="0" w:line="240" w:lineRule="auto"/>
              <w:jc w:val="right"/>
              <w:rPr>
                <w:rFonts w:ascii="Arial" w:hAnsi="Arial" w:cs="Arial"/>
                <w:sz w:val="24"/>
                <w:szCs w:val="24"/>
              </w:rPr>
            </w:pPr>
          </w:p>
          <w:p w:rsidR="00232A3B" w:rsidRDefault="00232A3B" w:rsidP="00E51EB3">
            <w:pPr>
              <w:spacing w:after="0" w:line="240" w:lineRule="auto"/>
              <w:jc w:val="right"/>
              <w:rPr>
                <w:rFonts w:ascii="Arial" w:hAnsi="Arial" w:cs="Arial"/>
                <w:sz w:val="24"/>
                <w:szCs w:val="24"/>
              </w:rPr>
            </w:pPr>
            <w:r>
              <w:rPr>
                <w:rFonts w:ascii="Arial" w:hAnsi="Arial" w:cs="Arial"/>
                <w:sz w:val="24"/>
                <w:szCs w:val="24"/>
              </w:rPr>
              <w:t>4/22.2</w:t>
            </w:r>
          </w:p>
          <w:p w:rsidR="000957CD" w:rsidRDefault="000957CD" w:rsidP="00E51EB3">
            <w:pPr>
              <w:spacing w:after="0" w:line="240" w:lineRule="auto"/>
              <w:jc w:val="right"/>
              <w:rPr>
                <w:rFonts w:ascii="Arial" w:hAnsi="Arial" w:cs="Arial"/>
                <w:sz w:val="24"/>
                <w:szCs w:val="24"/>
              </w:rPr>
            </w:pPr>
          </w:p>
          <w:p w:rsidR="000957CD" w:rsidRDefault="000957CD" w:rsidP="00E51EB3">
            <w:pPr>
              <w:spacing w:after="0" w:line="240" w:lineRule="auto"/>
              <w:jc w:val="right"/>
              <w:rPr>
                <w:rFonts w:ascii="Arial" w:hAnsi="Arial" w:cs="Arial"/>
                <w:sz w:val="24"/>
                <w:szCs w:val="24"/>
              </w:rPr>
            </w:pPr>
          </w:p>
          <w:p w:rsidR="000957CD" w:rsidRDefault="000957CD" w:rsidP="00E51EB3">
            <w:pPr>
              <w:spacing w:after="0" w:line="240" w:lineRule="auto"/>
              <w:jc w:val="right"/>
              <w:rPr>
                <w:rFonts w:ascii="Arial" w:hAnsi="Arial" w:cs="Arial"/>
                <w:sz w:val="24"/>
                <w:szCs w:val="24"/>
              </w:rPr>
            </w:pPr>
          </w:p>
          <w:p w:rsidR="000957CD" w:rsidRDefault="000957CD" w:rsidP="00E51EB3">
            <w:pPr>
              <w:spacing w:after="0" w:line="240" w:lineRule="auto"/>
              <w:jc w:val="right"/>
              <w:rPr>
                <w:rFonts w:ascii="Arial" w:hAnsi="Arial" w:cs="Arial"/>
                <w:sz w:val="24"/>
                <w:szCs w:val="24"/>
              </w:rPr>
            </w:pPr>
          </w:p>
          <w:p w:rsidR="000957CD" w:rsidRDefault="000957CD" w:rsidP="00E51EB3">
            <w:pPr>
              <w:spacing w:after="0" w:line="240" w:lineRule="auto"/>
              <w:jc w:val="right"/>
              <w:rPr>
                <w:rFonts w:ascii="Arial" w:hAnsi="Arial" w:cs="Arial"/>
                <w:sz w:val="24"/>
                <w:szCs w:val="24"/>
              </w:rPr>
            </w:pPr>
          </w:p>
          <w:p w:rsidR="000957CD" w:rsidRDefault="000957CD" w:rsidP="00E51EB3">
            <w:pPr>
              <w:spacing w:after="0" w:line="240" w:lineRule="auto"/>
              <w:jc w:val="right"/>
              <w:rPr>
                <w:rFonts w:ascii="Arial" w:hAnsi="Arial" w:cs="Arial"/>
                <w:sz w:val="24"/>
                <w:szCs w:val="24"/>
              </w:rPr>
            </w:pPr>
          </w:p>
          <w:p w:rsidR="000957CD" w:rsidRDefault="000957CD" w:rsidP="00E51EB3">
            <w:pPr>
              <w:spacing w:after="0" w:line="240" w:lineRule="auto"/>
              <w:jc w:val="right"/>
              <w:rPr>
                <w:rFonts w:ascii="Arial" w:hAnsi="Arial" w:cs="Arial"/>
                <w:sz w:val="24"/>
                <w:szCs w:val="24"/>
              </w:rPr>
            </w:pPr>
          </w:p>
          <w:p w:rsidR="000957CD" w:rsidRDefault="000957CD" w:rsidP="00E51EB3">
            <w:pPr>
              <w:spacing w:after="0" w:line="240" w:lineRule="auto"/>
              <w:jc w:val="right"/>
              <w:rPr>
                <w:rFonts w:ascii="Arial" w:hAnsi="Arial" w:cs="Arial"/>
                <w:sz w:val="24"/>
                <w:szCs w:val="24"/>
              </w:rPr>
            </w:pPr>
          </w:p>
          <w:p w:rsidR="000957CD" w:rsidRDefault="000957CD" w:rsidP="00E51EB3">
            <w:pPr>
              <w:spacing w:after="0" w:line="240" w:lineRule="auto"/>
              <w:jc w:val="right"/>
              <w:rPr>
                <w:rFonts w:ascii="Arial" w:hAnsi="Arial" w:cs="Arial"/>
                <w:sz w:val="24"/>
                <w:szCs w:val="24"/>
              </w:rPr>
            </w:pPr>
            <w:r>
              <w:rPr>
                <w:rFonts w:ascii="Arial" w:hAnsi="Arial" w:cs="Arial"/>
                <w:sz w:val="24"/>
                <w:szCs w:val="24"/>
              </w:rPr>
              <w:t>4/22.3</w:t>
            </w:r>
          </w:p>
          <w:p w:rsidR="000957CD" w:rsidRDefault="000957CD" w:rsidP="00E51EB3">
            <w:pPr>
              <w:spacing w:after="0" w:line="240" w:lineRule="auto"/>
              <w:jc w:val="right"/>
              <w:rPr>
                <w:rFonts w:ascii="Arial" w:hAnsi="Arial" w:cs="Arial"/>
                <w:sz w:val="24"/>
                <w:szCs w:val="24"/>
              </w:rPr>
            </w:pPr>
          </w:p>
          <w:p w:rsidR="000957CD" w:rsidRDefault="000957CD" w:rsidP="00E51EB3">
            <w:pPr>
              <w:spacing w:after="0" w:line="240" w:lineRule="auto"/>
              <w:jc w:val="right"/>
              <w:rPr>
                <w:rFonts w:ascii="Arial" w:hAnsi="Arial" w:cs="Arial"/>
                <w:sz w:val="24"/>
                <w:szCs w:val="24"/>
              </w:rPr>
            </w:pPr>
          </w:p>
          <w:p w:rsidR="000957CD" w:rsidRDefault="000957CD" w:rsidP="00E51EB3">
            <w:pPr>
              <w:spacing w:after="0" w:line="240" w:lineRule="auto"/>
              <w:jc w:val="right"/>
              <w:rPr>
                <w:rFonts w:ascii="Arial" w:hAnsi="Arial" w:cs="Arial"/>
                <w:sz w:val="24"/>
                <w:szCs w:val="24"/>
              </w:rPr>
            </w:pPr>
          </w:p>
          <w:p w:rsidR="000957CD" w:rsidRDefault="000957CD" w:rsidP="00E51EB3">
            <w:pPr>
              <w:spacing w:after="0" w:line="240" w:lineRule="auto"/>
              <w:jc w:val="right"/>
              <w:rPr>
                <w:rFonts w:ascii="Arial" w:hAnsi="Arial" w:cs="Arial"/>
                <w:sz w:val="24"/>
                <w:szCs w:val="24"/>
              </w:rPr>
            </w:pPr>
          </w:p>
          <w:p w:rsidR="000957CD" w:rsidRDefault="000957CD" w:rsidP="00E51EB3">
            <w:pPr>
              <w:spacing w:after="0" w:line="240" w:lineRule="auto"/>
              <w:jc w:val="right"/>
              <w:rPr>
                <w:rFonts w:ascii="Arial" w:hAnsi="Arial" w:cs="Arial"/>
                <w:sz w:val="24"/>
                <w:szCs w:val="24"/>
              </w:rPr>
            </w:pPr>
          </w:p>
          <w:p w:rsidR="000957CD" w:rsidRDefault="000957CD" w:rsidP="00E51EB3">
            <w:pPr>
              <w:spacing w:after="0" w:line="240" w:lineRule="auto"/>
              <w:jc w:val="right"/>
              <w:rPr>
                <w:rFonts w:ascii="Arial" w:hAnsi="Arial" w:cs="Arial"/>
                <w:sz w:val="24"/>
                <w:szCs w:val="24"/>
              </w:rPr>
            </w:pPr>
          </w:p>
          <w:p w:rsidR="000957CD" w:rsidRDefault="000957CD" w:rsidP="00E51EB3">
            <w:pPr>
              <w:spacing w:after="0" w:line="240" w:lineRule="auto"/>
              <w:jc w:val="right"/>
              <w:rPr>
                <w:rFonts w:ascii="Arial" w:hAnsi="Arial" w:cs="Arial"/>
                <w:sz w:val="24"/>
                <w:szCs w:val="24"/>
              </w:rPr>
            </w:pPr>
          </w:p>
          <w:p w:rsidR="000957CD" w:rsidRDefault="000957CD" w:rsidP="00E51EB3">
            <w:pPr>
              <w:spacing w:after="0" w:line="240" w:lineRule="auto"/>
              <w:jc w:val="right"/>
              <w:rPr>
                <w:rFonts w:ascii="Arial" w:hAnsi="Arial" w:cs="Arial"/>
                <w:sz w:val="24"/>
                <w:szCs w:val="24"/>
              </w:rPr>
            </w:pPr>
            <w:r>
              <w:rPr>
                <w:rFonts w:ascii="Arial" w:hAnsi="Arial" w:cs="Arial"/>
                <w:sz w:val="24"/>
                <w:szCs w:val="24"/>
              </w:rPr>
              <w:t>4/22.4</w:t>
            </w:r>
          </w:p>
          <w:p w:rsidR="00130EDC" w:rsidRDefault="00130EDC" w:rsidP="00E51EB3">
            <w:pPr>
              <w:spacing w:after="0" w:line="240" w:lineRule="auto"/>
              <w:jc w:val="right"/>
              <w:rPr>
                <w:rFonts w:ascii="Arial" w:hAnsi="Arial" w:cs="Arial"/>
                <w:sz w:val="24"/>
                <w:szCs w:val="24"/>
              </w:rPr>
            </w:pPr>
          </w:p>
          <w:p w:rsidR="00130EDC" w:rsidRDefault="00130EDC" w:rsidP="00E51EB3">
            <w:pPr>
              <w:spacing w:after="0" w:line="240" w:lineRule="auto"/>
              <w:jc w:val="right"/>
              <w:rPr>
                <w:rFonts w:ascii="Arial" w:hAnsi="Arial" w:cs="Arial"/>
                <w:sz w:val="24"/>
                <w:szCs w:val="24"/>
              </w:rPr>
            </w:pPr>
          </w:p>
          <w:p w:rsidR="00130EDC" w:rsidRDefault="00130EDC" w:rsidP="00E51EB3">
            <w:pPr>
              <w:spacing w:after="0" w:line="240" w:lineRule="auto"/>
              <w:jc w:val="right"/>
              <w:rPr>
                <w:rFonts w:ascii="Arial" w:hAnsi="Arial" w:cs="Arial"/>
                <w:sz w:val="24"/>
                <w:szCs w:val="24"/>
              </w:rPr>
            </w:pPr>
          </w:p>
          <w:p w:rsidR="00130EDC" w:rsidRDefault="00130EDC" w:rsidP="00E51EB3">
            <w:pPr>
              <w:spacing w:after="0" w:line="240" w:lineRule="auto"/>
              <w:jc w:val="right"/>
              <w:rPr>
                <w:rFonts w:ascii="Arial" w:hAnsi="Arial" w:cs="Arial"/>
                <w:sz w:val="24"/>
                <w:szCs w:val="24"/>
              </w:rPr>
            </w:pPr>
          </w:p>
          <w:p w:rsidR="00130EDC" w:rsidRDefault="00130EDC" w:rsidP="00E51EB3">
            <w:pPr>
              <w:spacing w:after="0" w:line="240" w:lineRule="auto"/>
              <w:jc w:val="right"/>
              <w:rPr>
                <w:rFonts w:ascii="Arial" w:hAnsi="Arial" w:cs="Arial"/>
                <w:sz w:val="24"/>
                <w:szCs w:val="24"/>
              </w:rPr>
            </w:pPr>
          </w:p>
          <w:p w:rsidR="00130EDC" w:rsidRDefault="00130EDC" w:rsidP="00E51EB3">
            <w:pPr>
              <w:spacing w:after="0" w:line="240" w:lineRule="auto"/>
              <w:jc w:val="right"/>
              <w:rPr>
                <w:rFonts w:ascii="Arial" w:hAnsi="Arial" w:cs="Arial"/>
                <w:sz w:val="24"/>
                <w:szCs w:val="24"/>
              </w:rPr>
            </w:pPr>
          </w:p>
          <w:p w:rsidR="00130EDC" w:rsidRDefault="00130EDC" w:rsidP="00E51EB3">
            <w:pPr>
              <w:spacing w:after="0" w:line="240" w:lineRule="auto"/>
              <w:jc w:val="right"/>
              <w:rPr>
                <w:rFonts w:ascii="Arial" w:hAnsi="Arial" w:cs="Arial"/>
                <w:sz w:val="24"/>
                <w:szCs w:val="24"/>
              </w:rPr>
            </w:pPr>
          </w:p>
          <w:p w:rsidR="00544DFA" w:rsidRDefault="00544DFA" w:rsidP="00E51EB3">
            <w:pPr>
              <w:spacing w:after="0" w:line="240" w:lineRule="auto"/>
              <w:jc w:val="right"/>
              <w:rPr>
                <w:rFonts w:ascii="Arial" w:hAnsi="Arial" w:cs="Arial"/>
                <w:sz w:val="24"/>
                <w:szCs w:val="24"/>
              </w:rPr>
            </w:pPr>
          </w:p>
          <w:p w:rsidR="008B2291" w:rsidRDefault="008B2291" w:rsidP="00E51EB3">
            <w:pPr>
              <w:spacing w:after="0" w:line="240" w:lineRule="auto"/>
              <w:jc w:val="right"/>
              <w:rPr>
                <w:rFonts w:ascii="Arial" w:hAnsi="Arial" w:cs="Arial"/>
                <w:sz w:val="24"/>
                <w:szCs w:val="24"/>
              </w:rPr>
            </w:pPr>
          </w:p>
          <w:p w:rsidR="00130EDC" w:rsidRDefault="00130EDC" w:rsidP="00E51EB3">
            <w:pPr>
              <w:spacing w:after="0" w:line="240" w:lineRule="auto"/>
              <w:jc w:val="right"/>
              <w:rPr>
                <w:rFonts w:ascii="Arial" w:hAnsi="Arial" w:cs="Arial"/>
                <w:sz w:val="24"/>
                <w:szCs w:val="24"/>
              </w:rPr>
            </w:pPr>
          </w:p>
          <w:p w:rsidR="00130EDC" w:rsidRDefault="00130EDC" w:rsidP="00E51EB3">
            <w:pPr>
              <w:spacing w:after="0" w:line="240" w:lineRule="auto"/>
              <w:jc w:val="right"/>
              <w:rPr>
                <w:rFonts w:ascii="Arial" w:hAnsi="Arial" w:cs="Arial"/>
                <w:sz w:val="24"/>
                <w:szCs w:val="24"/>
              </w:rPr>
            </w:pPr>
            <w:r>
              <w:rPr>
                <w:rFonts w:ascii="Arial" w:hAnsi="Arial" w:cs="Arial"/>
                <w:sz w:val="24"/>
                <w:szCs w:val="24"/>
              </w:rPr>
              <w:t>4/22.5</w:t>
            </w:r>
          </w:p>
          <w:p w:rsidR="004B354F" w:rsidRDefault="004B354F" w:rsidP="00E51EB3">
            <w:pPr>
              <w:spacing w:after="0" w:line="240" w:lineRule="auto"/>
              <w:jc w:val="right"/>
              <w:rPr>
                <w:rFonts w:ascii="Arial" w:hAnsi="Arial" w:cs="Arial"/>
                <w:sz w:val="24"/>
                <w:szCs w:val="24"/>
              </w:rPr>
            </w:pPr>
          </w:p>
          <w:p w:rsidR="004B354F" w:rsidRDefault="004B354F" w:rsidP="00E51EB3">
            <w:pPr>
              <w:spacing w:after="0" w:line="240" w:lineRule="auto"/>
              <w:jc w:val="right"/>
              <w:rPr>
                <w:rFonts w:ascii="Arial" w:hAnsi="Arial" w:cs="Arial"/>
                <w:sz w:val="24"/>
                <w:szCs w:val="24"/>
              </w:rPr>
            </w:pPr>
          </w:p>
          <w:p w:rsidR="004B354F" w:rsidRDefault="004B354F" w:rsidP="00E51EB3">
            <w:pPr>
              <w:spacing w:after="0" w:line="240" w:lineRule="auto"/>
              <w:jc w:val="right"/>
              <w:rPr>
                <w:rFonts w:ascii="Arial" w:hAnsi="Arial" w:cs="Arial"/>
                <w:sz w:val="24"/>
                <w:szCs w:val="24"/>
              </w:rPr>
            </w:pPr>
          </w:p>
          <w:p w:rsidR="004B354F" w:rsidRDefault="004B354F" w:rsidP="00E51EB3">
            <w:pPr>
              <w:spacing w:after="0" w:line="240" w:lineRule="auto"/>
              <w:jc w:val="right"/>
              <w:rPr>
                <w:rFonts w:ascii="Arial" w:hAnsi="Arial" w:cs="Arial"/>
                <w:sz w:val="24"/>
                <w:szCs w:val="24"/>
              </w:rPr>
            </w:pPr>
          </w:p>
          <w:p w:rsidR="004B354F" w:rsidRDefault="004B354F" w:rsidP="00E51EB3">
            <w:pPr>
              <w:spacing w:after="0" w:line="240" w:lineRule="auto"/>
              <w:jc w:val="right"/>
              <w:rPr>
                <w:rFonts w:ascii="Arial" w:hAnsi="Arial" w:cs="Arial"/>
                <w:sz w:val="24"/>
                <w:szCs w:val="24"/>
              </w:rPr>
            </w:pPr>
          </w:p>
          <w:p w:rsidR="004B354F" w:rsidRDefault="004B354F" w:rsidP="00E51EB3">
            <w:pPr>
              <w:spacing w:after="0" w:line="240" w:lineRule="auto"/>
              <w:jc w:val="right"/>
              <w:rPr>
                <w:rFonts w:ascii="Arial" w:hAnsi="Arial" w:cs="Arial"/>
                <w:sz w:val="24"/>
                <w:szCs w:val="24"/>
              </w:rPr>
            </w:pPr>
          </w:p>
          <w:p w:rsidR="004B354F" w:rsidRDefault="004B354F" w:rsidP="00E51EB3">
            <w:pPr>
              <w:spacing w:after="0" w:line="240" w:lineRule="auto"/>
              <w:jc w:val="right"/>
              <w:rPr>
                <w:rFonts w:ascii="Arial" w:hAnsi="Arial" w:cs="Arial"/>
                <w:sz w:val="24"/>
                <w:szCs w:val="24"/>
              </w:rPr>
            </w:pPr>
          </w:p>
          <w:p w:rsidR="004B354F" w:rsidRDefault="004B354F" w:rsidP="00E51EB3">
            <w:pPr>
              <w:spacing w:after="0" w:line="240" w:lineRule="auto"/>
              <w:jc w:val="right"/>
              <w:rPr>
                <w:rFonts w:ascii="Arial" w:hAnsi="Arial" w:cs="Arial"/>
                <w:sz w:val="24"/>
                <w:szCs w:val="24"/>
              </w:rPr>
            </w:pPr>
          </w:p>
          <w:p w:rsidR="004B354F" w:rsidRDefault="004B354F" w:rsidP="00E51EB3">
            <w:pPr>
              <w:spacing w:after="0" w:line="240" w:lineRule="auto"/>
              <w:jc w:val="right"/>
              <w:rPr>
                <w:rFonts w:ascii="Arial" w:hAnsi="Arial" w:cs="Arial"/>
                <w:sz w:val="24"/>
                <w:szCs w:val="24"/>
              </w:rPr>
            </w:pPr>
            <w:r>
              <w:rPr>
                <w:rFonts w:ascii="Arial" w:hAnsi="Arial" w:cs="Arial"/>
                <w:sz w:val="24"/>
                <w:szCs w:val="24"/>
              </w:rPr>
              <w:t>4/22.6</w:t>
            </w:r>
          </w:p>
          <w:p w:rsidR="004B354F" w:rsidRDefault="004B354F" w:rsidP="00E51EB3">
            <w:pPr>
              <w:spacing w:after="0" w:line="240" w:lineRule="auto"/>
              <w:jc w:val="right"/>
              <w:rPr>
                <w:rFonts w:ascii="Arial" w:hAnsi="Arial" w:cs="Arial"/>
                <w:sz w:val="24"/>
                <w:szCs w:val="24"/>
              </w:rPr>
            </w:pPr>
          </w:p>
          <w:p w:rsidR="004B354F" w:rsidRDefault="004B354F" w:rsidP="00E51EB3">
            <w:pPr>
              <w:spacing w:after="0" w:line="240" w:lineRule="auto"/>
              <w:jc w:val="right"/>
              <w:rPr>
                <w:rFonts w:ascii="Arial" w:hAnsi="Arial" w:cs="Arial"/>
                <w:sz w:val="24"/>
                <w:szCs w:val="24"/>
              </w:rPr>
            </w:pPr>
          </w:p>
          <w:p w:rsidR="004B354F" w:rsidRDefault="004B354F" w:rsidP="00E51EB3">
            <w:pPr>
              <w:spacing w:after="0" w:line="240" w:lineRule="auto"/>
              <w:jc w:val="right"/>
              <w:rPr>
                <w:rFonts w:ascii="Arial" w:hAnsi="Arial" w:cs="Arial"/>
                <w:sz w:val="24"/>
                <w:szCs w:val="24"/>
              </w:rPr>
            </w:pPr>
          </w:p>
          <w:p w:rsidR="004B354F" w:rsidRDefault="004B354F" w:rsidP="00E51EB3">
            <w:pPr>
              <w:spacing w:after="0" w:line="240" w:lineRule="auto"/>
              <w:jc w:val="right"/>
              <w:rPr>
                <w:rFonts w:ascii="Arial" w:hAnsi="Arial" w:cs="Arial"/>
                <w:sz w:val="24"/>
                <w:szCs w:val="24"/>
              </w:rPr>
            </w:pPr>
          </w:p>
          <w:p w:rsidR="004B354F" w:rsidRDefault="004B354F" w:rsidP="00E51EB3">
            <w:pPr>
              <w:spacing w:after="0" w:line="240" w:lineRule="auto"/>
              <w:jc w:val="right"/>
              <w:rPr>
                <w:rFonts w:ascii="Arial" w:hAnsi="Arial" w:cs="Arial"/>
                <w:sz w:val="24"/>
                <w:szCs w:val="24"/>
              </w:rPr>
            </w:pPr>
          </w:p>
          <w:p w:rsidR="004B354F" w:rsidRDefault="004B354F" w:rsidP="00E51EB3">
            <w:pPr>
              <w:spacing w:after="0" w:line="240" w:lineRule="auto"/>
              <w:jc w:val="right"/>
              <w:rPr>
                <w:rFonts w:ascii="Arial" w:hAnsi="Arial" w:cs="Arial"/>
                <w:sz w:val="24"/>
                <w:szCs w:val="24"/>
              </w:rPr>
            </w:pPr>
          </w:p>
          <w:p w:rsidR="004B354F" w:rsidRDefault="004B354F" w:rsidP="00E51EB3">
            <w:pPr>
              <w:spacing w:after="0" w:line="240" w:lineRule="auto"/>
              <w:jc w:val="right"/>
              <w:rPr>
                <w:rFonts w:ascii="Arial" w:hAnsi="Arial" w:cs="Arial"/>
                <w:sz w:val="24"/>
                <w:szCs w:val="24"/>
              </w:rPr>
            </w:pPr>
            <w:r>
              <w:rPr>
                <w:rFonts w:ascii="Arial" w:hAnsi="Arial" w:cs="Arial"/>
                <w:sz w:val="24"/>
                <w:szCs w:val="24"/>
              </w:rPr>
              <w:t>4/22.7</w:t>
            </w:r>
          </w:p>
          <w:p w:rsidR="004B354F" w:rsidRDefault="004B354F" w:rsidP="00E51EB3">
            <w:pPr>
              <w:spacing w:after="0" w:line="240" w:lineRule="auto"/>
              <w:jc w:val="right"/>
              <w:rPr>
                <w:rFonts w:ascii="Arial" w:hAnsi="Arial" w:cs="Arial"/>
                <w:sz w:val="24"/>
                <w:szCs w:val="24"/>
              </w:rPr>
            </w:pPr>
          </w:p>
          <w:p w:rsidR="004B354F" w:rsidRDefault="004B354F" w:rsidP="00E51EB3">
            <w:pPr>
              <w:spacing w:after="0" w:line="240" w:lineRule="auto"/>
              <w:jc w:val="right"/>
              <w:rPr>
                <w:rFonts w:ascii="Arial" w:hAnsi="Arial" w:cs="Arial"/>
                <w:sz w:val="24"/>
                <w:szCs w:val="24"/>
              </w:rPr>
            </w:pPr>
          </w:p>
          <w:p w:rsidR="004B354F" w:rsidRDefault="004B354F" w:rsidP="00E51EB3">
            <w:pPr>
              <w:spacing w:after="0" w:line="240" w:lineRule="auto"/>
              <w:jc w:val="right"/>
              <w:rPr>
                <w:rFonts w:ascii="Arial" w:hAnsi="Arial" w:cs="Arial"/>
                <w:sz w:val="24"/>
                <w:szCs w:val="24"/>
              </w:rPr>
            </w:pPr>
          </w:p>
          <w:p w:rsidR="004B354F" w:rsidRDefault="004B354F" w:rsidP="00E51EB3">
            <w:pPr>
              <w:spacing w:after="0" w:line="240" w:lineRule="auto"/>
              <w:jc w:val="right"/>
              <w:rPr>
                <w:rFonts w:ascii="Arial" w:hAnsi="Arial" w:cs="Arial"/>
                <w:sz w:val="24"/>
                <w:szCs w:val="24"/>
              </w:rPr>
            </w:pPr>
          </w:p>
          <w:p w:rsidR="004B354F" w:rsidRDefault="004B354F" w:rsidP="00E51EB3">
            <w:pPr>
              <w:spacing w:after="0" w:line="240" w:lineRule="auto"/>
              <w:jc w:val="right"/>
              <w:rPr>
                <w:rFonts w:ascii="Arial" w:hAnsi="Arial" w:cs="Arial"/>
                <w:sz w:val="24"/>
                <w:szCs w:val="24"/>
              </w:rPr>
            </w:pPr>
          </w:p>
          <w:p w:rsidR="004B354F" w:rsidRDefault="004B354F" w:rsidP="00E51EB3">
            <w:pPr>
              <w:spacing w:after="0" w:line="240" w:lineRule="auto"/>
              <w:jc w:val="right"/>
              <w:rPr>
                <w:rFonts w:ascii="Arial" w:hAnsi="Arial" w:cs="Arial"/>
                <w:sz w:val="24"/>
                <w:szCs w:val="24"/>
              </w:rPr>
            </w:pPr>
          </w:p>
          <w:p w:rsidR="004B354F" w:rsidRDefault="004B354F" w:rsidP="00E51EB3">
            <w:pPr>
              <w:spacing w:after="0" w:line="240" w:lineRule="auto"/>
              <w:jc w:val="right"/>
              <w:rPr>
                <w:rFonts w:ascii="Arial" w:hAnsi="Arial" w:cs="Arial"/>
                <w:sz w:val="24"/>
                <w:szCs w:val="24"/>
              </w:rPr>
            </w:pPr>
          </w:p>
          <w:p w:rsidR="004B354F" w:rsidRDefault="004B354F" w:rsidP="00E51EB3">
            <w:pPr>
              <w:spacing w:after="0" w:line="240" w:lineRule="auto"/>
              <w:jc w:val="right"/>
              <w:rPr>
                <w:rFonts w:ascii="Arial" w:hAnsi="Arial" w:cs="Arial"/>
                <w:sz w:val="24"/>
                <w:szCs w:val="24"/>
              </w:rPr>
            </w:pPr>
          </w:p>
          <w:p w:rsidR="004B354F" w:rsidRDefault="004B354F" w:rsidP="00E51EB3">
            <w:pPr>
              <w:spacing w:after="0" w:line="240" w:lineRule="auto"/>
              <w:jc w:val="right"/>
              <w:rPr>
                <w:rFonts w:ascii="Arial" w:hAnsi="Arial" w:cs="Arial"/>
                <w:sz w:val="24"/>
                <w:szCs w:val="24"/>
              </w:rPr>
            </w:pPr>
          </w:p>
          <w:p w:rsidR="004B354F" w:rsidRDefault="004B354F" w:rsidP="00E51EB3">
            <w:pPr>
              <w:spacing w:after="0" w:line="240" w:lineRule="auto"/>
              <w:jc w:val="right"/>
              <w:rPr>
                <w:rFonts w:ascii="Arial" w:hAnsi="Arial" w:cs="Arial"/>
                <w:sz w:val="24"/>
                <w:szCs w:val="24"/>
              </w:rPr>
            </w:pPr>
          </w:p>
          <w:p w:rsidR="004B354F" w:rsidRDefault="004B354F" w:rsidP="00E51EB3">
            <w:pPr>
              <w:spacing w:after="0" w:line="240" w:lineRule="auto"/>
              <w:jc w:val="right"/>
              <w:rPr>
                <w:rFonts w:ascii="Arial" w:hAnsi="Arial" w:cs="Arial"/>
                <w:sz w:val="24"/>
                <w:szCs w:val="24"/>
              </w:rPr>
            </w:pPr>
          </w:p>
          <w:p w:rsidR="004B354F" w:rsidRDefault="004B354F" w:rsidP="00E51EB3">
            <w:pPr>
              <w:spacing w:after="0" w:line="240" w:lineRule="auto"/>
              <w:jc w:val="right"/>
              <w:rPr>
                <w:rFonts w:ascii="Arial" w:hAnsi="Arial" w:cs="Arial"/>
                <w:sz w:val="24"/>
                <w:szCs w:val="24"/>
              </w:rPr>
            </w:pPr>
          </w:p>
          <w:p w:rsidR="004B354F" w:rsidRDefault="004B354F" w:rsidP="00E51EB3">
            <w:pPr>
              <w:spacing w:after="0" w:line="240" w:lineRule="auto"/>
              <w:jc w:val="right"/>
              <w:rPr>
                <w:rFonts w:ascii="Arial" w:hAnsi="Arial" w:cs="Arial"/>
                <w:sz w:val="24"/>
                <w:szCs w:val="24"/>
              </w:rPr>
            </w:pPr>
            <w:r>
              <w:rPr>
                <w:rFonts w:ascii="Arial" w:hAnsi="Arial" w:cs="Arial"/>
                <w:sz w:val="24"/>
                <w:szCs w:val="24"/>
              </w:rPr>
              <w:t>4/22.8</w:t>
            </w:r>
          </w:p>
          <w:p w:rsidR="00E67E1F" w:rsidRDefault="00E67E1F" w:rsidP="00E51EB3">
            <w:pPr>
              <w:spacing w:after="0" w:line="240" w:lineRule="auto"/>
              <w:jc w:val="right"/>
              <w:rPr>
                <w:rFonts w:ascii="Arial" w:hAnsi="Arial" w:cs="Arial"/>
                <w:sz w:val="24"/>
                <w:szCs w:val="24"/>
              </w:rPr>
            </w:pPr>
          </w:p>
          <w:p w:rsidR="00E67E1F" w:rsidRDefault="00E67E1F" w:rsidP="00E51EB3">
            <w:pPr>
              <w:spacing w:after="0" w:line="240" w:lineRule="auto"/>
              <w:jc w:val="right"/>
              <w:rPr>
                <w:rFonts w:ascii="Arial" w:hAnsi="Arial" w:cs="Arial"/>
                <w:sz w:val="24"/>
                <w:szCs w:val="24"/>
              </w:rPr>
            </w:pPr>
          </w:p>
          <w:p w:rsidR="00E67E1F" w:rsidRDefault="00E67E1F" w:rsidP="00E51EB3">
            <w:pPr>
              <w:spacing w:after="0" w:line="240" w:lineRule="auto"/>
              <w:jc w:val="right"/>
              <w:rPr>
                <w:rFonts w:ascii="Arial" w:hAnsi="Arial" w:cs="Arial"/>
                <w:sz w:val="24"/>
                <w:szCs w:val="24"/>
              </w:rPr>
            </w:pPr>
          </w:p>
          <w:p w:rsidR="00E67E1F" w:rsidRDefault="00E67E1F" w:rsidP="00E51EB3">
            <w:pPr>
              <w:spacing w:after="0" w:line="240" w:lineRule="auto"/>
              <w:jc w:val="right"/>
              <w:rPr>
                <w:rFonts w:ascii="Arial" w:hAnsi="Arial" w:cs="Arial"/>
                <w:sz w:val="24"/>
                <w:szCs w:val="24"/>
              </w:rPr>
            </w:pPr>
          </w:p>
          <w:p w:rsidR="00E67E1F" w:rsidRDefault="00E67E1F" w:rsidP="00E51EB3">
            <w:pPr>
              <w:spacing w:after="0" w:line="240" w:lineRule="auto"/>
              <w:jc w:val="right"/>
              <w:rPr>
                <w:rFonts w:ascii="Arial" w:hAnsi="Arial" w:cs="Arial"/>
                <w:sz w:val="24"/>
                <w:szCs w:val="24"/>
              </w:rPr>
            </w:pPr>
          </w:p>
          <w:p w:rsidR="00E67E1F" w:rsidRDefault="00E67E1F" w:rsidP="00E51EB3">
            <w:pPr>
              <w:spacing w:after="0" w:line="240" w:lineRule="auto"/>
              <w:jc w:val="right"/>
              <w:rPr>
                <w:rFonts w:ascii="Arial" w:hAnsi="Arial" w:cs="Arial"/>
                <w:sz w:val="24"/>
                <w:szCs w:val="24"/>
              </w:rPr>
            </w:pPr>
          </w:p>
          <w:p w:rsidR="00E67E1F" w:rsidRDefault="00E67E1F" w:rsidP="00E51EB3">
            <w:pPr>
              <w:spacing w:after="0" w:line="240" w:lineRule="auto"/>
              <w:jc w:val="right"/>
              <w:rPr>
                <w:rFonts w:ascii="Arial" w:hAnsi="Arial" w:cs="Arial"/>
                <w:sz w:val="24"/>
                <w:szCs w:val="24"/>
              </w:rPr>
            </w:pPr>
          </w:p>
          <w:p w:rsidR="00E67E1F" w:rsidRDefault="00E67E1F" w:rsidP="00E51EB3">
            <w:pPr>
              <w:spacing w:after="0" w:line="240" w:lineRule="auto"/>
              <w:jc w:val="right"/>
              <w:rPr>
                <w:rFonts w:ascii="Arial" w:hAnsi="Arial" w:cs="Arial"/>
                <w:sz w:val="24"/>
                <w:szCs w:val="24"/>
              </w:rPr>
            </w:pPr>
            <w:r>
              <w:rPr>
                <w:rFonts w:ascii="Arial" w:hAnsi="Arial" w:cs="Arial"/>
                <w:sz w:val="24"/>
                <w:szCs w:val="24"/>
              </w:rPr>
              <w:t>4/22.9</w:t>
            </w:r>
          </w:p>
          <w:p w:rsidR="00E67E1F" w:rsidRDefault="00E67E1F" w:rsidP="00E51EB3">
            <w:pPr>
              <w:spacing w:after="0" w:line="240" w:lineRule="auto"/>
              <w:jc w:val="right"/>
              <w:rPr>
                <w:rFonts w:ascii="Arial" w:hAnsi="Arial" w:cs="Arial"/>
                <w:sz w:val="24"/>
                <w:szCs w:val="24"/>
              </w:rPr>
            </w:pPr>
          </w:p>
          <w:p w:rsidR="00E67E1F" w:rsidRDefault="00E67E1F" w:rsidP="00E51EB3">
            <w:pPr>
              <w:spacing w:after="0" w:line="240" w:lineRule="auto"/>
              <w:jc w:val="right"/>
              <w:rPr>
                <w:rFonts w:ascii="Arial" w:hAnsi="Arial" w:cs="Arial"/>
                <w:sz w:val="24"/>
                <w:szCs w:val="24"/>
              </w:rPr>
            </w:pPr>
          </w:p>
          <w:p w:rsidR="00E67E1F" w:rsidRDefault="00E67E1F" w:rsidP="00E51EB3">
            <w:pPr>
              <w:spacing w:after="0" w:line="240" w:lineRule="auto"/>
              <w:jc w:val="right"/>
              <w:rPr>
                <w:rFonts w:ascii="Arial" w:hAnsi="Arial" w:cs="Arial"/>
                <w:sz w:val="24"/>
                <w:szCs w:val="24"/>
              </w:rPr>
            </w:pPr>
          </w:p>
          <w:p w:rsidR="00E67E1F" w:rsidRDefault="00E67E1F" w:rsidP="00E51EB3">
            <w:pPr>
              <w:spacing w:after="0" w:line="240" w:lineRule="auto"/>
              <w:jc w:val="right"/>
              <w:rPr>
                <w:rFonts w:ascii="Arial" w:hAnsi="Arial" w:cs="Arial"/>
                <w:sz w:val="24"/>
                <w:szCs w:val="24"/>
              </w:rPr>
            </w:pPr>
          </w:p>
          <w:p w:rsidR="00E67E1F" w:rsidRDefault="00E67E1F" w:rsidP="00E51EB3">
            <w:pPr>
              <w:spacing w:after="0" w:line="240" w:lineRule="auto"/>
              <w:jc w:val="right"/>
              <w:rPr>
                <w:rFonts w:ascii="Arial" w:hAnsi="Arial" w:cs="Arial"/>
                <w:sz w:val="24"/>
                <w:szCs w:val="24"/>
              </w:rPr>
            </w:pPr>
          </w:p>
          <w:p w:rsidR="00E67E1F" w:rsidRDefault="00E67E1F" w:rsidP="00E51EB3">
            <w:pPr>
              <w:spacing w:after="0" w:line="240" w:lineRule="auto"/>
              <w:jc w:val="right"/>
              <w:rPr>
                <w:rFonts w:ascii="Arial" w:hAnsi="Arial" w:cs="Arial"/>
                <w:sz w:val="24"/>
                <w:szCs w:val="24"/>
              </w:rPr>
            </w:pPr>
          </w:p>
          <w:p w:rsidR="00544DFA" w:rsidRDefault="00544DFA" w:rsidP="00E51EB3">
            <w:pPr>
              <w:spacing w:after="0" w:line="240" w:lineRule="auto"/>
              <w:jc w:val="right"/>
              <w:rPr>
                <w:rFonts w:ascii="Arial" w:hAnsi="Arial" w:cs="Arial"/>
                <w:sz w:val="24"/>
                <w:szCs w:val="24"/>
              </w:rPr>
            </w:pPr>
          </w:p>
          <w:p w:rsidR="00544DFA" w:rsidRDefault="00544DFA" w:rsidP="00E51EB3">
            <w:pPr>
              <w:spacing w:after="0" w:line="240" w:lineRule="auto"/>
              <w:jc w:val="right"/>
              <w:rPr>
                <w:rFonts w:ascii="Arial" w:hAnsi="Arial" w:cs="Arial"/>
                <w:sz w:val="24"/>
                <w:szCs w:val="24"/>
              </w:rPr>
            </w:pPr>
          </w:p>
          <w:p w:rsidR="00E67E1F" w:rsidRDefault="00E67E1F" w:rsidP="00E51EB3">
            <w:pPr>
              <w:spacing w:after="0" w:line="240" w:lineRule="auto"/>
              <w:jc w:val="right"/>
              <w:rPr>
                <w:rFonts w:ascii="Arial" w:hAnsi="Arial" w:cs="Arial"/>
                <w:sz w:val="24"/>
                <w:szCs w:val="24"/>
              </w:rPr>
            </w:pPr>
          </w:p>
          <w:p w:rsidR="00E67E1F" w:rsidRDefault="00E67E1F" w:rsidP="00E51EB3">
            <w:pPr>
              <w:spacing w:after="0" w:line="240" w:lineRule="auto"/>
              <w:jc w:val="right"/>
              <w:rPr>
                <w:rFonts w:ascii="Arial" w:hAnsi="Arial" w:cs="Arial"/>
                <w:sz w:val="24"/>
                <w:szCs w:val="24"/>
              </w:rPr>
            </w:pPr>
          </w:p>
          <w:p w:rsidR="00E67E1F" w:rsidRDefault="00E67E1F" w:rsidP="00E51EB3">
            <w:pPr>
              <w:spacing w:after="0" w:line="240" w:lineRule="auto"/>
              <w:jc w:val="right"/>
              <w:rPr>
                <w:rFonts w:ascii="Arial" w:hAnsi="Arial" w:cs="Arial"/>
                <w:sz w:val="24"/>
                <w:szCs w:val="24"/>
              </w:rPr>
            </w:pPr>
            <w:r>
              <w:rPr>
                <w:rFonts w:ascii="Arial" w:hAnsi="Arial" w:cs="Arial"/>
                <w:sz w:val="24"/>
                <w:szCs w:val="24"/>
              </w:rPr>
              <w:t>4/22.10</w:t>
            </w:r>
          </w:p>
          <w:p w:rsidR="00E67E1F" w:rsidRDefault="00E67E1F" w:rsidP="00E51EB3">
            <w:pPr>
              <w:spacing w:after="0" w:line="240" w:lineRule="auto"/>
              <w:jc w:val="right"/>
              <w:rPr>
                <w:rFonts w:ascii="Arial" w:hAnsi="Arial" w:cs="Arial"/>
                <w:sz w:val="24"/>
                <w:szCs w:val="24"/>
              </w:rPr>
            </w:pPr>
          </w:p>
          <w:p w:rsidR="00E67E1F" w:rsidRDefault="00E67E1F" w:rsidP="00E51EB3">
            <w:pPr>
              <w:spacing w:after="0" w:line="240" w:lineRule="auto"/>
              <w:jc w:val="right"/>
              <w:rPr>
                <w:rFonts w:ascii="Arial" w:hAnsi="Arial" w:cs="Arial"/>
                <w:sz w:val="24"/>
                <w:szCs w:val="24"/>
              </w:rPr>
            </w:pPr>
          </w:p>
          <w:p w:rsidR="00E67E1F" w:rsidRDefault="00E67E1F" w:rsidP="00E51EB3">
            <w:pPr>
              <w:spacing w:after="0" w:line="240" w:lineRule="auto"/>
              <w:jc w:val="right"/>
              <w:rPr>
                <w:rFonts w:ascii="Arial" w:hAnsi="Arial" w:cs="Arial"/>
                <w:sz w:val="24"/>
                <w:szCs w:val="24"/>
              </w:rPr>
            </w:pPr>
          </w:p>
          <w:p w:rsidR="00E67E1F" w:rsidRDefault="00E67E1F" w:rsidP="00E51EB3">
            <w:pPr>
              <w:spacing w:after="0" w:line="240" w:lineRule="auto"/>
              <w:jc w:val="right"/>
              <w:rPr>
                <w:rFonts w:ascii="Arial" w:hAnsi="Arial" w:cs="Arial"/>
                <w:sz w:val="24"/>
                <w:szCs w:val="24"/>
              </w:rPr>
            </w:pPr>
          </w:p>
          <w:p w:rsidR="00E67E1F" w:rsidRDefault="00E67E1F" w:rsidP="00E51EB3">
            <w:pPr>
              <w:spacing w:after="0" w:line="240" w:lineRule="auto"/>
              <w:jc w:val="right"/>
              <w:rPr>
                <w:rFonts w:ascii="Arial" w:hAnsi="Arial" w:cs="Arial"/>
                <w:sz w:val="24"/>
                <w:szCs w:val="24"/>
              </w:rPr>
            </w:pPr>
          </w:p>
          <w:p w:rsidR="00E67E1F" w:rsidRDefault="00E67E1F" w:rsidP="00E51EB3">
            <w:pPr>
              <w:spacing w:after="0" w:line="240" w:lineRule="auto"/>
              <w:jc w:val="right"/>
              <w:rPr>
                <w:rFonts w:ascii="Arial" w:hAnsi="Arial" w:cs="Arial"/>
                <w:sz w:val="24"/>
                <w:szCs w:val="24"/>
              </w:rPr>
            </w:pPr>
          </w:p>
          <w:p w:rsidR="00E67E1F" w:rsidRDefault="00E67E1F" w:rsidP="00E51EB3">
            <w:pPr>
              <w:spacing w:after="0" w:line="240" w:lineRule="auto"/>
              <w:jc w:val="right"/>
              <w:rPr>
                <w:rFonts w:ascii="Arial" w:hAnsi="Arial" w:cs="Arial"/>
                <w:sz w:val="24"/>
                <w:szCs w:val="24"/>
              </w:rPr>
            </w:pPr>
          </w:p>
          <w:p w:rsidR="00E67E1F" w:rsidRDefault="00E67E1F" w:rsidP="00E51EB3">
            <w:pPr>
              <w:spacing w:after="0" w:line="240" w:lineRule="auto"/>
              <w:jc w:val="right"/>
              <w:rPr>
                <w:rFonts w:ascii="Arial" w:hAnsi="Arial" w:cs="Arial"/>
                <w:sz w:val="24"/>
                <w:szCs w:val="24"/>
              </w:rPr>
            </w:pPr>
            <w:r>
              <w:rPr>
                <w:rFonts w:ascii="Arial" w:hAnsi="Arial" w:cs="Arial"/>
                <w:sz w:val="24"/>
                <w:szCs w:val="24"/>
              </w:rPr>
              <w:t>4/22.11</w:t>
            </w:r>
          </w:p>
          <w:p w:rsidR="00E67E1F" w:rsidRDefault="00E67E1F" w:rsidP="00E51EB3">
            <w:pPr>
              <w:spacing w:after="0" w:line="240" w:lineRule="auto"/>
              <w:jc w:val="right"/>
              <w:rPr>
                <w:rFonts w:ascii="Arial" w:hAnsi="Arial" w:cs="Arial"/>
                <w:sz w:val="24"/>
                <w:szCs w:val="24"/>
              </w:rPr>
            </w:pPr>
          </w:p>
          <w:p w:rsidR="00E67E1F" w:rsidRDefault="00E67E1F" w:rsidP="00E51EB3">
            <w:pPr>
              <w:spacing w:after="0" w:line="240" w:lineRule="auto"/>
              <w:jc w:val="right"/>
              <w:rPr>
                <w:rFonts w:ascii="Arial" w:hAnsi="Arial" w:cs="Arial"/>
                <w:sz w:val="24"/>
                <w:szCs w:val="24"/>
              </w:rPr>
            </w:pPr>
          </w:p>
          <w:p w:rsidR="00E67E1F" w:rsidRDefault="00E67E1F" w:rsidP="00E51EB3">
            <w:pPr>
              <w:spacing w:after="0" w:line="240" w:lineRule="auto"/>
              <w:jc w:val="right"/>
              <w:rPr>
                <w:rFonts w:ascii="Arial" w:hAnsi="Arial" w:cs="Arial"/>
                <w:sz w:val="24"/>
                <w:szCs w:val="24"/>
              </w:rPr>
            </w:pPr>
          </w:p>
          <w:p w:rsidR="00E67E1F" w:rsidRDefault="00E67E1F" w:rsidP="00E51EB3">
            <w:pPr>
              <w:spacing w:after="0" w:line="240" w:lineRule="auto"/>
              <w:jc w:val="right"/>
              <w:rPr>
                <w:rFonts w:ascii="Arial" w:hAnsi="Arial" w:cs="Arial"/>
                <w:sz w:val="24"/>
                <w:szCs w:val="24"/>
              </w:rPr>
            </w:pPr>
          </w:p>
          <w:p w:rsidR="00E67E1F" w:rsidRDefault="00E67E1F" w:rsidP="00E51EB3">
            <w:pPr>
              <w:spacing w:after="0" w:line="240" w:lineRule="auto"/>
              <w:jc w:val="right"/>
              <w:rPr>
                <w:rFonts w:ascii="Arial" w:hAnsi="Arial" w:cs="Arial"/>
                <w:sz w:val="24"/>
                <w:szCs w:val="24"/>
              </w:rPr>
            </w:pPr>
            <w:r>
              <w:rPr>
                <w:rFonts w:ascii="Arial" w:hAnsi="Arial" w:cs="Arial"/>
                <w:sz w:val="24"/>
                <w:szCs w:val="24"/>
              </w:rPr>
              <w:t>4/22.12</w:t>
            </w:r>
          </w:p>
          <w:p w:rsidR="009F7060" w:rsidRDefault="009F7060" w:rsidP="00E51EB3">
            <w:pPr>
              <w:spacing w:after="0" w:line="240" w:lineRule="auto"/>
              <w:jc w:val="right"/>
              <w:rPr>
                <w:rFonts w:ascii="Arial" w:hAnsi="Arial" w:cs="Arial"/>
                <w:sz w:val="24"/>
                <w:szCs w:val="24"/>
              </w:rPr>
            </w:pPr>
          </w:p>
          <w:p w:rsidR="009F7060" w:rsidRDefault="009F7060" w:rsidP="00E51EB3">
            <w:pPr>
              <w:spacing w:after="0" w:line="240" w:lineRule="auto"/>
              <w:jc w:val="right"/>
              <w:rPr>
                <w:rFonts w:ascii="Arial" w:hAnsi="Arial" w:cs="Arial"/>
                <w:sz w:val="24"/>
                <w:szCs w:val="24"/>
              </w:rPr>
            </w:pPr>
          </w:p>
          <w:p w:rsidR="009F7060" w:rsidRDefault="009F7060" w:rsidP="00E51EB3">
            <w:pPr>
              <w:spacing w:after="0" w:line="240" w:lineRule="auto"/>
              <w:jc w:val="right"/>
              <w:rPr>
                <w:rFonts w:ascii="Arial" w:hAnsi="Arial" w:cs="Arial"/>
                <w:sz w:val="24"/>
                <w:szCs w:val="24"/>
              </w:rPr>
            </w:pPr>
          </w:p>
          <w:p w:rsidR="009F7060" w:rsidRDefault="009F7060" w:rsidP="00E51EB3">
            <w:pPr>
              <w:spacing w:after="0" w:line="240" w:lineRule="auto"/>
              <w:jc w:val="right"/>
              <w:rPr>
                <w:rFonts w:ascii="Arial" w:hAnsi="Arial" w:cs="Arial"/>
                <w:sz w:val="24"/>
                <w:szCs w:val="24"/>
              </w:rPr>
            </w:pPr>
          </w:p>
          <w:p w:rsidR="00EF42EC" w:rsidRDefault="00EF42EC" w:rsidP="00E51EB3">
            <w:pPr>
              <w:spacing w:after="0" w:line="240" w:lineRule="auto"/>
              <w:jc w:val="right"/>
              <w:rPr>
                <w:rFonts w:ascii="Arial" w:hAnsi="Arial" w:cs="Arial"/>
                <w:sz w:val="24"/>
                <w:szCs w:val="24"/>
              </w:rPr>
            </w:pPr>
          </w:p>
          <w:p w:rsidR="009F7060" w:rsidRDefault="009F7060" w:rsidP="00E51EB3">
            <w:pPr>
              <w:spacing w:after="0" w:line="240" w:lineRule="auto"/>
              <w:jc w:val="right"/>
              <w:rPr>
                <w:rFonts w:ascii="Arial" w:hAnsi="Arial" w:cs="Arial"/>
                <w:sz w:val="24"/>
                <w:szCs w:val="24"/>
              </w:rPr>
            </w:pPr>
          </w:p>
          <w:p w:rsidR="009F7060" w:rsidRDefault="009F7060" w:rsidP="00E51EB3">
            <w:pPr>
              <w:spacing w:after="0" w:line="240" w:lineRule="auto"/>
              <w:jc w:val="right"/>
              <w:rPr>
                <w:rFonts w:ascii="Arial" w:hAnsi="Arial" w:cs="Arial"/>
                <w:sz w:val="24"/>
                <w:szCs w:val="24"/>
              </w:rPr>
            </w:pPr>
          </w:p>
          <w:p w:rsidR="00544DFA" w:rsidRDefault="00544DFA" w:rsidP="00E51EB3">
            <w:pPr>
              <w:spacing w:after="0" w:line="240" w:lineRule="auto"/>
              <w:jc w:val="right"/>
              <w:rPr>
                <w:rFonts w:ascii="Arial" w:hAnsi="Arial" w:cs="Arial"/>
                <w:sz w:val="24"/>
                <w:szCs w:val="24"/>
              </w:rPr>
            </w:pPr>
          </w:p>
          <w:p w:rsidR="009F7060" w:rsidRDefault="009F7060" w:rsidP="00E51EB3">
            <w:pPr>
              <w:spacing w:after="0" w:line="240" w:lineRule="auto"/>
              <w:jc w:val="right"/>
              <w:rPr>
                <w:rFonts w:ascii="Arial" w:hAnsi="Arial" w:cs="Arial"/>
                <w:sz w:val="24"/>
                <w:szCs w:val="24"/>
              </w:rPr>
            </w:pPr>
            <w:r>
              <w:rPr>
                <w:rFonts w:ascii="Arial" w:hAnsi="Arial" w:cs="Arial"/>
                <w:sz w:val="24"/>
                <w:szCs w:val="24"/>
              </w:rPr>
              <w:t>4/22.13</w:t>
            </w:r>
          </w:p>
          <w:p w:rsidR="009F7060" w:rsidRDefault="009F7060" w:rsidP="00E51EB3">
            <w:pPr>
              <w:spacing w:after="0" w:line="240" w:lineRule="auto"/>
              <w:jc w:val="right"/>
              <w:rPr>
                <w:rFonts w:ascii="Arial" w:hAnsi="Arial" w:cs="Arial"/>
                <w:sz w:val="24"/>
                <w:szCs w:val="24"/>
              </w:rPr>
            </w:pPr>
          </w:p>
          <w:p w:rsidR="009F7060" w:rsidRDefault="009F7060" w:rsidP="00E51EB3">
            <w:pPr>
              <w:spacing w:after="0" w:line="240" w:lineRule="auto"/>
              <w:jc w:val="right"/>
              <w:rPr>
                <w:rFonts w:ascii="Arial" w:hAnsi="Arial" w:cs="Arial"/>
                <w:sz w:val="24"/>
                <w:szCs w:val="24"/>
              </w:rPr>
            </w:pPr>
          </w:p>
          <w:p w:rsidR="009F7060" w:rsidRDefault="009F7060" w:rsidP="00E51EB3">
            <w:pPr>
              <w:spacing w:after="0" w:line="240" w:lineRule="auto"/>
              <w:jc w:val="right"/>
              <w:rPr>
                <w:rFonts w:ascii="Arial" w:hAnsi="Arial" w:cs="Arial"/>
                <w:sz w:val="24"/>
                <w:szCs w:val="24"/>
              </w:rPr>
            </w:pPr>
          </w:p>
          <w:p w:rsidR="009F7060" w:rsidRDefault="009F7060" w:rsidP="00E51EB3">
            <w:pPr>
              <w:spacing w:after="0" w:line="240" w:lineRule="auto"/>
              <w:jc w:val="right"/>
              <w:rPr>
                <w:rFonts w:ascii="Arial" w:hAnsi="Arial" w:cs="Arial"/>
                <w:sz w:val="24"/>
                <w:szCs w:val="24"/>
              </w:rPr>
            </w:pPr>
          </w:p>
          <w:p w:rsidR="009F7060" w:rsidRDefault="009F7060" w:rsidP="00E51EB3">
            <w:pPr>
              <w:spacing w:after="0" w:line="240" w:lineRule="auto"/>
              <w:jc w:val="right"/>
              <w:rPr>
                <w:rFonts w:ascii="Arial" w:hAnsi="Arial" w:cs="Arial"/>
                <w:sz w:val="24"/>
                <w:szCs w:val="24"/>
              </w:rPr>
            </w:pPr>
          </w:p>
          <w:p w:rsidR="009F7060" w:rsidRDefault="009F7060" w:rsidP="00E51EB3">
            <w:pPr>
              <w:spacing w:after="0" w:line="240" w:lineRule="auto"/>
              <w:jc w:val="right"/>
              <w:rPr>
                <w:rFonts w:ascii="Arial" w:hAnsi="Arial" w:cs="Arial"/>
                <w:sz w:val="24"/>
                <w:szCs w:val="24"/>
              </w:rPr>
            </w:pPr>
          </w:p>
          <w:p w:rsidR="009F7060" w:rsidRDefault="009F7060" w:rsidP="00E51EB3">
            <w:pPr>
              <w:spacing w:after="0" w:line="240" w:lineRule="auto"/>
              <w:jc w:val="right"/>
              <w:rPr>
                <w:rFonts w:ascii="Arial" w:hAnsi="Arial" w:cs="Arial"/>
                <w:sz w:val="24"/>
                <w:szCs w:val="24"/>
              </w:rPr>
            </w:pPr>
          </w:p>
          <w:p w:rsidR="00544DFA" w:rsidRDefault="00544DFA" w:rsidP="00E51EB3">
            <w:pPr>
              <w:spacing w:after="0" w:line="240" w:lineRule="auto"/>
              <w:jc w:val="right"/>
              <w:rPr>
                <w:rFonts w:ascii="Arial" w:hAnsi="Arial" w:cs="Arial"/>
                <w:sz w:val="24"/>
                <w:szCs w:val="24"/>
              </w:rPr>
            </w:pPr>
          </w:p>
          <w:p w:rsidR="009F7060" w:rsidRDefault="009F7060" w:rsidP="00E51EB3">
            <w:pPr>
              <w:spacing w:after="0" w:line="240" w:lineRule="auto"/>
              <w:jc w:val="right"/>
              <w:rPr>
                <w:rFonts w:ascii="Arial" w:hAnsi="Arial" w:cs="Arial"/>
                <w:sz w:val="24"/>
                <w:szCs w:val="24"/>
              </w:rPr>
            </w:pPr>
          </w:p>
          <w:p w:rsidR="009F7060" w:rsidRDefault="009F7060" w:rsidP="00E51EB3">
            <w:pPr>
              <w:spacing w:after="0" w:line="240" w:lineRule="auto"/>
              <w:jc w:val="right"/>
              <w:rPr>
                <w:rFonts w:ascii="Arial" w:hAnsi="Arial" w:cs="Arial"/>
                <w:sz w:val="24"/>
                <w:szCs w:val="24"/>
              </w:rPr>
            </w:pPr>
            <w:r>
              <w:rPr>
                <w:rFonts w:ascii="Arial" w:hAnsi="Arial" w:cs="Arial"/>
                <w:sz w:val="24"/>
                <w:szCs w:val="24"/>
              </w:rPr>
              <w:t>4/22.14</w:t>
            </w:r>
          </w:p>
          <w:p w:rsidR="007E0514" w:rsidRPr="00F256A1" w:rsidRDefault="007E0514" w:rsidP="004C03D8">
            <w:pPr>
              <w:spacing w:after="0" w:line="240" w:lineRule="auto"/>
              <w:rPr>
                <w:rFonts w:ascii="Arial" w:hAnsi="Arial" w:cs="Arial"/>
                <w:sz w:val="24"/>
                <w:szCs w:val="24"/>
              </w:rPr>
            </w:pPr>
          </w:p>
        </w:tc>
        <w:tc>
          <w:tcPr>
            <w:tcW w:w="7938" w:type="dxa"/>
            <w:tcBorders>
              <w:top w:val="nil"/>
              <w:left w:val="single" w:sz="4" w:space="0" w:color="auto"/>
              <w:bottom w:val="nil"/>
            </w:tcBorders>
          </w:tcPr>
          <w:p w:rsidR="007E0514" w:rsidRPr="007E0514" w:rsidRDefault="007E0514" w:rsidP="007E0514">
            <w:pPr>
              <w:pStyle w:val="NormalWeb"/>
              <w:kinsoku w:val="0"/>
              <w:overflowPunct w:val="0"/>
              <w:spacing w:before="0" w:beforeAutospacing="0" w:after="0" w:afterAutospacing="0"/>
              <w:ind w:left="31"/>
              <w:textAlignment w:val="baseline"/>
              <w:rPr>
                <w:rFonts w:ascii="Arial" w:hAnsi="Arial" w:cs="Arial"/>
                <w:i/>
              </w:rPr>
            </w:pPr>
            <w:r w:rsidRPr="007E0514">
              <w:rPr>
                <w:rFonts w:ascii="Arial" w:hAnsi="Arial" w:cs="Arial"/>
                <w:i/>
              </w:rPr>
              <w:lastRenderedPageBreak/>
              <w:t>Performance Framework</w:t>
            </w:r>
          </w:p>
          <w:p w:rsidR="007E0514" w:rsidRPr="007E0514" w:rsidRDefault="007E0514" w:rsidP="007E0514">
            <w:pPr>
              <w:pStyle w:val="NormalWeb"/>
              <w:kinsoku w:val="0"/>
              <w:overflowPunct w:val="0"/>
              <w:spacing w:before="0" w:beforeAutospacing="0" w:after="0" w:afterAutospacing="0"/>
              <w:ind w:left="31"/>
              <w:textAlignment w:val="baseline"/>
              <w:rPr>
                <w:rFonts w:ascii="Arial" w:hAnsi="Arial" w:cs="Arial"/>
              </w:rPr>
            </w:pPr>
          </w:p>
          <w:p w:rsidR="007E0514" w:rsidRDefault="00232A3B" w:rsidP="007E0514">
            <w:pPr>
              <w:pStyle w:val="NormalWeb"/>
              <w:kinsoku w:val="0"/>
              <w:overflowPunct w:val="0"/>
              <w:spacing w:before="0" w:beforeAutospacing="0" w:after="0" w:afterAutospacing="0"/>
              <w:ind w:left="31"/>
              <w:textAlignment w:val="baseline"/>
              <w:rPr>
                <w:rFonts w:ascii="Arial" w:hAnsi="Arial" w:cs="Arial"/>
              </w:rPr>
            </w:pPr>
            <w:r>
              <w:rPr>
                <w:rFonts w:ascii="Arial" w:hAnsi="Arial" w:cs="Arial"/>
              </w:rPr>
              <w:t xml:space="preserve">Mr Wilson shared with members a draft Performance Framework which he explained that PHA is required to have following a recent Internal Audit recommendation.  He advised that the purpose of this Framework is to provide assurance to the PHA Board regarding delivery against key actions and objectives.  The Chair proposed that members provide any comments they have on the draft Framework by lunchtime on Monday 12 December </w:t>
            </w:r>
            <w:r w:rsidRPr="00232A3B">
              <w:rPr>
                <w:rFonts w:ascii="Arial" w:hAnsi="Arial" w:cs="Arial"/>
                <w:b/>
              </w:rPr>
              <w:t>(Action 3 – Committee members)</w:t>
            </w:r>
            <w:r>
              <w:rPr>
                <w:rFonts w:ascii="Arial" w:hAnsi="Arial" w:cs="Arial"/>
              </w:rPr>
              <w:t>.</w:t>
            </w:r>
          </w:p>
          <w:p w:rsidR="007E0514" w:rsidRPr="007E0514" w:rsidRDefault="007E0514" w:rsidP="007E0514">
            <w:pPr>
              <w:pStyle w:val="NormalWeb"/>
              <w:kinsoku w:val="0"/>
              <w:overflowPunct w:val="0"/>
              <w:spacing w:before="0" w:beforeAutospacing="0" w:after="0" w:afterAutospacing="0"/>
              <w:ind w:left="31"/>
              <w:textAlignment w:val="baseline"/>
              <w:rPr>
                <w:rFonts w:ascii="Arial" w:hAnsi="Arial" w:cs="Arial"/>
              </w:rPr>
            </w:pPr>
          </w:p>
          <w:p w:rsidR="007E0514" w:rsidRPr="007E0514" w:rsidRDefault="007E0514" w:rsidP="007E0514">
            <w:pPr>
              <w:pStyle w:val="NormalWeb"/>
              <w:kinsoku w:val="0"/>
              <w:overflowPunct w:val="0"/>
              <w:spacing w:before="0" w:beforeAutospacing="0" w:after="0" w:afterAutospacing="0"/>
              <w:ind w:left="31"/>
              <w:textAlignment w:val="baseline"/>
              <w:rPr>
                <w:rFonts w:ascii="Arial" w:hAnsi="Arial" w:cs="Arial"/>
                <w:i/>
              </w:rPr>
            </w:pPr>
            <w:r w:rsidRPr="007E0514">
              <w:rPr>
                <w:rFonts w:ascii="Arial" w:hAnsi="Arial" w:cs="Arial"/>
                <w:i/>
              </w:rPr>
              <w:t>OBA Training</w:t>
            </w:r>
          </w:p>
          <w:p w:rsidR="007E0514" w:rsidRPr="007E0514" w:rsidRDefault="007E0514" w:rsidP="007E0514">
            <w:pPr>
              <w:pStyle w:val="NormalWeb"/>
              <w:kinsoku w:val="0"/>
              <w:overflowPunct w:val="0"/>
              <w:spacing w:before="0" w:beforeAutospacing="0" w:after="0" w:afterAutospacing="0"/>
              <w:ind w:left="31"/>
              <w:textAlignment w:val="baseline"/>
              <w:rPr>
                <w:rFonts w:ascii="Arial" w:hAnsi="Arial" w:cs="Arial"/>
              </w:rPr>
            </w:pPr>
          </w:p>
          <w:p w:rsidR="007E0514" w:rsidRDefault="00CE3D88" w:rsidP="007E0514">
            <w:pPr>
              <w:pStyle w:val="NormalWeb"/>
              <w:kinsoku w:val="0"/>
              <w:overflowPunct w:val="0"/>
              <w:spacing w:before="0" w:beforeAutospacing="0" w:after="0" w:afterAutospacing="0"/>
              <w:ind w:left="31"/>
              <w:textAlignment w:val="baseline"/>
              <w:rPr>
                <w:rFonts w:ascii="Arial" w:hAnsi="Arial" w:cs="Arial"/>
              </w:rPr>
            </w:pPr>
            <w:r>
              <w:rPr>
                <w:rFonts w:ascii="Arial" w:hAnsi="Arial" w:cs="Arial"/>
              </w:rPr>
              <w:t xml:space="preserve">Mr Murray reported that to date 5 sessions of Outcomes Based Accountability (OBA) training </w:t>
            </w:r>
            <w:r w:rsidR="000957CD">
              <w:rPr>
                <w:rFonts w:ascii="Arial" w:hAnsi="Arial" w:cs="Arial"/>
              </w:rPr>
              <w:t>have taken place with 80/90 attending and that the feedback on these has been positive.  The Chair asked that an opportunity is given to Board members to attend</w:t>
            </w:r>
            <w:r w:rsidR="008B2291">
              <w:rPr>
                <w:rFonts w:ascii="Arial" w:hAnsi="Arial" w:cs="Arial"/>
              </w:rPr>
              <w:t xml:space="preserve"> </w:t>
            </w:r>
            <w:r w:rsidR="008B2291" w:rsidRPr="008B2291">
              <w:rPr>
                <w:rFonts w:ascii="Arial" w:hAnsi="Arial" w:cs="Arial"/>
                <w:b/>
              </w:rPr>
              <w:t>(Action 4 – Mr Wilson)</w:t>
            </w:r>
            <w:r w:rsidR="000957CD">
              <w:rPr>
                <w:rFonts w:ascii="Arial" w:hAnsi="Arial" w:cs="Arial"/>
              </w:rPr>
              <w:t xml:space="preserve">.  Mr Murray said that the training is online and in response to a query from the Chair as to whether there is a distinct programme for Non-Executives, he advised that the training is generic.  Mr Wilson </w:t>
            </w:r>
            <w:r w:rsidR="00EF42EC">
              <w:rPr>
                <w:rFonts w:ascii="Arial" w:hAnsi="Arial" w:cs="Arial"/>
              </w:rPr>
              <w:t>added</w:t>
            </w:r>
            <w:r w:rsidR="000957CD">
              <w:rPr>
                <w:rFonts w:ascii="Arial" w:hAnsi="Arial" w:cs="Arial"/>
              </w:rPr>
              <w:t xml:space="preserve"> that the training will outline some of the practical challenges.</w:t>
            </w:r>
          </w:p>
          <w:p w:rsidR="000957CD" w:rsidRDefault="000957CD" w:rsidP="007E0514">
            <w:pPr>
              <w:pStyle w:val="NormalWeb"/>
              <w:kinsoku w:val="0"/>
              <w:overflowPunct w:val="0"/>
              <w:spacing w:before="0" w:beforeAutospacing="0" w:after="0" w:afterAutospacing="0"/>
              <w:ind w:left="31"/>
              <w:textAlignment w:val="baseline"/>
              <w:rPr>
                <w:rFonts w:ascii="Arial" w:hAnsi="Arial" w:cs="Arial"/>
              </w:rPr>
            </w:pPr>
          </w:p>
          <w:p w:rsidR="000957CD" w:rsidRPr="007E0514" w:rsidRDefault="000957CD" w:rsidP="007E0514">
            <w:pPr>
              <w:pStyle w:val="NormalWeb"/>
              <w:kinsoku w:val="0"/>
              <w:overflowPunct w:val="0"/>
              <w:spacing w:before="0" w:beforeAutospacing="0" w:after="0" w:afterAutospacing="0"/>
              <w:ind w:left="31"/>
              <w:textAlignment w:val="baseline"/>
              <w:rPr>
                <w:rFonts w:ascii="Arial" w:hAnsi="Arial" w:cs="Arial"/>
              </w:rPr>
            </w:pPr>
            <w:r>
              <w:rPr>
                <w:rFonts w:ascii="Arial" w:hAnsi="Arial" w:cs="Arial"/>
              </w:rPr>
              <w:t>Professor Rooney asked if there is a separate outcomes framework for the Mental Health Strategy.  Mr Wilson explained that the OBA approach is predicated in Programme for Government (</w:t>
            </w:r>
            <w:proofErr w:type="spellStart"/>
            <w:r>
              <w:rPr>
                <w:rFonts w:ascii="Arial" w:hAnsi="Arial" w:cs="Arial"/>
              </w:rPr>
              <w:t>PfG</w:t>
            </w:r>
            <w:proofErr w:type="spellEnd"/>
            <w:r>
              <w:rPr>
                <w:rFonts w:ascii="Arial" w:hAnsi="Arial" w:cs="Arial"/>
              </w:rPr>
              <w:t xml:space="preserve">).  Mr Murray added that most other strategies will have their own frameworks but they should all link to </w:t>
            </w:r>
            <w:proofErr w:type="spellStart"/>
            <w:r>
              <w:rPr>
                <w:rFonts w:ascii="Arial" w:hAnsi="Arial" w:cs="Arial"/>
              </w:rPr>
              <w:t>PfG.</w:t>
            </w:r>
            <w:proofErr w:type="spellEnd"/>
          </w:p>
          <w:p w:rsidR="007E0514" w:rsidRPr="007E0514" w:rsidRDefault="007E0514" w:rsidP="007E0514">
            <w:pPr>
              <w:pStyle w:val="NormalWeb"/>
              <w:kinsoku w:val="0"/>
              <w:overflowPunct w:val="0"/>
              <w:spacing w:before="0" w:beforeAutospacing="0" w:after="0" w:afterAutospacing="0"/>
              <w:ind w:left="31"/>
              <w:textAlignment w:val="baseline"/>
              <w:rPr>
                <w:rFonts w:ascii="Arial" w:hAnsi="Arial" w:cs="Arial"/>
              </w:rPr>
            </w:pPr>
          </w:p>
          <w:p w:rsidR="007E0514" w:rsidRPr="007E0514" w:rsidRDefault="007E0514" w:rsidP="007E0514">
            <w:pPr>
              <w:pStyle w:val="NormalWeb"/>
              <w:kinsoku w:val="0"/>
              <w:overflowPunct w:val="0"/>
              <w:spacing w:before="0" w:beforeAutospacing="0" w:after="0" w:afterAutospacing="0"/>
              <w:ind w:left="31"/>
              <w:textAlignment w:val="baseline"/>
              <w:rPr>
                <w:rFonts w:ascii="Arial" w:hAnsi="Arial" w:cs="Arial"/>
                <w:i/>
              </w:rPr>
            </w:pPr>
            <w:r w:rsidRPr="007E0514">
              <w:rPr>
                <w:rFonts w:ascii="Arial" w:hAnsi="Arial" w:cs="Arial"/>
                <w:i/>
              </w:rPr>
              <w:t>Performance Reporting</w:t>
            </w:r>
          </w:p>
          <w:p w:rsidR="007E0514" w:rsidRPr="007E0514" w:rsidRDefault="007E0514" w:rsidP="007E0514">
            <w:pPr>
              <w:spacing w:after="0" w:line="240" w:lineRule="auto"/>
              <w:ind w:left="31"/>
              <w:rPr>
                <w:rFonts w:ascii="Arial" w:hAnsi="Arial" w:cs="Arial"/>
                <w:sz w:val="24"/>
                <w:szCs w:val="24"/>
              </w:rPr>
            </w:pPr>
          </w:p>
          <w:p w:rsidR="007E0514" w:rsidRDefault="00130EDC" w:rsidP="007E0514">
            <w:pPr>
              <w:spacing w:after="0" w:line="240" w:lineRule="auto"/>
              <w:ind w:left="31"/>
              <w:rPr>
                <w:rFonts w:ascii="Arial" w:hAnsi="Arial" w:cs="Arial"/>
                <w:sz w:val="24"/>
                <w:szCs w:val="24"/>
              </w:rPr>
            </w:pPr>
            <w:r>
              <w:rPr>
                <w:rFonts w:ascii="Arial" w:hAnsi="Arial" w:cs="Arial"/>
                <w:sz w:val="24"/>
                <w:szCs w:val="24"/>
              </w:rPr>
              <w:t xml:space="preserve">Mr Wilson outlined that in future, the quarterly Performance Management Reports could come to this Committee in advance of them going to the Board.  Thinking about the Board self-assessment, </w:t>
            </w:r>
            <w:r>
              <w:rPr>
                <w:rFonts w:ascii="Arial" w:hAnsi="Arial" w:cs="Arial"/>
                <w:sz w:val="24"/>
                <w:szCs w:val="24"/>
              </w:rPr>
              <w:lastRenderedPageBreak/>
              <w:t xml:space="preserve">Professor Rooney asked how PHA monitors its performance and also asked about surveys.  Mr Wilson reported that PHA </w:t>
            </w:r>
            <w:r w:rsidR="008B2291" w:rsidRPr="008B2291">
              <w:rPr>
                <w:rFonts w:ascii="Arial" w:hAnsi="Arial" w:cs="Arial"/>
                <w:sz w:val="24"/>
                <w:szCs w:val="24"/>
              </w:rPr>
              <w:t>had recently undertaken a survey of public awareness / attitudes towards the PHA</w:t>
            </w:r>
            <w:r w:rsidR="008B2291">
              <w:rPr>
                <w:rFonts w:ascii="Arial" w:hAnsi="Arial" w:cs="Arial"/>
                <w:sz w:val="24"/>
                <w:szCs w:val="24"/>
              </w:rPr>
              <w:t xml:space="preserve"> </w:t>
            </w:r>
            <w:r>
              <w:rPr>
                <w:rFonts w:ascii="Arial" w:hAnsi="Arial" w:cs="Arial"/>
                <w:sz w:val="24"/>
                <w:szCs w:val="24"/>
              </w:rPr>
              <w:t xml:space="preserve">and he would provide an update on this at next week’s Board meeting.  The Chair asked if he could see this in advance </w:t>
            </w:r>
            <w:r w:rsidRPr="00130EDC">
              <w:rPr>
                <w:rFonts w:ascii="Arial" w:hAnsi="Arial" w:cs="Arial"/>
                <w:b/>
                <w:sz w:val="24"/>
                <w:szCs w:val="24"/>
              </w:rPr>
              <w:t xml:space="preserve">(Action </w:t>
            </w:r>
            <w:r w:rsidR="008B2291">
              <w:rPr>
                <w:rFonts w:ascii="Arial" w:hAnsi="Arial" w:cs="Arial"/>
                <w:b/>
                <w:sz w:val="24"/>
                <w:szCs w:val="24"/>
              </w:rPr>
              <w:t>5</w:t>
            </w:r>
            <w:r w:rsidRPr="00130EDC">
              <w:rPr>
                <w:rFonts w:ascii="Arial" w:hAnsi="Arial" w:cs="Arial"/>
                <w:b/>
                <w:sz w:val="24"/>
                <w:szCs w:val="24"/>
              </w:rPr>
              <w:t xml:space="preserve"> – Mr Wilson)</w:t>
            </w:r>
            <w:r>
              <w:rPr>
                <w:rFonts w:ascii="Arial" w:hAnsi="Arial" w:cs="Arial"/>
                <w:sz w:val="24"/>
                <w:szCs w:val="24"/>
              </w:rPr>
              <w:t xml:space="preserve">, and asked that surveys be put on future agendas of this Committee </w:t>
            </w:r>
            <w:r w:rsidRPr="00130EDC">
              <w:rPr>
                <w:rFonts w:ascii="Arial" w:hAnsi="Arial" w:cs="Arial"/>
                <w:b/>
                <w:sz w:val="24"/>
                <w:szCs w:val="24"/>
              </w:rPr>
              <w:t xml:space="preserve">(Action </w:t>
            </w:r>
            <w:r w:rsidR="008B2291">
              <w:rPr>
                <w:rFonts w:ascii="Arial" w:hAnsi="Arial" w:cs="Arial"/>
                <w:b/>
                <w:sz w:val="24"/>
                <w:szCs w:val="24"/>
              </w:rPr>
              <w:t>6</w:t>
            </w:r>
            <w:r w:rsidRPr="00130EDC">
              <w:rPr>
                <w:rFonts w:ascii="Arial" w:hAnsi="Arial" w:cs="Arial"/>
                <w:b/>
                <w:sz w:val="24"/>
                <w:szCs w:val="24"/>
              </w:rPr>
              <w:t xml:space="preserve"> – Secretariat)</w:t>
            </w:r>
            <w:r>
              <w:rPr>
                <w:rFonts w:ascii="Arial" w:hAnsi="Arial" w:cs="Arial"/>
                <w:sz w:val="24"/>
                <w:szCs w:val="24"/>
              </w:rPr>
              <w:t>.</w:t>
            </w:r>
          </w:p>
          <w:p w:rsidR="00544DFA" w:rsidRDefault="00544DFA" w:rsidP="007E0514">
            <w:pPr>
              <w:spacing w:after="0" w:line="240" w:lineRule="auto"/>
              <w:ind w:left="31"/>
              <w:rPr>
                <w:rFonts w:ascii="Arial" w:hAnsi="Arial" w:cs="Arial"/>
                <w:sz w:val="24"/>
                <w:szCs w:val="24"/>
              </w:rPr>
            </w:pPr>
          </w:p>
          <w:p w:rsidR="00130EDC" w:rsidRDefault="00130EDC" w:rsidP="007E0514">
            <w:pPr>
              <w:spacing w:after="0" w:line="240" w:lineRule="auto"/>
              <w:ind w:left="31"/>
              <w:rPr>
                <w:rFonts w:ascii="Arial" w:hAnsi="Arial" w:cs="Arial"/>
                <w:sz w:val="24"/>
                <w:szCs w:val="24"/>
              </w:rPr>
            </w:pPr>
            <w:r>
              <w:rPr>
                <w:rFonts w:ascii="Arial" w:hAnsi="Arial" w:cs="Arial"/>
                <w:sz w:val="24"/>
                <w:szCs w:val="24"/>
              </w:rPr>
              <w:t>Mr Murray said that he could update the Committee o</w:t>
            </w:r>
            <w:r w:rsidR="00EF42EC">
              <w:rPr>
                <w:rFonts w:ascii="Arial" w:hAnsi="Arial" w:cs="Arial"/>
                <w:sz w:val="24"/>
                <w:szCs w:val="24"/>
              </w:rPr>
              <w:t>n</w:t>
            </w:r>
            <w:r>
              <w:rPr>
                <w:rFonts w:ascii="Arial" w:hAnsi="Arial" w:cs="Arial"/>
                <w:sz w:val="24"/>
                <w:szCs w:val="24"/>
              </w:rPr>
              <w:t xml:space="preserve"> the work of the Organisation Workforce Development (OWD) group.  The Chair said that he would welcome this.  Mr Murray reported that there </w:t>
            </w:r>
            <w:proofErr w:type="gramStart"/>
            <w:r>
              <w:rPr>
                <w:rFonts w:ascii="Arial" w:hAnsi="Arial" w:cs="Arial"/>
                <w:sz w:val="24"/>
                <w:szCs w:val="24"/>
              </w:rPr>
              <w:t>has</w:t>
            </w:r>
            <w:proofErr w:type="gramEnd"/>
            <w:r>
              <w:rPr>
                <w:rFonts w:ascii="Arial" w:hAnsi="Arial" w:cs="Arial"/>
                <w:sz w:val="24"/>
                <w:szCs w:val="24"/>
              </w:rPr>
              <w:t xml:space="preserve"> not been many meetings of the Group and while there was some initial momentum following the appointment of Ms Karyn Patterson, work has slightly stalled as Ms Patterson has been </w:t>
            </w:r>
            <w:r w:rsidR="00EF42EC">
              <w:rPr>
                <w:rFonts w:ascii="Arial" w:hAnsi="Arial" w:cs="Arial"/>
                <w:sz w:val="24"/>
                <w:szCs w:val="24"/>
              </w:rPr>
              <w:t>redirected</w:t>
            </w:r>
            <w:r>
              <w:rPr>
                <w:rFonts w:ascii="Arial" w:hAnsi="Arial" w:cs="Arial"/>
                <w:sz w:val="24"/>
                <w:szCs w:val="24"/>
              </w:rPr>
              <w:t xml:space="preserve"> by BSO to other duties for a short period, but he assured members that there is a workplan in place.  </w:t>
            </w:r>
          </w:p>
          <w:p w:rsidR="00130EDC" w:rsidRDefault="00130EDC" w:rsidP="007E0514">
            <w:pPr>
              <w:spacing w:after="0" w:line="240" w:lineRule="auto"/>
              <w:ind w:left="31"/>
              <w:rPr>
                <w:rFonts w:ascii="Arial" w:hAnsi="Arial" w:cs="Arial"/>
                <w:sz w:val="24"/>
                <w:szCs w:val="24"/>
              </w:rPr>
            </w:pPr>
          </w:p>
          <w:p w:rsidR="00130EDC" w:rsidRDefault="00130EDC" w:rsidP="007E0514">
            <w:pPr>
              <w:spacing w:after="0" w:line="240" w:lineRule="auto"/>
              <w:ind w:left="31"/>
              <w:rPr>
                <w:rFonts w:ascii="Arial" w:hAnsi="Arial" w:cs="Arial"/>
                <w:sz w:val="24"/>
                <w:szCs w:val="24"/>
              </w:rPr>
            </w:pPr>
            <w:r>
              <w:rPr>
                <w:rFonts w:ascii="Arial" w:hAnsi="Arial" w:cs="Arial"/>
                <w:sz w:val="24"/>
                <w:szCs w:val="24"/>
              </w:rPr>
              <w:t xml:space="preserve">Ms Henderson commented that many of the risks on PHA’s Corporate Risk Register link to staffing and asked if it would be appropriate for this Committee to look at staffing.  Mr Murray agreed and Ms Henderson suggested that the OWD workplan would be a good starting point.  He undertook to speak to Mr Arbuthnot regarding this </w:t>
            </w:r>
            <w:r w:rsidRPr="00130EDC">
              <w:rPr>
                <w:rFonts w:ascii="Arial" w:hAnsi="Arial" w:cs="Arial"/>
                <w:b/>
                <w:sz w:val="24"/>
                <w:szCs w:val="24"/>
              </w:rPr>
              <w:t xml:space="preserve">(Action </w:t>
            </w:r>
            <w:r w:rsidR="008B2291">
              <w:rPr>
                <w:rFonts w:ascii="Arial" w:hAnsi="Arial" w:cs="Arial"/>
                <w:b/>
                <w:sz w:val="24"/>
                <w:szCs w:val="24"/>
              </w:rPr>
              <w:t>7</w:t>
            </w:r>
            <w:r w:rsidRPr="00130EDC">
              <w:rPr>
                <w:rFonts w:ascii="Arial" w:hAnsi="Arial" w:cs="Arial"/>
                <w:b/>
                <w:sz w:val="24"/>
                <w:szCs w:val="24"/>
              </w:rPr>
              <w:t xml:space="preserve"> – Mr Murray)</w:t>
            </w:r>
            <w:r>
              <w:rPr>
                <w:rFonts w:ascii="Arial" w:hAnsi="Arial" w:cs="Arial"/>
                <w:sz w:val="24"/>
                <w:szCs w:val="24"/>
              </w:rPr>
              <w:t>.</w:t>
            </w:r>
          </w:p>
          <w:p w:rsidR="00130EDC" w:rsidRDefault="00130EDC" w:rsidP="007E0514">
            <w:pPr>
              <w:spacing w:after="0" w:line="240" w:lineRule="auto"/>
              <w:ind w:left="31"/>
              <w:rPr>
                <w:rFonts w:ascii="Arial" w:hAnsi="Arial" w:cs="Arial"/>
                <w:sz w:val="24"/>
                <w:szCs w:val="24"/>
              </w:rPr>
            </w:pPr>
          </w:p>
          <w:p w:rsidR="00130EDC" w:rsidRPr="007E0514" w:rsidRDefault="004B354F" w:rsidP="007E0514">
            <w:pPr>
              <w:spacing w:after="0" w:line="240" w:lineRule="auto"/>
              <w:ind w:left="31"/>
              <w:rPr>
                <w:rFonts w:ascii="Arial" w:hAnsi="Arial" w:cs="Arial"/>
                <w:sz w:val="24"/>
                <w:szCs w:val="24"/>
              </w:rPr>
            </w:pPr>
            <w:r>
              <w:rPr>
                <w:rFonts w:ascii="Arial" w:hAnsi="Arial" w:cs="Arial"/>
                <w:sz w:val="24"/>
                <w:szCs w:val="24"/>
              </w:rPr>
              <w:t>The Chair said that if staff participate in surveys they should expect to receive feedback and while Ms Henderson pointed out that Mr Arbuthnot had advised that staff had received feedback, the Chair felt that this should have been provided to all staff rather than only those who happened to attend the online engagement session.  Ms Henderson pointed out that the last survey was conducted a long time ago and was therefore no longer useful in this context, but she agreed that there is significant ongoing staff engagement at this time.</w:t>
            </w:r>
          </w:p>
          <w:p w:rsidR="007E0514" w:rsidRPr="007E0514" w:rsidRDefault="007E0514" w:rsidP="007E0514">
            <w:pPr>
              <w:spacing w:after="0" w:line="240" w:lineRule="auto"/>
              <w:ind w:left="31"/>
              <w:rPr>
                <w:rFonts w:ascii="Arial" w:hAnsi="Arial" w:cs="Arial"/>
                <w:sz w:val="24"/>
                <w:szCs w:val="24"/>
              </w:rPr>
            </w:pPr>
          </w:p>
          <w:p w:rsidR="007E0514" w:rsidRPr="007E0514" w:rsidRDefault="007E0514" w:rsidP="007E0514">
            <w:pPr>
              <w:spacing w:after="0" w:line="240" w:lineRule="auto"/>
              <w:ind w:left="31"/>
              <w:rPr>
                <w:rFonts w:ascii="Arial" w:hAnsi="Arial" w:cs="Arial"/>
                <w:i/>
                <w:sz w:val="24"/>
                <w:szCs w:val="24"/>
              </w:rPr>
            </w:pPr>
            <w:r w:rsidRPr="007E0514">
              <w:rPr>
                <w:rFonts w:ascii="Arial" w:hAnsi="Arial" w:cs="Arial"/>
                <w:i/>
                <w:sz w:val="24"/>
                <w:szCs w:val="24"/>
              </w:rPr>
              <w:t>Annual Evaluation Reports from</w:t>
            </w:r>
          </w:p>
          <w:p w:rsidR="007E0514" w:rsidRPr="007E0514" w:rsidRDefault="007E0514" w:rsidP="007E0514">
            <w:pPr>
              <w:pStyle w:val="ListParagraph"/>
              <w:numPr>
                <w:ilvl w:val="0"/>
                <w:numId w:val="8"/>
              </w:numPr>
              <w:spacing w:after="0" w:line="240" w:lineRule="auto"/>
              <w:rPr>
                <w:rFonts w:ascii="Arial" w:hAnsi="Arial" w:cs="Arial"/>
                <w:i/>
                <w:sz w:val="24"/>
                <w:szCs w:val="24"/>
              </w:rPr>
            </w:pPr>
            <w:r w:rsidRPr="007E0514">
              <w:rPr>
                <w:rFonts w:ascii="Arial" w:hAnsi="Arial" w:cs="Arial"/>
                <w:i/>
                <w:sz w:val="24"/>
                <w:szCs w:val="24"/>
              </w:rPr>
              <w:t>Programmes in the Trusts</w:t>
            </w:r>
          </w:p>
          <w:p w:rsidR="007E0514" w:rsidRPr="007E0514" w:rsidRDefault="007E0514" w:rsidP="007E0514">
            <w:pPr>
              <w:pStyle w:val="ListParagraph"/>
              <w:numPr>
                <w:ilvl w:val="0"/>
                <w:numId w:val="8"/>
              </w:numPr>
              <w:spacing w:after="0" w:line="240" w:lineRule="auto"/>
              <w:rPr>
                <w:rFonts w:ascii="Arial" w:hAnsi="Arial" w:cs="Arial"/>
                <w:i/>
                <w:sz w:val="24"/>
                <w:szCs w:val="24"/>
              </w:rPr>
            </w:pPr>
            <w:r w:rsidRPr="007E0514">
              <w:rPr>
                <w:rFonts w:ascii="Arial" w:hAnsi="Arial" w:cs="Arial"/>
                <w:i/>
                <w:sz w:val="24"/>
                <w:szCs w:val="24"/>
              </w:rPr>
              <w:t>Programmes in Voluntary and Community Organisations</w:t>
            </w:r>
          </w:p>
          <w:p w:rsidR="007E0514" w:rsidRPr="007E0514" w:rsidRDefault="007E0514" w:rsidP="007E0514">
            <w:pPr>
              <w:spacing w:after="0" w:line="240" w:lineRule="auto"/>
              <w:ind w:left="31"/>
              <w:rPr>
                <w:rFonts w:ascii="Arial" w:hAnsi="Arial" w:cs="Arial"/>
                <w:sz w:val="24"/>
                <w:szCs w:val="24"/>
              </w:rPr>
            </w:pPr>
          </w:p>
          <w:p w:rsidR="007E0514" w:rsidRDefault="006C0BA3" w:rsidP="007E0514">
            <w:pPr>
              <w:spacing w:after="0" w:line="240" w:lineRule="auto"/>
              <w:ind w:left="31"/>
              <w:rPr>
                <w:rFonts w:ascii="Arial" w:hAnsi="Arial" w:cs="Arial"/>
                <w:sz w:val="24"/>
                <w:szCs w:val="24"/>
              </w:rPr>
            </w:pPr>
            <w:r>
              <w:rPr>
                <w:rFonts w:ascii="Arial" w:hAnsi="Arial" w:cs="Arial"/>
                <w:sz w:val="24"/>
                <w:szCs w:val="24"/>
              </w:rPr>
              <w:t xml:space="preserve">The Chair said that he was keen to see annual evaluations of some of the PHA programmes </w:t>
            </w:r>
            <w:r w:rsidR="002A554E">
              <w:rPr>
                <w:rFonts w:ascii="Arial" w:hAnsi="Arial" w:cs="Arial"/>
                <w:sz w:val="24"/>
                <w:szCs w:val="24"/>
              </w:rPr>
              <w:t xml:space="preserve">provided by Trusts </w:t>
            </w:r>
            <w:r>
              <w:rPr>
                <w:rFonts w:ascii="Arial" w:hAnsi="Arial" w:cs="Arial"/>
                <w:sz w:val="24"/>
                <w:szCs w:val="24"/>
              </w:rPr>
              <w:t xml:space="preserve">and noted that this should not create additional work for PHA staff.  Mr Murray explained that </w:t>
            </w:r>
            <w:r w:rsidR="002A554E">
              <w:rPr>
                <w:rFonts w:ascii="Arial" w:hAnsi="Arial" w:cs="Arial"/>
                <w:sz w:val="24"/>
                <w:szCs w:val="24"/>
              </w:rPr>
              <w:t xml:space="preserve">there is a contract monitoring process in place and quarterly returns are submitted so he would be content to share these with members.  The Chair said he would identify the programmes for which he would like to see the reports </w:t>
            </w:r>
            <w:r w:rsidR="002A554E" w:rsidRPr="002A554E">
              <w:rPr>
                <w:rFonts w:ascii="Arial" w:hAnsi="Arial" w:cs="Arial"/>
                <w:b/>
                <w:sz w:val="24"/>
                <w:szCs w:val="24"/>
              </w:rPr>
              <w:t xml:space="preserve">(Action </w:t>
            </w:r>
            <w:r w:rsidR="008B2291">
              <w:rPr>
                <w:rFonts w:ascii="Arial" w:hAnsi="Arial" w:cs="Arial"/>
                <w:b/>
                <w:sz w:val="24"/>
                <w:szCs w:val="24"/>
              </w:rPr>
              <w:t>8</w:t>
            </w:r>
            <w:r w:rsidR="002A554E" w:rsidRPr="002A554E">
              <w:rPr>
                <w:rFonts w:ascii="Arial" w:hAnsi="Arial" w:cs="Arial"/>
                <w:b/>
                <w:sz w:val="24"/>
                <w:szCs w:val="24"/>
              </w:rPr>
              <w:t xml:space="preserve"> – Chair)</w:t>
            </w:r>
            <w:r w:rsidR="002A554E">
              <w:rPr>
                <w:rFonts w:ascii="Arial" w:hAnsi="Arial" w:cs="Arial"/>
                <w:sz w:val="24"/>
                <w:szCs w:val="24"/>
              </w:rPr>
              <w:t>.</w:t>
            </w:r>
          </w:p>
          <w:p w:rsidR="00106F4A" w:rsidRDefault="00106F4A" w:rsidP="007E0514">
            <w:pPr>
              <w:spacing w:after="0" w:line="240" w:lineRule="auto"/>
              <w:ind w:left="31"/>
              <w:rPr>
                <w:rFonts w:ascii="Arial" w:hAnsi="Arial" w:cs="Arial"/>
                <w:sz w:val="24"/>
                <w:szCs w:val="24"/>
              </w:rPr>
            </w:pPr>
          </w:p>
          <w:p w:rsidR="00544DFA" w:rsidRDefault="00544DFA" w:rsidP="00544DFA">
            <w:pPr>
              <w:spacing w:after="0" w:line="240" w:lineRule="auto"/>
              <w:ind w:left="31"/>
              <w:rPr>
                <w:rFonts w:ascii="Arial" w:hAnsi="Arial" w:cs="Arial"/>
                <w:sz w:val="24"/>
                <w:szCs w:val="24"/>
              </w:rPr>
            </w:pPr>
            <w:r>
              <w:rPr>
                <w:rFonts w:ascii="Arial" w:hAnsi="Arial" w:cs="Arial"/>
                <w:sz w:val="24"/>
                <w:szCs w:val="24"/>
              </w:rPr>
              <w:t xml:space="preserve">The Chair asked about community and voluntary sector organisations and Mr Murray said that there are similar processes in place.  Mr Murray noted that there is not currently an annual review meeting with Trusts on their performance so PHA is looking at taking that forward.  Mr Stead commented </w:t>
            </w:r>
            <w:r w:rsidRPr="00544DFA">
              <w:rPr>
                <w:rFonts w:ascii="Arial" w:hAnsi="Arial" w:cs="Arial"/>
                <w:sz w:val="24"/>
                <w:szCs w:val="24"/>
              </w:rPr>
              <w:t xml:space="preserve">that if there was a review of such contracts, it may be </w:t>
            </w:r>
            <w:r w:rsidRPr="00544DFA">
              <w:rPr>
                <w:rFonts w:ascii="Arial" w:hAnsi="Arial" w:cs="Arial"/>
                <w:sz w:val="24"/>
                <w:szCs w:val="24"/>
              </w:rPr>
              <w:lastRenderedPageBreak/>
              <w:t>possible to retract some funding which could then contribute to savings targets or be reprioritised elsewhere within PHA services. Professor Rooney said this funding should then be used on other public health initiatives.  Mr Wilson said that Trusts are mandated to deliver against a contract.</w:t>
            </w:r>
          </w:p>
          <w:p w:rsidR="002A5498" w:rsidRDefault="002A5498" w:rsidP="002A5498">
            <w:pPr>
              <w:spacing w:after="0" w:line="240" w:lineRule="auto"/>
              <w:ind w:left="31"/>
              <w:rPr>
                <w:rFonts w:ascii="Arial" w:hAnsi="Arial" w:cs="Arial"/>
                <w:sz w:val="24"/>
                <w:szCs w:val="24"/>
              </w:rPr>
            </w:pPr>
          </w:p>
          <w:p w:rsidR="002A5498" w:rsidRDefault="002A5498" w:rsidP="002A5498">
            <w:pPr>
              <w:spacing w:after="0" w:line="240" w:lineRule="auto"/>
              <w:ind w:left="31"/>
              <w:rPr>
                <w:rFonts w:ascii="Arial" w:hAnsi="Arial" w:cs="Arial"/>
                <w:sz w:val="24"/>
                <w:szCs w:val="24"/>
              </w:rPr>
            </w:pPr>
            <w:r>
              <w:rPr>
                <w:rFonts w:ascii="Arial" w:hAnsi="Arial" w:cs="Arial"/>
                <w:sz w:val="24"/>
                <w:szCs w:val="24"/>
              </w:rPr>
              <w:t xml:space="preserve">Ms Henderson asked if there is a mechanism for delivering savings as </w:t>
            </w:r>
            <w:r w:rsidR="00E67E1F">
              <w:rPr>
                <w:rFonts w:ascii="Arial" w:hAnsi="Arial" w:cs="Arial"/>
                <w:sz w:val="24"/>
                <w:szCs w:val="24"/>
              </w:rPr>
              <w:t xml:space="preserve">the way </w:t>
            </w:r>
            <w:r>
              <w:rPr>
                <w:rFonts w:ascii="Arial" w:hAnsi="Arial" w:cs="Arial"/>
                <w:sz w:val="24"/>
                <w:szCs w:val="24"/>
              </w:rPr>
              <w:t>PHA’s contracts are set up</w:t>
            </w:r>
            <w:r w:rsidR="00E67E1F">
              <w:rPr>
                <w:rFonts w:ascii="Arial" w:hAnsi="Arial" w:cs="Arial"/>
                <w:sz w:val="24"/>
                <w:szCs w:val="24"/>
              </w:rPr>
              <w:t>, it is about the service itself rather than service provision.  Professor Rooney said that when money becomes available, people have to think about ways in which to spend it, but it is non-recurrent and sometimes the programmes delivered are not of high quality, so there needs to be more emphasis on ensuring that funding is spent appropriately.</w:t>
            </w:r>
          </w:p>
          <w:p w:rsidR="00E67E1F" w:rsidRDefault="00E67E1F" w:rsidP="002A5498">
            <w:pPr>
              <w:spacing w:after="0" w:line="240" w:lineRule="auto"/>
              <w:ind w:left="31"/>
              <w:rPr>
                <w:rFonts w:ascii="Arial" w:hAnsi="Arial" w:cs="Arial"/>
                <w:sz w:val="24"/>
                <w:szCs w:val="24"/>
              </w:rPr>
            </w:pPr>
          </w:p>
          <w:p w:rsidR="00E67E1F" w:rsidRDefault="00E67E1F" w:rsidP="002A5498">
            <w:pPr>
              <w:spacing w:after="0" w:line="240" w:lineRule="auto"/>
              <w:ind w:left="31"/>
              <w:rPr>
                <w:rFonts w:ascii="Arial" w:hAnsi="Arial" w:cs="Arial"/>
                <w:sz w:val="24"/>
                <w:szCs w:val="24"/>
              </w:rPr>
            </w:pPr>
            <w:r>
              <w:rPr>
                <w:rFonts w:ascii="Arial" w:hAnsi="Arial" w:cs="Arial"/>
                <w:sz w:val="24"/>
                <w:szCs w:val="24"/>
              </w:rPr>
              <w:t xml:space="preserve">Mr Wilson said that once the Strategic Planning Teams (SPTs) are fully established, that should reduce that short-term approach </w:t>
            </w:r>
            <w:r w:rsidR="00EF42EC">
              <w:rPr>
                <w:rFonts w:ascii="Arial" w:hAnsi="Arial" w:cs="Arial"/>
                <w:sz w:val="24"/>
                <w:szCs w:val="24"/>
              </w:rPr>
              <w:t>to which</w:t>
            </w:r>
            <w:r>
              <w:rPr>
                <w:rFonts w:ascii="Arial" w:hAnsi="Arial" w:cs="Arial"/>
                <w:sz w:val="24"/>
                <w:szCs w:val="24"/>
              </w:rPr>
              <w:t xml:space="preserve"> Professor Rooney referred.  However, he noted that again, the main issue relates to staffing.</w:t>
            </w:r>
          </w:p>
          <w:p w:rsidR="00E67E1F" w:rsidRDefault="00E67E1F" w:rsidP="002A5498">
            <w:pPr>
              <w:spacing w:after="0" w:line="240" w:lineRule="auto"/>
              <w:ind w:left="31"/>
              <w:rPr>
                <w:rFonts w:ascii="Arial" w:hAnsi="Arial" w:cs="Arial"/>
                <w:sz w:val="24"/>
                <w:szCs w:val="24"/>
              </w:rPr>
            </w:pPr>
          </w:p>
          <w:p w:rsidR="00544DFA" w:rsidRPr="00544DFA" w:rsidRDefault="00544DFA" w:rsidP="00544DFA">
            <w:pPr>
              <w:spacing w:after="0" w:line="240" w:lineRule="auto"/>
              <w:ind w:left="31"/>
              <w:rPr>
                <w:rFonts w:ascii="Arial" w:hAnsi="Arial" w:cs="Arial"/>
                <w:sz w:val="24"/>
                <w:szCs w:val="24"/>
              </w:rPr>
            </w:pPr>
            <w:r>
              <w:rPr>
                <w:rFonts w:ascii="Arial" w:hAnsi="Arial" w:cs="Arial"/>
                <w:sz w:val="24"/>
                <w:szCs w:val="24"/>
              </w:rPr>
              <w:t xml:space="preserve">Ms Henderson said that </w:t>
            </w:r>
            <w:r w:rsidRPr="00544DFA">
              <w:rPr>
                <w:rFonts w:ascii="Arial" w:hAnsi="Arial" w:cs="Arial"/>
                <w:sz w:val="24"/>
                <w:szCs w:val="24"/>
              </w:rPr>
              <w:t>having a meeting with Trusts is a welcome move.  Mr Murray advised that PHA does retract money from Trusts and that PHA has taken funding back in the past.  The Chair said that this goes back to the issue of PHA having to break even every year and not being able to carry over funding.  He said that he had raised this again at a recent Chairs’ Forum meeting with the Head of the Northern Ireland Civil Service and the Permanent Secretary of the Department of Finance.</w:t>
            </w:r>
          </w:p>
          <w:p w:rsidR="00544DFA" w:rsidRPr="00544DFA" w:rsidRDefault="00544DFA" w:rsidP="00544DFA">
            <w:pPr>
              <w:spacing w:after="0" w:line="240" w:lineRule="auto"/>
              <w:ind w:left="31"/>
              <w:rPr>
                <w:rFonts w:ascii="Arial" w:hAnsi="Arial" w:cs="Arial"/>
                <w:sz w:val="24"/>
                <w:szCs w:val="24"/>
              </w:rPr>
            </w:pPr>
          </w:p>
          <w:p w:rsidR="00544DFA" w:rsidRPr="007E0514" w:rsidRDefault="00544DFA" w:rsidP="00544DFA">
            <w:pPr>
              <w:spacing w:after="0" w:line="240" w:lineRule="auto"/>
              <w:ind w:left="31"/>
              <w:rPr>
                <w:rFonts w:ascii="Arial" w:hAnsi="Arial" w:cs="Arial"/>
                <w:sz w:val="24"/>
                <w:szCs w:val="24"/>
              </w:rPr>
            </w:pPr>
            <w:r w:rsidRPr="00544DFA">
              <w:rPr>
                <w:rFonts w:ascii="Arial" w:hAnsi="Arial" w:cs="Arial"/>
                <w:sz w:val="24"/>
                <w:szCs w:val="24"/>
              </w:rPr>
              <w:t>Mr Stead suggested that it would be helpful for the Committee to get information about vacancies given that the Department will likely want to see recruitment slowed down in 2023/24 and that knowing where capacity gaps existed was an important part of risk management.  Both Professor Rooney and Ms Henderson commented that vacant posts are an issue for PHA and there needs to be more proactivity in this area, but Mr Wilson said that the issue is the ongoing PHA review.</w:t>
            </w:r>
          </w:p>
          <w:p w:rsidR="007E0514" w:rsidRPr="007E0514" w:rsidRDefault="007E0514" w:rsidP="007E0514">
            <w:pPr>
              <w:spacing w:after="0" w:line="240" w:lineRule="auto"/>
              <w:ind w:left="31"/>
              <w:rPr>
                <w:rFonts w:ascii="Arial" w:hAnsi="Arial" w:cs="Arial"/>
                <w:sz w:val="24"/>
                <w:szCs w:val="24"/>
              </w:rPr>
            </w:pPr>
          </w:p>
          <w:p w:rsidR="007E0514" w:rsidRPr="007E0514" w:rsidRDefault="007E0514" w:rsidP="007E0514">
            <w:pPr>
              <w:spacing w:after="0" w:line="240" w:lineRule="auto"/>
              <w:ind w:left="31"/>
              <w:rPr>
                <w:rFonts w:ascii="Arial" w:hAnsi="Arial" w:cs="Arial"/>
                <w:i/>
                <w:sz w:val="24"/>
                <w:szCs w:val="24"/>
              </w:rPr>
            </w:pPr>
            <w:r w:rsidRPr="007E0514">
              <w:rPr>
                <w:rFonts w:ascii="Arial" w:hAnsi="Arial" w:cs="Arial"/>
                <w:i/>
                <w:sz w:val="24"/>
                <w:szCs w:val="24"/>
              </w:rPr>
              <w:t>Consistency in Format of Reporting</w:t>
            </w:r>
          </w:p>
          <w:p w:rsidR="006E19C7" w:rsidRDefault="006E19C7" w:rsidP="004C03D8">
            <w:pPr>
              <w:spacing w:after="0" w:line="240" w:lineRule="auto"/>
              <w:rPr>
                <w:rFonts w:ascii="Arial" w:hAnsi="Arial" w:cs="Arial"/>
                <w:sz w:val="24"/>
                <w:szCs w:val="24"/>
              </w:rPr>
            </w:pPr>
          </w:p>
          <w:p w:rsidR="007E0514" w:rsidRDefault="009F7060" w:rsidP="009F7060">
            <w:pPr>
              <w:spacing w:after="0" w:line="240" w:lineRule="auto"/>
              <w:rPr>
                <w:rFonts w:ascii="Arial" w:hAnsi="Arial" w:cs="Arial"/>
                <w:sz w:val="24"/>
                <w:szCs w:val="24"/>
              </w:rPr>
            </w:pPr>
            <w:r>
              <w:rPr>
                <w:rFonts w:ascii="Arial" w:hAnsi="Arial" w:cs="Arial"/>
                <w:sz w:val="24"/>
                <w:szCs w:val="24"/>
              </w:rPr>
              <w:t>This item was not discussed.</w:t>
            </w:r>
          </w:p>
          <w:p w:rsidR="009F7060" w:rsidRPr="00001FA0" w:rsidRDefault="009F7060" w:rsidP="009F7060">
            <w:pPr>
              <w:spacing w:after="0" w:line="240" w:lineRule="auto"/>
              <w:rPr>
                <w:rFonts w:ascii="Arial" w:hAnsi="Arial" w:cs="Arial"/>
                <w:sz w:val="24"/>
                <w:szCs w:val="24"/>
              </w:rPr>
            </w:pPr>
          </w:p>
        </w:tc>
      </w:tr>
      <w:tr w:rsidR="004C03D8" w:rsidRPr="00F256A1" w:rsidTr="00B16601">
        <w:tc>
          <w:tcPr>
            <w:tcW w:w="1418" w:type="dxa"/>
            <w:tcBorders>
              <w:top w:val="nil"/>
              <w:left w:val="nil"/>
              <w:bottom w:val="nil"/>
              <w:right w:val="single" w:sz="4" w:space="0" w:color="auto"/>
            </w:tcBorders>
          </w:tcPr>
          <w:p w:rsidR="004C03D8" w:rsidRDefault="007E0514" w:rsidP="004C03D8">
            <w:pPr>
              <w:spacing w:after="0" w:line="240" w:lineRule="auto"/>
              <w:jc w:val="right"/>
              <w:rPr>
                <w:rFonts w:ascii="Arial" w:hAnsi="Arial" w:cs="Arial"/>
                <w:b/>
                <w:sz w:val="24"/>
                <w:szCs w:val="24"/>
              </w:rPr>
            </w:pPr>
            <w:r>
              <w:rPr>
                <w:rFonts w:ascii="Arial" w:hAnsi="Arial" w:cs="Arial"/>
                <w:b/>
                <w:sz w:val="24"/>
                <w:szCs w:val="24"/>
              </w:rPr>
              <w:lastRenderedPageBreak/>
              <w:t>5</w:t>
            </w:r>
            <w:r w:rsidR="004C03D8">
              <w:rPr>
                <w:rFonts w:ascii="Arial" w:hAnsi="Arial" w:cs="Arial"/>
                <w:b/>
                <w:sz w:val="24"/>
                <w:szCs w:val="24"/>
              </w:rPr>
              <w:t>/22</w:t>
            </w:r>
          </w:p>
        </w:tc>
        <w:tc>
          <w:tcPr>
            <w:tcW w:w="7938" w:type="dxa"/>
            <w:tcBorders>
              <w:top w:val="nil"/>
              <w:left w:val="single" w:sz="4" w:space="0" w:color="auto"/>
              <w:bottom w:val="nil"/>
            </w:tcBorders>
          </w:tcPr>
          <w:p w:rsidR="004C03D8" w:rsidRDefault="004C03D8" w:rsidP="004C03D8">
            <w:pPr>
              <w:spacing w:after="0" w:line="240" w:lineRule="auto"/>
              <w:rPr>
                <w:rFonts w:ascii="Arial" w:hAnsi="Arial" w:cs="Arial"/>
                <w:b/>
                <w:sz w:val="24"/>
                <w:szCs w:val="24"/>
              </w:rPr>
            </w:pPr>
            <w:r>
              <w:rPr>
                <w:rFonts w:ascii="Arial" w:hAnsi="Arial" w:cs="Arial"/>
                <w:b/>
                <w:sz w:val="24"/>
                <w:szCs w:val="24"/>
              </w:rPr>
              <w:t xml:space="preserve">Item </w:t>
            </w:r>
            <w:r w:rsidR="00173FCD">
              <w:rPr>
                <w:rFonts w:ascii="Arial" w:hAnsi="Arial" w:cs="Arial"/>
                <w:b/>
                <w:sz w:val="24"/>
                <w:szCs w:val="24"/>
              </w:rPr>
              <w:t>5</w:t>
            </w:r>
            <w:r>
              <w:rPr>
                <w:rFonts w:ascii="Arial" w:hAnsi="Arial" w:cs="Arial"/>
                <w:b/>
                <w:sz w:val="24"/>
                <w:szCs w:val="24"/>
              </w:rPr>
              <w:t xml:space="preserve"> – </w:t>
            </w:r>
            <w:r w:rsidR="007E0514">
              <w:rPr>
                <w:rFonts w:ascii="Arial" w:hAnsi="Arial" w:cs="Arial"/>
                <w:b/>
                <w:sz w:val="24"/>
                <w:szCs w:val="24"/>
              </w:rPr>
              <w:t>Resources</w:t>
            </w:r>
          </w:p>
          <w:p w:rsidR="004C03D8" w:rsidRPr="00F256A1" w:rsidRDefault="004C03D8" w:rsidP="004C03D8">
            <w:pPr>
              <w:spacing w:after="0" w:line="240" w:lineRule="auto"/>
              <w:rPr>
                <w:rFonts w:ascii="Arial" w:hAnsi="Arial" w:cs="Arial"/>
                <w:b/>
                <w:sz w:val="24"/>
                <w:szCs w:val="24"/>
              </w:rPr>
            </w:pPr>
          </w:p>
        </w:tc>
      </w:tr>
      <w:tr w:rsidR="004C03D8" w:rsidRPr="00F256A1" w:rsidTr="00B16601">
        <w:tc>
          <w:tcPr>
            <w:tcW w:w="1418" w:type="dxa"/>
            <w:tcBorders>
              <w:top w:val="nil"/>
              <w:left w:val="nil"/>
              <w:bottom w:val="nil"/>
              <w:right w:val="single" w:sz="4" w:space="0" w:color="auto"/>
            </w:tcBorders>
          </w:tcPr>
          <w:p w:rsidR="00310244" w:rsidRDefault="00310244" w:rsidP="004C03D8">
            <w:pPr>
              <w:spacing w:after="0" w:line="240" w:lineRule="auto"/>
              <w:jc w:val="right"/>
              <w:rPr>
                <w:rFonts w:ascii="Arial" w:hAnsi="Arial" w:cs="Arial"/>
                <w:sz w:val="24"/>
                <w:szCs w:val="24"/>
              </w:rPr>
            </w:pPr>
          </w:p>
          <w:p w:rsidR="00275070" w:rsidRDefault="00275070" w:rsidP="004C03D8">
            <w:pPr>
              <w:spacing w:after="0" w:line="240" w:lineRule="auto"/>
              <w:jc w:val="right"/>
              <w:rPr>
                <w:rFonts w:ascii="Arial" w:hAnsi="Arial" w:cs="Arial"/>
                <w:sz w:val="24"/>
                <w:szCs w:val="24"/>
              </w:rPr>
            </w:pPr>
          </w:p>
          <w:p w:rsidR="00275070" w:rsidRDefault="00275070" w:rsidP="004C03D8">
            <w:pPr>
              <w:spacing w:after="0" w:line="240" w:lineRule="auto"/>
              <w:jc w:val="right"/>
              <w:rPr>
                <w:rFonts w:ascii="Arial" w:hAnsi="Arial" w:cs="Arial"/>
                <w:sz w:val="24"/>
                <w:szCs w:val="24"/>
              </w:rPr>
            </w:pPr>
            <w:r>
              <w:rPr>
                <w:rFonts w:ascii="Arial" w:hAnsi="Arial" w:cs="Arial"/>
                <w:sz w:val="24"/>
                <w:szCs w:val="24"/>
              </w:rPr>
              <w:t>5/22.1</w:t>
            </w:r>
          </w:p>
          <w:p w:rsidR="00275070" w:rsidRDefault="00275070" w:rsidP="004C03D8">
            <w:pPr>
              <w:spacing w:after="0" w:line="240" w:lineRule="auto"/>
              <w:jc w:val="right"/>
              <w:rPr>
                <w:rFonts w:ascii="Arial" w:hAnsi="Arial" w:cs="Arial"/>
                <w:sz w:val="24"/>
                <w:szCs w:val="24"/>
              </w:rPr>
            </w:pPr>
          </w:p>
          <w:p w:rsidR="00275070" w:rsidRDefault="00275070" w:rsidP="004C03D8">
            <w:pPr>
              <w:spacing w:after="0" w:line="240" w:lineRule="auto"/>
              <w:jc w:val="right"/>
              <w:rPr>
                <w:rFonts w:ascii="Arial" w:hAnsi="Arial" w:cs="Arial"/>
                <w:sz w:val="24"/>
                <w:szCs w:val="24"/>
              </w:rPr>
            </w:pPr>
          </w:p>
          <w:p w:rsidR="00275070" w:rsidRDefault="00275070" w:rsidP="004C03D8">
            <w:pPr>
              <w:spacing w:after="0" w:line="240" w:lineRule="auto"/>
              <w:jc w:val="right"/>
              <w:rPr>
                <w:rFonts w:ascii="Arial" w:hAnsi="Arial" w:cs="Arial"/>
                <w:sz w:val="24"/>
                <w:szCs w:val="24"/>
              </w:rPr>
            </w:pPr>
          </w:p>
          <w:p w:rsidR="00275070" w:rsidRDefault="00275070" w:rsidP="004C03D8">
            <w:pPr>
              <w:spacing w:after="0" w:line="240" w:lineRule="auto"/>
              <w:jc w:val="right"/>
              <w:rPr>
                <w:rFonts w:ascii="Arial" w:hAnsi="Arial" w:cs="Arial"/>
                <w:sz w:val="24"/>
                <w:szCs w:val="24"/>
              </w:rPr>
            </w:pPr>
            <w:r>
              <w:rPr>
                <w:rFonts w:ascii="Arial" w:hAnsi="Arial" w:cs="Arial"/>
                <w:sz w:val="24"/>
                <w:szCs w:val="24"/>
              </w:rPr>
              <w:t>5/22.2</w:t>
            </w:r>
          </w:p>
          <w:p w:rsidR="009705F9" w:rsidRDefault="009705F9" w:rsidP="004C03D8">
            <w:pPr>
              <w:spacing w:after="0" w:line="240" w:lineRule="auto"/>
              <w:jc w:val="right"/>
              <w:rPr>
                <w:rFonts w:ascii="Arial" w:hAnsi="Arial" w:cs="Arial"/>
                <w:sz w:val="24"/>
                <w:szCs w:val="24"/>
              </w:rPr>
            </w:pPr>
          </w:p>
          <w:p w:rsidR="009705F9" w:rsidRDefault="009705F9" w:rsidP="004C03D8">
            <w:pPr>
              <w:spacing w:after="0" w:line="240" w:lineRule="auto"/>
              <w:jc w:val="right"/>
              <w:rPr>
                <w:rFonts w:ascii="Arial" w:hAnsi="Arial" w:cs="Arial"/>
                <w:sz w:val="24"/>
                <w:szCs w:val="24"/>
              </w:rPr>
            </w:pPr>
          </w:p>
          <w:p w:rsidR="009705F9" w:rsidRDefault="009705F9" w:rsidP="004C03D8">
            <w:pPr>
              <w:spacing w:after="0" w:line="240" w:lineRule="auto"/>
              <w:jc w:val="right"/>
              <w:rPr>
                <w:rFonts w:ascii="Arial" w:hAnsi="Arial" w:cs="Arial"/>
                <w:sz w:val="24"/>
                <w:szCs w:val="24"/>
              </w:rPr>
            </w:pPr>
          </w:p>
          <w:p w:rsidR="009705F9" w:rsidRDefault="009705F9" w:rsidP="004C03D8">
            <w:pPr>
              <w:spacing w:after="0" w:line="240" w:lineRule="auto"/>
              <w:jc w:val="right"/>
              <w:rPr>
                <w:rFonts w:ascii="Arial" w:hAnsi="Arial" w:cs="Arial"/>
                <w:sz w:val="24"/>
                <w:szCs w:val="24"/>
              </w:rPr>
            </w:pPr>
          </w:p>
          <w:p w:rsidR="009705F9" w:rsidRDefault="009705F9" w:rsidP="004C03D8">
            <w:pPr>
              <w:spacing w:after="0" w:line="240" w:lineRule="auto"/>
              <w:jc w:val="right"/>
              <w:rPr>
                <w:rFonts w:ascii="Arial" w:hAnsi="Arial" w:cs="Arial"/>
                <w:sz w:val="24"/>
                <w:szCs w:val="24"/>
              </w:rPr>
            </w:pPr>
          </w:p>
          <w:p w:rsidR="009705F9" w:rsidRDefault="009705F9" w:rsidP="004C03D8">
            <w:pPr>
              <w:spacing w:after="0" w:line="240" w:lineRule="auto"/>
              <w:jc w:val="right"/>
              <w:rPr>
                <w:rFonts w:ascii="Arial" w:hAnsi="Arial" w:cs="Arial"/>
                <w:sz w:val="24"/>
                <w:szCs w:val="24"/>
              </w:rPr>
            </w:pPr>
          </w:p>
          <w:p w:rsidR="009705F9" w:rsidRDefault="009705F9" w:rsidP="004C03D8">
            <w:pPr>
              <w:spacing w:after="0" w:line="240" w:lineRule="auto"/>
              <w:jc w:val="right"/>
              <w:rPr>
                <w:rFonts w:ascii="Arial" w:hAnsi="Arial" w:cs="Arial"/>
                <w:sz w:val="24"/>
                <w:szCs w:val="24"/>
              </w:rPr>
            </w:pPr>
          </w:p>
          <w:p w:rsidR="009705F9" w:rsidRDefault="009705F9" w:rsidP="004C03D8">
            <w:pPr>
              <w:spacing w:after="0" w:line="240" w:lineRule="auto"/>
              <w:jc w:val="right"/>
              <w:rPr>
                <w:rFonts w:ascii="Arial" w:hAnsi="Arial" w:cs="Arial"/>
                <w:sz w:val="24"/>
                <w:szCs w:val="24"/>
              </w:rPr>
            </w:pPr>
          </w:p>
          <w:p w:rsidR="009705F9" w:rsidRDefault="009705F9" w:rsidP="004C03D8">
            <w:pPr>
              <w:spacing w:after="0" w:line="240" w:lineRule="auto"/>
              <w:jc w:val="right"/>
              <w:rPr>
                <w:rFonts w:ascii="Arial" w:hAnsi="Arial" w:cs="Arial"/>
                <w:sz w:val="24"/>
                <w:szCs w:val="24"/>
              </w:rPr>
            </w:pPr>
            <w:r>
              <w:rPr>
                <w:rFonts w:ascii="Arial" w:hAnsi="Arial" w:cs="Arial"/>
                <w:sz w:val="24"/>
                <w:szCs w:val="24"/>
              </w:rPr>
              <w:t>5/22.3</w:t>
            </w:r>
          </w:p>
          <w:p w:rsidR="009705F9" w:rsidRDefault="009705F9" w:rsidP="004C03D8">
            <w:pPr>
              <w:spacing w:after="0" w:line="240" w:lineRule="auto"/>
              <w:jc w:val="right"/>
              <w:rPr>
                <w:rFonts w:ascii="Arial" w:hAnsi="Arial" w:cs="Arial"/>
                <w:sz w:val="24"/>
                <w:szCs w:val="24"/>
              </w:rPr>
            </w:pPr>
          </w:p>
          <w:p w:rsidR="009705F9" w:rsidRDefault="009705F9" w:rsidP="004C03D8">
            <w:pPr>
              <w:spacing w:after="0" w:line="240" w:lineRule="auto"/>
              <w:jc w:val="right"/>
              <w:rPr>
                <w:rFonts w:ascii="Arial" w:hAnsi="Arial" w:cs="Arial"/>
                <w:sz w:val="24"/>
                <w:szCs w:val="24"/>
              </w:rPr>
            </w:pPr>
          </w:p>
          <w:p w:rsidR="009705F9" w:rsidRDefault="009705F9" w:rsidP="004C03D8">
            <w:pPr>
              <w:spacing w:after="0" w:line="240" w:lineRule="auto"/>
              <w:jc w:val="right"/>
              <w:rPr>
                <w:rFonts w:ascii="Arial" w:hAnsi="Arial" w:cs="Arial"/>
                <w:sz w:val="24"/>
                <w:szCs w:val="24"/>
              </w:rPr>
            </w:pPr>
          </w:p>
          <w:p w:rsidR="009705F9" w:rsidRDefault="009705F9" w:rsidP="004C03D8">
            <w:pPr>
              <w:spacing w:after="0" w:line="240" w:lineRule="auto"/>
              <w:jc w:val="right"/>
              <w:rPr>
                <w:rFonts w:ascii="Arial" w:hAnsi="Arial" w:cs="Arial"/>
                <w:sz w:val="24"/>
                <w:szCs w:val="24"/>
              </w:rPr>
            </w:pPr>
          </w:p>
          <w:p w:rsidR="009705F9" w:rsidRDefault="009705F9" w:rsidP="004C03D8">
            <w:pPr>
              <w:spacing w:after="0" w:line="240" w:lineRule="auto"/>
              <w:jc w:val="right"/>
              <w:rPr>
                <w:rFonts w:ascii="Arial" w:hAnsi="Arial" w:cs="Arial"/>
                <w:sz w:val="24"/>
                <w:szCs w:val="24"/>
              </w:rPr>
            </w:pPr>
          </w:p>
          <w:p w:rsidR="009705F9" w:rsidRDefault="009705F9" w:rsidP="004C03D8">
            <w:pPr>
              <w:spacing w:after="0" w:line="240" w:lineRule="auto"/>
              <w:jc w:val="right"/>
              <w:rPr>
                <w:rFonts w:ascii="Arial" w:hAnsi="Arial" w:cs="Arial"/>
                <w:sz w:val="24"/>
                <w:szCs w:val="24"/>
              </w:rPr>
            </w:pPr>
          </w:p>
          <w:p w:rsidR="00544DFA" w:rsidRDefault="00544DFA" w:rsidP="004C03D8">
            <w:pPr>
              <w:spacing w:after="0" w:line="240" w:lineRule="auto"/>
              <w:jc w:val="right"/>
              <w:rPr>
                <w:rFonts w:ascii="Arial" w:hAnsi="Arial" w:cs="Arial"/>
                <w:sz w:val="24"/>
                <w:szCs w:val="24"/>
              </w:rPr>
            </w:pPr>
          </w:p>
          <w:p w:rsidR="00544DFA" w:rsidRDefault="00544DFA" w:rsidP="004C03D8">
            <w:pPr>
              <w:spacing w:after="0" w:line="240" w:lineRule="auto"/>
              <w:jc w:val="right"/>
              <w:rPr>
                <w:rFonts w:ascii="Arial" w:hAnsi="Arial" w:cs="Arial"/>
                <w:sz w:val="24"/>
                <w:szCs w:val="24"/>
              </w:rPr>
            </w:pPr>
          </w:p>
          <w:p w:rsidR="00544DFA" w:rsidRDefault="00544DFA" w:rsidP="004C03D8">
            <w:pPr>
              <w:spacing w:after="0" w:line="240" w:lineRule="auto"/>
              <w:jc w:val="right"/>
              <w:rPr>
                <w:rFonts w:ascii="Arial" w:hAnsi="Arial" w:cs="Arial"/>
                <w:sz w:val="24"/>
                <w:szCs w:val="24"/>
              </w:rPr>
            </w:pPr>
          </w:p>
          <w:p w:rsidR="009705F9" w:rsidRDefault="009705F9" w:rsidP="004C03D8">
            <w:pPr>
              <w:spacing w:after="0" w:line="240" w:lineRule="auto"/>
              <w:jc w:val="right"/>
              <w:rPr>
                <w:rFonts w:ascii="Arial" w:hAnsi="Arial" w:cs="Arial"/>
                <w:sz w:val="24"/>
                <w:szCs w:val="24"/>
              </w:rPr>
            </w:pPr>
          </w:p>
          <w:p w:rsidR="009705F9" w:rsidRDefault="009705F9" w:rsidP="004C03D8">
            <w:pPr>
              <w:spacing w:after="0" w:line="240" w:lineRule="auto"/>
              <w:jc w:val="right"/>
              <w:rPr>
                <w:rFonts w:ascii="Arial" w:hAnsi="Arial" w:cs="Arial"/>
                <w:sz w:val="24"/>
                <w:szCs w:val="24"/>
              </w:rPr>
            </w:pPr>
            <w:r>
              <w:rPr>
                <w:rFonts w:ascii="Arial" w:hAnsi="Arial" w:cs="Arial"/>
                <w:sz w:val="24"/>
                <w:szCs w:val="24"/>
              </w:rPr>
              <w:t>5/22.4</w:t>
            </w:r>
          </w:p>
          <w:p w:rsidR="00CA3CCF" w:rsidRDefault="00CA3CCF" w:rsidP="004C03D8">
            <w:pPr>
              <w:spacing w:after="0" w:line="240" w:lineRule="auto"/>
              <w:jc w:val="right"/>
              <w:rPr>
                <w:rFonts w:ascii="Arial" w:hAnsi="Arial" w:cs="Arial"/>
                <w:sz w:val="24"/>
                <w:szCs w:val="24"/>
              </w:rPr>
            </w:pPr>
          </w:p>
          <w:p w:rsidR="00CA3CCF" w:rsidRDefault="00CA3CCF" w:rsidP="004C03D8">
            <w:pPr>
              <w:spacing w:after="0" w:line="240" w:lineRule="auto"/>
              <w:jc w:val="right"/>
              <w:rPr>
                <w:rFonts w:ascii="Arial" w:hAnsi="Arial" w:cs="Arial"/>
                <w:sz w:val="24"/>
                <w:szCs w:val="24"/>
              </w:rPr>
            </w:pPr>
          </w:p>
          <w:p w:rsidR="00CA3CCF" w:rsidRDefault="00CA3CCF" w:rsidP="004C03D8">
            <w:pPr>
              <w:spacing w:after="0" w:line="240" w:lineRule="auto"/>
              <w:jc w:val="right"/>
              <w:rPr>
                <w:rFonts w:ascii="Arial" w:hAnsi="Arial" w:cs="Arial"/>
                <w:sz w:val="24"/>
                <w:szCs w:val="24"/>
              </w:rPr>
            </w:pPr>
          </w:p>
          <w:p w:rsidR="00CA3CCF" w:rsidRDefault="00CA3CCF" w:rsidP="004C03D8">
            <w:pPr>
              <w:spacing w:after="0" w:line="240" w:lineRule="auto"/>
              <w:jc w:val="right"/>
              <w:rPr>
                <w:rFonts w:ascii="Arial" w:hAnsi="Arial" w:cs="Arial"/>
                <w:sz w:val="24"/>
                <w:szCs w:val="24"/>
              </w:rPr>
            </w:pPr>
          </w:p>
          <w:p w:rsidR="00CA3CCF" w:rsidRDefault="00CA3CCF" w:rsidP="004C03D8">
            <w:pPr>
              <w:spacing w:after="0" w:line="240" w:lineRule="auto"/>
              <w:jc w:val="right"/>
              <w:rPr>
                <w:rFonts w:ascii="Arial" w:hAnsi="Arial" w:cs="Arial"/>
                <w:sz w:val="24"/>
                <w:szCs w:val="24"/>
              </w:rPr>
            </w:pPr>
          </w:p>
          <w:p w:rsidR="00CA3CCF" w:rsidRDefault="00CA3CCF" w:rsidP="004C03D8">
            <w:pPr>
              <w:spacing w:after="0" w:line="240" w:lineRule="auto"/>
              <w:jc w:val="right"/>
              <w:rPr>
                <w:rFonts w:ascii="Arial" w:hAnsi="Arial" w:cs="Arial"/>
                <w:sz w:val="24"/>
                <w:szCs w:val="24"/>
              </w:rPr>
            </w:pPr>
          </w:p>
          <w:p w:rsidR="00CA3CCF" w:rsidRDefault="00CA3CCF" w:rsidP="004C03D8">
            <w:pPr>
              <w:spacing w:after="0" w:line="240" w:lineRule="auto"/>
              <w:jc w:val="right"/>
              <w:rPr>
                <w:rFonts w:ascii="Arial" w:hAnsi="Arial" w:cs="Arial"/>
                <w:sz w:val="24"/>
                <w:szCs w:val="24"/>
              </w:rPr>
            </w:pPr>
          </w:p>
          <w:p w:rsidR="00CA3CCF" w:rsidRDefault="00CA3CCF" w:rsidP="004C03D8">
            <w:pPr>
              <w:spacing w:after="0" w:line="240" w:lineRule="auto"/>
              <w:jc w:val="right"/>
              <w:rPr>
                <w:rFonts w:ascii="Arial" w:hAnsi="Arial" w:cs="Arial"/>
                <w:sz w:val="24"/>
                <w:szCs w:val="24"/>
              </w:rPr>
            </w:pPr>
          </w:p>
          <w:p w:rsidR="00CA3CCF" w:rsidRDefault="00CA3CCF" w:rsidP="004C03D8">
            <w:pPr>
              <w:spacing w:after="0" w:line="240" w:lineRule="auto"/>
              <w:jc w:val="right"/>
              <w:rPr>
                <w:rFonts w:ascii="Arial" w:hAnsi="Arial" w:cs="Arial"/>
                <w:sz w:val="24"/>
                <w:szCs w:val="24"/>
              </w:rPr>
            </w:pPr>
          </w:p>
          <w:p w:rsidR="00CA3CCF" w:rsidRDefault="00CA3CCF" w:rsidP="004C03D8">
            <w:pPr>
              <w:spacing w:after="0" w:line="240" w:lineRule="auto"/>
              <w:jc w:val="right"/>
              <w:rPr>
                <w:rFonts w:ascii="Arial" w:hAnsi="Arial" w:cs="Arial"/>
                <w:sz w:val="24"/>
                <w:szCs w:val="24"/>
              </w:rPr>
            </w:pPr>
          </w:p>
          <w:p w:rsidR="00CA3CCF" w:rsidRDefault="00CA3CCF" w:rsidP="004C03D8">
            <w:pPr>
              <w:spacing w:after="0" w:line="240" w:lineRule="auto"/>
              <w:jc w:val="right"/>
              <w:rPr>
                <w:rFonts w:ascii="Arial" w:hAnsi="Arial" w:cs="Arial"/>
                <w:sz w:val="24"/>
                <w:szCs w:val="24"/>
              </w:rPr>
            </w:pPr>
            <w:r>
              <w:rPr>
                <w:rFonts w:ascii="Arial" w:hAnsi="Arial" w:cs="Arial"/>
                <w:sz w:val="24"/>
                <w:szCs w:val="24"/>
              </w:rPr>
              <w:t>5/22.5</w:t>
            </w:r>
          </w:p>
          <w:p w:rsidR="00275070" w:rsidRDefault="00275070" w:rsidP="004C03D8">
            <w:pPr>
              <w:spacing w:after="0" w:line="240" w:lineRule="auto"/>
              <w:jc w:val="right"/>
              <w:rPr>
                <w:rFonts w:ascii="Arial" w:hAnsi="Arial" w:cs="Arial"/>
                <w:sz w:val="24"/>
                <w:szCs w:val="24"/>
              </w:rPr>
            </w:pPr>
          </w:p>
          <w:p w:rsidR="00CA3CCF" w:rsidRDefault="00CA3CCF" w:rsidP="004C03D8">
            <w:pPr>
              <w:spacing w:after="0" w:line="240" w:lineRule="auto"/>
              <w:jc w:val="right"/>
              <w:rPr>
                <w:rFonts w:ascii="Arial" w:hAnsi="Arial" w:cs="Arial"/>
                <w:sz w:val="24"/>
                <w:szCs w:val="24"/>
              </w:rPr>
            </w:pPr>
          </w:p>
          <w:p w:rsidR="00CA3CCF" w:rsidRDefault="00CA3CCF" w:rsidP="004C03D8">
            <w:pPr>
              <w:spacing w:after="0" w:line="240" w:lineRule="auto"/>
              <w:jc w:val="right"/>
              <w:rPr>
                <w:rFonts w:ascii="Arial" w:hAnsi="Arial" w:cs="Arial"/>
                <w:sz w:val="24"/>
                <w:szCs w:val="24"/>
              </w:rPr>
            </w:pPr>
          </w:p>
          <w:p w:rsidR="00CA3CCF" w:rsidRDefault="00CA3CCF" w:rsidP="004C03D8">
            <w:pPr>
              <w:spacing w:after="0" w:line="240" w:lineRule="auto"/>
              <w:jc w:val="right"/>
              <w:rPr>
                <w:rFonts w:ascii="Arial" w:hAnsi="Arial" w:cs="Arial"/>
                <w:sz w:val="24"/>
                <w:szCs w:val="24"/>
              </w:rPr>
            </w:pPr>
          </w:p>
          <w:p w:rsidR="00CA3CCF" w:rsidRDefault="00CA3CCF" w:rsidP="004C03D8">
            <w:pPr>
              <w:spacing w:after="0" w:line="240" w:lineRule="auto"/>
              <w:jc w:val="right"/>
              <w:rPr>
                <w:rFonts w:ascii="Arial" w:hAnsi="Arial" w:cs="Arial"/>
                <w:sz w:val="24"/>
                <w:szCs w:val="24"/>
              </w:rPr>
            </w:pPr>
          </w:p>
          <w:p w:rsidR="00CA3CCF" w:rsidRDefault="00CA3CCF" w:rsidP="004C03D8">
            <w:pPr>
              <w:spacing w:after="0" w:line="240" w:lineRule="auto"/>
              <w:jc w:val="right"/>
              <w:rPr>
                <w:rFonts w:ascii="Arial" w:hAnsi="Arial" w:cs="Arial"/>
                <w:sz w:val="24"/>
                <w:szCs w:val="24"/>
              </w:rPr>
            </w:pPr>
          </w:p>
          <w:p w:rsidR="00CA3CCF" w:rsidRDefault="00CA3CCF" w:rsidP="004C03D8">
            <w:pPr>
              <w:spacing w:after="0" w:line="240" w:lineRule="auto"/>
              <w:jc w:val="right"/>
              <w:rPr>
                <w:rFonts w:ascii="Arial" w:hAnsi="Arial" w:cs="Arial"/>
                <w:sz w:val="24"/>
                <w:szCs w:val="24"/>
              </w:rPr>
            </w:pPr>
          </w:p>
          <w:p w:rsidR="00CA3CCF" w:rsidRDefault="00CA3CCF" w:rsidP="004C03D8">
            <w:pPr>
              <w:spacing w:after="0" w:line="240" w:lineRule="auto"/>
              <w:jc w:val="right"/>
              <w:rPr>
                <w:rFonts w:ascii="Arial" w:hAnsi="Arial" w:cs="Arial"/>
                <w:sz w:val="24"/>
                <w:szCs w:val="24"/>
              </w:rPr>
            </w:pPr>
          </w:p>
          <w:p w:rsidR="00CA3CCF" w:rsidRDefault="00CA3CCF" w:rsidP="004C03D8">
            <w:pPr>
              <w:spacing w:after="0" w:line="240" w:lineRule="auto"/>
              <w:jc w:val="right"/>
              <w:rPr>
                <w:rFonts w:ascii="Arial" w:hAnsi="Arial" w:cs="Arial"/>
                <w:sz w:val="24"/>
                <w:szCs w:val="24"/>
              </w:rPr>
            </w:pPr>
            <w:r>
              <w:rPr>
                <w:rFonts w:ascii="Arial" w:hAnsi="Arial" w:cs="Arial"/>
                <w:sz w:val="24"/>
                <w:szCs w:val="24"/>
              </w:rPr>
              <w:t>5/22.6</w:t>
            </w:r>
          </w:p>
          <w:p w:rsidR="007E0514" w:rsidRPr="00867528" w:rsidRDefault="007E0514" w:rsidP="004C03D8">
            <w:pPr>
              <w:spacing w:after="0" w:line="240" w:lineRule="auto"/>
              <w:jc w:val="right"/>
              <w:rPr>
                <w:rFonts w:ascii="Arial" w:hAnsi="Arial" w:cs="Arial"/>
                <w:sz w:val="24"/>
                <w:szCs w:val="24"/>
              </w:rPr>
            </w:pPr>
          </w:p>
        </w:tc>
        <w:tc>
          <w:tcPr>
            <w:tcW w:w="7938" w:type="dxa"/>
            <w:tcBorders>
              <w:top w:val="nil"/>
              <w:left w:val="single" w:sz="4" w:space="0" w:color="auto"/>
              <w:bottom w:val="nil"/>
            </w:tcBorders>
          </w:tcPr>
          <w:p w:rsidR="007E0514" w:rsidRPr="007E0514" w:rsidRDefault="007E0514" w:rsidP="007E0514">
            <w:pPr>
              <w:pStyle w:val="NormalWeb"/>
              <w:kinsoku w:val="0"/>
              <w:overflowPunct w:val="0"/>
              <w:spacing w:before="0" w:beforeAutospacing="0" w:after="0" w:afterAutospacing="0"/>
              <w:ind w:left="31"/>
              <w:textAlignment w:val="baseline"/>
              <w:rPr>
                <w:rFonts w:ascii="Arial" w:hAnsi="Arial" w:cs="Arial"/>
                <w:i/>
              </w:rPr>
            </w:pPr>
            <w:r w:rsidRPr="007E0514">
              <w:rPr>
                <w:rFonts w:ascii="Arial" w:hAnsi="Arial" w:cs="Arial"/>
                <w:i/>
              </w:rPr>
              <w:lastRenderedPageBreak/>
              <w:t>Procurement Plan</w:t>
            </w:r>
          </w:p>
          <w:p w:rsidR="007E0514" w:rsidRPr="007E0514" w:rsidRDefault="007E0514" w:rsidP="007E0514">
            <w:pPr>
              <w:pStyle w:val="NormalWeb"/>
              <w:kinsoku w:val="0"/>
              <w:overflowPunct w:val="0"/>
              <w:spacing w:before="0" w:beforeAutospacing="0" w:after="0" w:afterAutospacing="0"/>
              <w:ind w:left="31"/>
              <w:textAlignment w:val="baseline"/>
              <w:rPr>
                <w:rFonts w:ascii="Arial" w:hAnsi="Arial" w:cs="Arial"/>
              </w:rPr>
            </w:pPr>
          </w:p>
          <w:p w:rsidR="007E0514" w:rsidRDefault="00275070" w:rsidP="007E0514">
            <w:pPr>
              <w:pStyle w:val="NormalWeb"/>
              <w:kinsoku w:val="0"/>
              <w:overflowPunct w:val="0"/>
              <w:spacing w:before="0" w:beforeAutospacing="0" w:after="0" w:afterAutospacing="0"/>
              <w:ind w:left="31"/>
              <w:textAlignment w:val="baseline"/>
              <w:rPr>
                <w:rFonts w:ascii="Arial" w:hAnsi="Arial" w:cs="Arial"/>
              </w:rPr>
            </w:pPr>
            <w:r>
              <w:rPr>
                <w:rFonts w:ascii="Arial" w:hAnsi="Arial" w:cs="Arial"/>
              </w:rPr>
              <w:t>Mr Wilson advised that there will be an update on the Procurement Board going to the PHA Board meeting next week.  He distributed to members an overview of the current situation with regard to procurement.</w:t>
            </w:r>
          </w:p>
          <w:p w:rsidR="00275070" w:rsidRDefault="00275070" w:rsidP="007E0514">
            <w:pPr>
              <w:pStyle w:val="NormalWeb"/>
              <w:kinsoku w:val="0"/>
              <w:overflowPunct w:val="0"/>
              <w:spacing w:before="0" w:beforeAutospacing="0" w:after="0" w:afterAutospacing="0"/>
              <w:ind w:left="31"/>
              <w:textAlignment w:val="baseline"/>
              <w:rPr>
                <w:rFonts w:ascii="Arial" w:hAnsi="Arial" w:cs="Arial"/>
              </w:rPr>
            </w:pPr>
            <w:r>
              <w:rPr>
                <w:rFonts w:ascii="Arial" w:hAnsi="Arial" w:cs="Arial"/>
              </w:rPr>
              <w:t xml:space="preserve">Mr Murray took members through the list of areas on both the Procurement Plan, which is the area where PHA is legally obliged to </w:t>
            </w:r>
            <w:r>
              <w:rPr>
                <w:rFonts w:ascii="Arial" w:hAnsi="Arial" w:cs="Arial"/>
              </w:rPr>
              <w:lastRenderedPageBreak/>
              <w:t xml:space="preserve">procure, and through the Operational Framework, where there are different procurement options available.  He </w:t>
            </w:r>
            <w:r w:rsidR="009705F9">
              <w:rPr>
                <w:rFonts w:ascii="Arial" w:hAnsi="Arial" w:cs="Arial"/>
              </w:rPr>
              <w:t>advised that the timescales for the Procurement Plan areas is the end of 2023/24 and for the Operational Framework, the end of 2025/26.  He said that he thought that it would be helpful to share this with members as it shows how PHA’s procurement fits in with its strategic framework.</w:t>
            </w:r>
          </w:p>
          <w:p w:rsidR="009705F9" w:rsidRDefault="009705F9" w:rsidP="007E0514">
            <w:pPr>
              <w:pStyle w:val="NormalWeb"/>
              <w:kinsoku w:val="0"/>
              <w:overflowPunct w:val="0"/>
              <w:spacing w:before="0" w:beforeAutospacing="0" w:after="0" w:afterAutospacing="0"/>
              <w:ind w:left="31"/>
              <w:textAlignment w:val="baseline"/>
              <w:rPr>
                <w:rFonts w:ascii="Arial" w:hAnsi="Arial" w:cs="Arial"/>
              </w:rPr>
            </w:pPr>
          </w:p>
          <w:p w:rsidR="009705F9" w:rsidRDefault="009705F9" w:rsidP="007E0514">
            <w:pPr>
              <w:pStyle w:val="NormalWeb"/>
              <w:kinsoku w:val="0"/>
              <w:overflowPunct w:val="0"/>
              <w:spacing w:before="0" w:beforeAutospacing="0" w:after="0" w:afterAutospacing="0"/>
              <w:ind w:left="31"/>
              <w:textAlignment w:val="baseline"/>
              <w:rPr>
                <w:rFonts w:ascii="Arial" w:hAnsi="Arial" w:cs="Arial"/>
              </w:rPr>
            </w:pPr>
            <w:r>
              <w:rPr>
                <w:rFonts w:ascii="Arial" w:hAnsi="Arial" w:cs="Arial"/>
              </w:rPr>
              <w:t>The Chair commented that there is a lot of information for members to assimilate, but that one of the purposes of this Committee will be to go through this on behalf of the Board.  Ms Henderson said that it is useful to see th</w:t>
            </w:r>
            <w:r w:rsidR="00EF42EC">
              <w:rPr>
                <w:rFonts w:ascii="Arial" w:hAnsi="Arial" w:cs="Arial"/>
              </w:rPr>
              <w:t>ese</w:t>
            </w:r>
            <w:r>
              <w:rPr>
                <w:rFonts w:ascii="Arial" w:hAnsi="Arial" w:cs="Arial"/>
              </w:rPr>
              <w:t xml:space="preserve"> data, but said that the Board would have to be given more narrative, </w:t>
            </w:r>
            <w:r w:rsidRPr="00544DFA">
              <w:rPr>
                <w:rFonts w:ascii="Arial" w:hAnsi="Arial" w:cs="Arial"/>
              </w:rPr>
              <w:t xml:space="preserve">but it should be reassured that this groundwork will be done </w:t>
            </w:r>
            <w:r w:rsidR="00EF42EC" w:rsidRPr="00544DFA">
              <w:rPr>
                <w:rFonts w:ascii="Arial" w:hAnsi="Arial" w:cs="Arial"/>
              </w:rPr>
              <w:t>in future</w:t>
            </w:r>
            <w:r w:rsidRPr="00544DFA">
              <w:rPr>
                <w:rFonts w:ascii="Arial" w:hAnsi="Arial" w:cs="Arial"/>
              </w:rPr>
              <w:t>.</w:t>
            </w:r>
            <w:r w:rsidR="00544DFA" w:rsidRPr="00544DFA">
              <w:rPr>
                <w:rFonts w:ascii="Arial" w:hAnsi="Arial" w:cs="Arial"/>
              </w:rPr>
              <w:t xml:space="preserve"> Mr Stead advised that this work was important, as Non-Executive Directors needed to understand the level of procurement risk outside of the regulatory framework.</w:t>
            </w:r>
            <w:r w:rsidR="00544DFA">
              <w:rPr>
                <w:rFonts w:ascii="Arial" w:hAnsi="Arial" w:cs="Arial"/>
              </w:rPr>
              <w:t xml:space="preserve">  </w:t>
            </w:r>
          </w:p>
          <w:p w:rsidR="00544DFA" w:rsidRPr="007E0514" w:rsidRDefault="00544DFA" w:rsidP="007E0514">
            <w:pPr>
              <w:pStyle w:val="NormalWeb"/>
              <w:kinsoku w:val="0"/>
              <w:overflowPunct w:val="0"/>
              <w:spacing w:before="0" w:beforeAutospacing="0" w:after="0" w:afterAutospacing="0"/>
              <w:ind w:left="31"/>
              <w:textAlignment w:val="baseline"/>
              <w:rPr>
                <w:rFonts w:ascii="Arial" w:hAnsi="Arial" w:cs="Arial"/>
              </w:rPr>
            </w:pPr>
          </w:p>
          <w:p w:rsidR="007E0514" w:rsidRPr="007E0514" w:rsidRDefault="007E0514" w:rsidP="007E0514">
            <w:pPr>
              <w:pStyle w:val="NormalWeb"/>
              <w:kinsoku w:val="0"/>
              <w:overflowPunct w:val="0"/>
              <w:spacing w:before="0" w:beforeAutospacing="0" w:after="0" w:afterAutospacing="0"/>
              <w:ind w:left="31"/>
              <w:textAlignment w:val="baseline"/>
              <w:rPr>
                <w:rFonts w:ascii="Arial" w:hAnsi="Arial" w:cs="Arial"/>
                <w:i/>
              </w:rPr>
            </w:pPr>
            <w:r w:rsidRPr="007E0514">
              <w:rPr>
                <w:rFonts w:ascii="Arial" w:hAnsi="Arial" w:cs="Arial"/>
                <w:i/>
              </w:rPr>
              <w:t>Finance Update</w:t>
            </w:r>
          </w:p>
          <w:p w:rsidR="007E0514" w:rsidRPr="007E0514" w:rsidRDefault="007E0514" w:rsidP="007E0514">
            <w:pPr>
              <w:pStyle w:val="NormalWeb"/>
              <w:kinsoku w:val="0"/>
              <w:overflowPunct w:val="0"/>
              <w:spacing w:before="0" w:beforeAutospacing="0" w:after="0" w:afterAutospacing="0"/>
              <w:ind w:left="31"/>
              <w:textAlignment w:val="baseline"/>
              <w:rPr>
                <w:rFonts w:ascii="Arial" w:hAnsi="Arial" w:cs="Arial"/>
              </w:rPr>
            </w:pPr>
          </w:p>
          <w:p w:rsidR="00544DFA" w:rsidRDefault="00544DFA" w:rsidP="00544DFA">
            <w:pPr>
              <w:pStyle w:val="NormalWeb"/>
              <w:kinsoku w:val="0"/>
              <w:overflowPunct w:val="0"/>
              <w:spacing w:before="0" w:beforeAutospacing="0" w:after="0" w:afterAutospacing="0"/>
              <w:ind w:left="31"/>
              <w:textAlignment w:val="baseline"/>
              <w:rPr>
                <w:rFonts w:ascii="Arial" w:hAnsi="Arial" w:cs="Arial"/>
              </w:rPr>
            </w:pPr>
            <w:r>
              <w:rPr>
                <w:rFonts w:ascii="Arial" w:hAnsi="Arial" w:cs="Arial"/>
              </w:rPr>
              <w:t xml:space="preserve">Mr Stead noted that next year will be a challenging year for PHA with pressures on both pay and non-pay expenditure.  He said that the Department has recognised that PHA has strong financial management in place and has asked for a further update on slippage.  He added that a further £500k contribution to HSC efficiencies is being requested of PHA, taking its total contribution to £1m.  Ms Henderson commented that this means that </w:t>
            </w:r>
            <w:r w:rsidRPr="00544DFA">
              <w:rPr>
                <w:rFonts w:ascii="Arial" w:hAnsi="Arial" w:cs="Arial"/>
              </w:rPr>
              <w:t>PHA’s total surplus this year is in the order of £5m, a lot of which has been due to having vacant posts.  Mr Stead noted that although significant in value, this is not a unique trend for PHA, so for 2022/23, PHA should comfortably break even.</w:t>
            </w:r>
          </w:p>
          <w:p w:rsidR="00CA3CCF" w:rsidRDefault="00CA3CCF" w:rsidP="007E0514">
            <w:pPr>
              <w:pStyle w:val="NormalWeb"/>
              <w:kinsoku w:val="0"/>
              <w:overflowPunct w:val="0"/>
              <w:spacing w:before="0" w:beforeAutospacing="0" w:after="0" w:afterAutospacing="0"/>
              <w:ind w:left="31"/>
              <w:textAlignment w:val="baseline"/>
              <w:rPr>
                <w:rFonts w:ascii="Arial" w:hAnsi="Arial" w:cs="Arial"/>
              </w:rPr>
            </w:pPr>
          </w:p>
          <w:p w:rsidR="007E0514" w:rsidRPr="007E0514" w:rsidRDefault="00CA3CCF" w:rsidP="007E0514">
            <w:pPr>
              <w:pStyle w:val="NormalWeb"/>
              <w:kinsoku w:val="0"/>
              <w:overflowPunct w:val="0"/>
              <w:spacing w:before="0" w:beforeAutospacing="0" w:after="0" w:afterAutospacing="0"/>
              <w:ind w:left="31"/>
              <w:textAlignment w:val="baseline"/>
              <w:rPr>
                <w:rFonts w:ascii="Arial" w:hAnsi="Arial" w:cs="Arial"/>
              </w:rPr>
            </w:pPr>
            <w:r>
              <w:rPr>
                <w:rFonts w:ascii="Arial" w:hAnsi="Arial" w:cs="Arial"/>
              </w:rPr>
              <w:t>Ms Henderson noted that PHA has slippage every year and asked if there was any further slippage to be declared this year, but Mr Wilson hoped that this would be not be the case.</w:t>
            </w:r>
          </w:p>
          <w:p w:rsidR="007E0514" w:rsidRPr="007E0514" w:rsidRDefault="007E0514" w:rsidP="007E0514">
            <w:pPr>
              <w:pStyle w:val="NormalWeb"/>
              <w:kinsoku w:val="0"/>
              <w:overflowPunct w:val="0"/>
              <w:spacing w:before="0" w:beforeAutospacing="0" w:after="0" w:afterAutospacing="0"/>
              <w:ind w:left="31"/>
              <w:textAlignment w:val="baseline"/>
              <w:rPr>
                <w:rFonts w:ascii="Arial" w:hAnsi="Arial" w:cs="Arial"/>
              </w:rPr>
            </w:pPr>
          </w:p>
          <w:p w:rsidR="007E0514" w:rsidRPr="007E0514" w:rsidRDefault="007E0514" w:rsidP="007E0514">
            <w:pPr>
              <w:pStyle w:val="NormalWeb"/>
              <w:kinsoku w:val="0"/>
              <w:overflowPunct w:val="0"/>
              <w:spacing w:before="0" w:beforeAutospacing="0" w:after="0" w:afterAutospacing="0"/>
              <w:ind w:left="31"/>
              <w:textAlignment w:val="baseline"/>
              <w:rPr>
                <w:rFonts w:ascii="Arial" w:hAnsi="Arial" w:cs="Arial"/>
                <w:i/>
              </w:rPr>
            </w:pPr>
            <w:r w:rsidRPr="007E0514">
              <w:rPr>
                <w:rFonts w:ascii="Arial" w:hAnsi="Arial" w:cs="Arial"/>
                <w:i/>
              </w:rPr>
              <w:t>Human Resources</w:t>
            </w:r>
          </w:p>
          <w:p w:rsidR="007E0514" w:rsidRPr="007E0514" w:rsidRDefault="007E0514" w:rsidP="007E0514">
            <w:pPr>
              <w:pStyle w:val="ListParagraph"/>
              <w:numPr>
                <w:ilvl w:val="0"/>
                <w:numId w:val="8"/>
              </w:numPr>
              <w:spacing w:after="0" w:line="240" w:lineRule="auto"/>
              <w:rPr>
                <w:rFonts w:ascii="Arial" w:hAnsi="Arial" w:cs="Arial"/>
                <w:i/>
                <w:sz w:val="24"/>
                <w:szCs w:val="24"/>
              </w:rPr>
            </w:pPr>
            <w:r w:rsidRPr="007E0514">
              <w:rPr>
                <w:rFonts w:ascii="Arial" w:hAnsi="Arial" w:cs="Arial"/>
                <w:i/>
                <w:sz w:val="24"/>
                <w:szCs w:val="24"/>
              </w:rPr>
              <w:t xml:space="preserve">Workforce </w:t>
            </w:r>
            <w:r>
              <w:rPr>
                <w:rFonts w:ascii="Arial" w:hAnsi="Arial" w:cs="Arial"/>
                <w:i/>
                <w:sz w:val="24"/>
                <w:szCs w:val="24"/>
              </w:rPr>
              <w:t>P</w:t>
            </w:r>
            <w:r w:rsidRPr="007E0514">
              <w:rPr>
                <w:rFonts w:ascii="Arial" w:hAnsi="Arial" w:cs="Arial"/>
                <w:i/>
                <w:sz w:val="24"/>
                <w:szCs w:val="24"/>
              </w:rPr>
              <w:t>lan</w:t>
            </w:r>
          </w:p>
          <w:p w:rsidR="007E0514" w:rsidRPr="007E0514" w:rsidRDefault="007E0514" w:rsidP="007E0514">
            <w:pPr>
              <w:pStyle w:val="ListParagraph"/>
              <w:numPr>
                <w:ilvl w:val="0"/>
                <w:numId w:val="8"/>
              </w:numPr>
              <w:spacing w:after="0" w:line="240" w:lineRule="auto"/>
              <w:rPr>
                <w:rFonts w:ascii="Arial" w:hAnsi="Arial" w:cs="Arial"/>
                <w:i/>
                <w:sz w:val="24"/>
                <w:szCs w:val="24"/>
              </w:rPr>
            </w:pPr>
            <w:r w:rsidRPr="007E0514">
              <w:rPr>
                <w:rFonts w:ascii="Arial" w:hAnsi="Arial" w:cs="Arial"/>
                <w:i/>
                <w:sz w:val="24"/>
                <w:szCs w:val="24"/>
              </w:rPr>
              <w:t xml:space="preserve">Organisational </w:t>
            </w:r>
            <w:r>
              <w:rPr>
                <w:rFonts w:ascii="Arial" w:hAnsi="Arial" w:cs="Arial"/>
                <w:i/>
                <w:sz w:val="24"/>
                <w:szCs w:val="24"/>
              </w:rPr>
              <w:t>N</w:t>
            </w:r>
            <w:r w:rsidRPr="007E0514">
              <w:rPr>
                <w:rFonts w:ascii="Arial" w:hAnsi="Arial" w:cs="Arial"/>
                <w:i/>
                <w:sz w:val="24"/>
                <w:szCs w:val="24"/>
              </w:rPr>
              <w:t>eeds</w:t>
            </w:r>
          </w:p>
          <w:p w:rsidR="007E0514" w:rsidRPr="007E0514" w:rsidRDefault="007E0514" w:rsidP="007E0514">
            <w:pPr>
              <w:pStyle w:val="ListParagraph"/>
              <w:numPr>
                <w:ilvl w:val="0"/>
                <w:numId w:val="8"/>
              </w:numPr>
              <w:spacing w:after="0" w:line="240" w:lineRule="auto"/>
              <w:rPr>
                <w:rFonts w:ascii="Arial" w:hAnsi="Arial" w:cs="Arial"/>
                <w:i/>
                <w:sz w:val="24"/>
                <w:szCs w:val="24"/>
              </w:rPr>
            </w:pPr>
            <w:r w:rsidRPr="007E0514">
              <w:rPr>
                <w:rFonts w:ascii="Arial" w:hAnsi="Arial" w:cs="Arial"/>
                <w:i/>
                <w:sz w:val="24"/>
                <w:szCs w:val="24"/>
              </w:rPr>
              <w:t xml:space="preserve">Levels of </w:t>
            </w:r>
            <w:r>
              <w:rPr>
                <w:rFonts w:ascii="Arial" w:hAnsi="Arial" w:cs="Arial"/>
                <w:i/>
                <w:sz w:val="24"/>
                <w:szCs w:val="24"/>
              </w:rPr>
              <w:t>R</w:t>
            </w:r>
            <w:r w:rsidRPr="007E0514">
              <w:rPr>
                <w:rFonts w:ascii="Arial" w:hAnsi="Arial" w:cs="Arial"/>
                <w:i/>
                <w:sz w:val="24"/>
                <w:szCs w:val="24"/>
              </w:rPr>
              <w:t>ecruitment</w:t>
            </w:r>
          </w:p>
          <w:p w:rsidR="002D0EC2" w:rsidRPr="007E0514" w:rsidRDefault="002D0EC2" w:rsidP="00276088">
            <w:pPr>
              <w:spacing w:after="0" w:line="240" w:lineRule="auto"/>
              <w:rPr>
                <w:rFonts w:ascii="Arial" w:hAnsi="Arial" w:cs="Arial"/>
                <w:sz w:val="24"/>
                <w:szCs w:val="24"/>
              </w:rPr>
            </w:pPr>
          </w:p>
          <w:p w:rsidR="007E0514" w:rsidRDefault="00CA3CCF" w:rsidP="00276088">
            <w:pPr>
              <w:spacing w:after="0" w:line="240" w:lineRule="auto"/>
              <w:rPr>
                <w:rFonts w:ascii="Arial" w:hAnsi="Arial" w:cs="Arial"/>
                <w:sz w:val="24"/>
                <w:szCs w:val="24"/>
              </w:rPr>
            </w:pPr>
            <w:r>
              <w:rPr>
                <w:rFonts w:ascii="Arial" w:hAnsi="Arial" w:cs="Arial"/>
                <w:sz w:val="24"/>
                <w:szCs w:val="24"/>
              </w:rPr>
              <w:t xml:space="preserve">The Chair asked if it would be possible to receive a workforce plan and Mr Wilson agreed to speak to Mr Arbuthnot about this </w:t>
            </w:r>
            <w:r w:rsidRPr="00CA3CCF">
              <w:rPr>
                <w:rFonts w:ascii="Arial" w:hAnsi="Arial" w:cs="Arial"/>
                <w:b/>
                <w:sz w:val="24"/>
                <w:szCs w:val="24"/>
              </w:rPr>
              <w:t xml:space="preserve">(Action </w:t>
            </w:r>
            <w:r w:rsidR="008B2291">
              <w:rPr>
                <w:rFonts w:ascii="Arial" w:hAnsi="Arial" w:cs="Arial"/>
                <w:b/>
                <w:sz w:val="24"/>
                <w:szCs w:val="24"/>
              </w:rPr>
              <w:t>9</w:t>
            </w:r>
            <w:r w:rsidRPr="00CA3CCF">
              <w:rPr>
                <w:rFonts w:ascii="Arial" w:hAnsi="Arial" w:cs="Arial"/>
                <w:b/>
                <w:sz w:val="24"/>
                <w:szCs w:val="24"/>
              </w:rPr>
              <w:t xml:space="preserve"> – Mr Wilson)</w:t>
            </w:r>
            <w:r>
              <w:rPr>
                <w:rFonts w:ascii="Arial" w:hAnsi="Arial" w:cs="Arial"/>
                <w:sz w:val="24"/>
                <w:szCs w:val="24"/>
              </w:rPr>
              <w:t>.</w:t>
            </w:r>
            <w:r w:rsidR="00FB1468">
              <w:rPr>
                <w:rFonts w:ascii="Arial" w:hAnsi="Arial" w:cs="Arial"/>
                <w:sz w:val="24"/>
                <w:szCs w:val="24"/>
              </w:rPr>
              <w:t xml:space="preserve">  The Chair asked if there is a plan, is that plan meeting organisational needs, and </w:t>
            </w:r>
            <w:r w:rsidR="00EF42EC">
              <w:rPr>
                <w:rFonts w:ascii="Arial" w:hAnsi="Arial" w:cs="Arial"/>
                <w:sz w:val="24"/>
                <w:szCs w:val="24"/>
              </w:rPr>
              <w:t>at what levels PHA is recruiting</w:t>
            </w:r>
            <w:r w:rsidR="00FB1468">
              <w:rPr>
                <w:rFonts w:ascii="Arial" w:hAnsi="Arial" w:cs="Arial"/>
                <w:sz w:val="24"/>
                <w:szCs w:val="24"/>
              </w:rPr>
              <w:t xml:space="preserve">.  Professor Rooney asked if HR information is being gathered about gender and age and Mr Wilson agreed to speak to Mr Arbuthnot about this </w:t>
            </w:r>
            <w:r w:rsidR="00FB1468" w:rsidRPr="00FB1468">
              <w:rPr>
                <w:rFonts w:ascii="Arial" w:hAnsi="Arial" w:cs="Arial"/>
                <w:b/>
                <w:sz w:val="24"/>
                <w:szCs w:val="24"/>
              </w:rPr>
              <w:t xml:space="preserve">(Action </w:t>
            </w:r>
            <w:r w:rsidR="008B2291">
              <w:rPr>
                <w:rFonts w:ascii="Arial" w:hAnsi="Arial" w:cs="Arial"/>
                <w:b/>
                <w:sz w:val="24"/>
                <w:szCs w:val="24"/>
              </w:rPr>
              <w:t>10</w:t>
            </w:r>
            <w:r w:rsidR="00FB1468" w:rsidRPr="00FB1468">
              <w:rPr>
                <w:rFonts w:ascii="Arial" w:hAnsi="Arial" w:cs="Arial"/>
                <w:b/>
                <w:sz w:val="24"/>
                <w:szCs w:val="24"/>
              </w:rPr>
              <w:t xml:space="preserve"> – Mr Wilson)</w:t>
            </w:r>
            <w:r w:rsidR="00FB1468">
              <w:rPr>
                <w:rFonts w:ascii="Arial" w:hAnsi="Arial" w:cs="Arial"/>
                <w:sz w:val="24"/>
                <w:szCs w:val="24"/>
              </w:rPr>
              <w:t>.</w:t>
            </w:r>
          </w:p>
          <w:p w:rsidR="007E0514" w:rsidRPr="00867528" w:rsidRDefault="007E0514" w:rsidP="00276088">
            <w:pPr>
              <w:spacing w:after="0" w:line="240" w:lineRule="auto"/>
              <w:rPr>
                <w:rFonts w:ascii="Arial" w:hAnsi="Arial" w:cs="Arial"/>
                <w:sz w:val="24"/>
                <w:szCs w:val="24"/>
              </w:rPr>
            </w:pPr>
          </w:p>
        </w:tc>
      </w:tr>
      <w:tr w:rsidR="004C03D8" w:rsidRPr="00F256A1" w:rsidTr="00B16601">
        <w:trPr>
          <w:trHeight w:val="374"/>
        </w:trPr>
        <w:tc>
          <w:tcPr>
            <w:tcW w:w="1418" w:type="dxa"/>
            <w:tcBorders>
              <w:top w:val="nil"/>
              <w:left w:val="nil"/>
              <w:bottom w:val="nil"/>
              <w:right w:val="single" w:sz="4" w:space="0" w:color="auto"/>
            </w:tcBorders>
          </w:tcPr>
          <w:p w:rsidR="004C03D8" w:rsidRPr="00F256A1" w:rsidRDefault="007E0514" w:rsidP="004C03D8">
            <w:pPr>
              <w:spacing w:after="0" w:line="240" w:lineRule="auto"/>
              <w:jc w:val="right"/>
              <w:rPr>
                <w:rFonts w:ascii="Arial" w:hAnsi="Arial" w:cs="Arial"/>
                <w:b/>
                <w:sz w:val="24"/>
                <w:szCs w:val="24"/>
              </w:rPr>
            </w:pPr>
            <w:r>
              <w:rPr>
                <w:rFonts w:ascii="Arial" w:hAnsi="Arial" w:cs="Arial"/>
                <w:b/>
                <w:sz w:val="24"/>
                <w:szCs w:val="24"/>
              </w:rPr>
              <w:lastRenderedPageBreak/>
              <w:t>6</w:t>
            </w:r>
            <w:r w:rsidR="004C03D8">
              <w:rPr>
                <w:rFonts w:ascii="Arial" w:hAnsi="Arial" w:cs="Arial"/>
                <w:b/>
                <w:sz w:val="24"/>
                <w:szCs w:val="24"/>
              </w:rPr>
              <w:t>/</w:t>
            </w:r>
            <w:r w:rsidR="004C03D8" w:rsidRPr="00F256A1">
              <w:rPr>
                <w:rFonts w:ascii="Arial" w:hAnsi="Arial" w:cs="Arial"/>
                <w:b/>
                <w:sz w:val="24"/>
                <w:szCs w:val="24"/>
              </w:rPr>
              <w:t>2</w:t>
            </w:r>
            <w:r w:rsidR="004C03D8">
              <w:rPr>
                <w:rFonts w:ascii="Arial" w:hAnsi="Arial" w:cs="Arial"/>
                <w:b/>
                <w:sz w:val="24"/>
                <w:szCs w:val="24"/>
              </w:rPr>
              <w:t>2</w:t>
            </w:r>
          </w:p>
        </w:tc>
        <w:tc>
          <w:tcPr>
            <w:tcW w:w="7938" w:type="dxa"/>
            <w:tcBorders>
              <w:top w:val="nil"/>
              <w:left w:val="single" w:sz="4" w:space="0" w:color="auto"/>
              <w:bottom w:val="nil"/>
            </w:tcBorders>
          </w:tcPr>
          <w:p w:rsidR="004C03D8" w:rsidRPr="00F256A1" w:rsidRDefault="004C03D8" w:rsidP="004C03D8">
            <w:pPr>
              <w:spacing w:after="0" w:line="240" w:lineRule="auto"/>
              <w:rPr>
                <w:rFonts w:ascii="Arial" w:hAnsi="Arial" w:cs="Arial"/>
                <w:b/>
                <w:sz w:val="24"/>
                <w:szCs w:val="24"/>
              </w:rPr>
            </w:pPr>
            <w:r w:rsidRPr="00F256A1">
              <w:rPr>
                <w:rFonts w:ascii="Arial" w:hAnsi="Arial" w:cs="Arial"/>
                <w:b/>
                <w:sz w:val="24"/>
                <w:szCs w:val="24"/>
              </w:rPr>
              <w:t xml:space="preserve">Item </w:t>
            </w:r>
            <w:r w:rsidR="007E0514">
              <w:rPr>
                <w:rFonts w:ascii="Arial" w:hAnsi="Arial" w:cs="Arial"/>
                <w:b/>
                <w:sz w:val="24"/>
                <w:szCs w:val="24"/>
              </w:rPr>
              <w:t>6</w:t>
            </w:r>
            <w:r w:rsidRPr="00F256A1">
              <w:rPr>
                <w:rFonts w:ascii="Arial" w:hAnsi="Arial" w:cs="Arial"/>
                <w:b/>
                <w:sz w:val="24"/>
                <w:szCs w:val="24"/>
              </w:rPr>
              <w:t xml:space="preserve"> – Any Other Business</w:t>
            </w:r>
          </w:p>
          <w:p w:rsidR="004C03D8" w:rsidRPr="00F256A1" w:rsidRDefault="004C03D8" w:rsidP="004C03D8">
            <w:pPr>
              <w:spacing w:after="0" w:line="240" w:lineRule="auto"/>
              <w:rPr>
                <w:rFonts w:ascii="Arial" w:hAnsi="Arial" w:cs="Arial"/>
                <w:b/>
                <w:sz w:val="24"/>
                <w:szCs w:val="24"/>
              </w:rPr>
            </w:pPr>
          </w:p>
        </w:tc>
      </w:tr>
      <w:tr w:rsidR="004C03D8" w:rsidRPr="00F256A1" w:rsidTr="00B16601">
        <w:trPr>
          <w:trHeight w:val="374"/>
        </w:trPr>
        <w:tc>
          <w:tcPr>
            <w:tcW w:w="1418" w:type="dxa"/>
            <w:tcBorders>
              <w:top w:val="nil"/>
              <w:left w:val="nil"/>
              <w:bottom w:val="nil"/>
              <w:right w:val="single" w:sz="4" w:space="0" w:color="auto"/>
            </w:tcBorders>
          </w:tcPr>
          <w:p w:rsidR="004C03D8" w:rsidRDefault="007E0514" w:rsidP="00F85B3B">
            <w:pPr>
              <w:spacing w:after="0" w:line="240" w:lineRule="auto"/>
              <w:jc w:val="right"/>
              <w:rPr>
                <w:rFonts w:ascii="Arial" w:hAnsi="Arial" w:cs="Arial"/>
                <w:sz w:val="24"/>
                <w:szCs w:val="24"/>
              </w:rPr>
            </w:pPr>
            <w:r>
              <w:rPr>
                <w:rFonts w:ascii="Arial" w:hAnsi="Arial" w:cs="Arial"/>
                <w:sz w:val="24"/>
                <w:szCs w:val="24"/>
              </w:rPr>
              <w:t>6</w:t>
            </w:r>
            <w:r w:rsidR="00F85B3B">
              <w:rPr>
                <w:rFonts w:ascii="Arial" w:hAnsi="Arial" w:cs="Arial"/>
                <w:sz w:val="24"/>
                <w:szCs w:val="24"/>
              </w:rPr>
              <w:t>/22.1</w:t>
            </w:r>
          </w:p>
          <w:p w:rsidR="004C03D8" w:rsidRPr="00581C7B" w:rsidRDefault="004C03D8" w:rsidP="004C03D8">
            <w:pPr>
              <w:spacing w:after="0" w:line="240" w:lineRule="auto"/>
              <w:rPr>
                <w:rFonts w:ascii="Arial" w:hAnsi="Arial" w:cs="Arial"/>
                <w:sz w:val="24"/>
                <w:szCs w:val="24"/>
              </w:rPr>
            </w:pPr>
          </w:p>
        </w:tc>
        <w:tc>
          <w:tcPr>
            <w:tcW w:w="7938" w:type="dxa"/>
            <w:tcBorders>
              <w:top w:val="nil"/>
              <w:left w:val="single" w:sz="4" w:space="0" w:color="auto"/>
              <w:bottom w:val="nil"/>
            </w:tcBorders>
          </w:tcPr>
          <w:p w:rsidR="004C03D8" w:rsidRDefault="00F85B3B" w:rsidP="004C03D8">
            <w:pPr>
              <w:spacing w:after="0" w:line="240" w:lineRule="auto"/>
              <w:rPr>
                <w:rFonts w:ascii="Arial" w:hAnsi="Arial" w:cs="Arial"/>
                <w:sz w:val="24"/>
                <w:szCs w:val="24"/>
              </w:rPr>
            </w:pPr>
            <w:r>
              <w:rPr>
                <w:rFonts w:ascii="Arial" w:hAnsi="Arial" w:cs="Arial"/>
                <w:sz w:val="24"/>
                <w:szCs w:val="24"/>
              </w:rPr>
              <w:t>There was no other business</w:t>
            </w:r>
            <w:r w:rsidR="00611058">
              <w:rPr>
                <w:rFonts w:ascii="Arial" w:hAnsi="Arial" w:cs="Arial"/>
                <w:sz w:val="24"/>
                <w:szCs w:val="24"/>
              </w:rPr>
              <w:t>.</w:t>
            </w:r>
          </w:p>
          <w:p w:rsidR="00266723" w:rsidRPr="00581C7B" w:rsidRDefault="00266723" w:rsidP="004C03D8">
            <w:pPr>
              <w:spacing w:after="0" w:line="240" w:lineRule="auto"/>
              <w:rPr>
                <w:rFonts w:ascii="Arial" w:hAnsi="Arial" w:cs="Arial"/>
                <w:sz w:val="24"/>
                <w:szCs w:val="24"/>
              </w:rPr>
            </w:pPr>
          </w:p>
        </w:tc>
      </w:tr>
      <w:tr w:rsidR="004C03D8" w:rsidRPr="00F256A1" w:rsidTr="00B16601">
        <w:trPr>
          <w:trHeight w:val="374"/>
        </w:trPr>
        <w:tc>
          <w:tcPr>
            <w:tcW w:w="1418" w:type="dxa"/>
            <w:tcBorders>
              <w:top w:val="nil"/>
              <w:left w:val="nil"/>
              <w:bottom w:val="nil"/>
              <w:right w:val="single" w:sz="4" w:space="0" w:color="auto"/>
            </w:tcBorders>
          </w:tcPr>
          <w:p w:rsidR="004C03D8" w:rsidRPr="00F256A1" w:rsidRDefault="007E0514" w:rsidP="004C03D8">
            <w:pPr>
              <w:spacing w:after="0" w:line="240" w:lineRule="auto"/>
              <w:jc w:val="right"/>
              <w:rPr>
                <w:rFonts w:ascii="Arial" w:hAnsi="Arial" w:cs="Arial"/>
                <w:b/>
                <w:sz w:val="24"/>
                <w:szCs w:val="24"/>
              </w:rPr>
            </w:pPr>
            <w:r>
              <w:rPr>
                <w:rFonts w:ascii="Arial" w:hAnsi="Arial" w:cs="Arial"/>
                <w:b/>
                <w:sz w:val="24"/>
                <w:szCs w:val="24"/>
              </w:rPr>
              <w:lastRenderedPageBreak/>
              <w:t>7</w:t>
            </w:r>
            <w:r w:rsidR="004C03D8" w:rsidRPr="00F256A1">
              <w:rPr>
                <w:rFonts w:ascii="Arial" w:hAnsi="Arial" w:cs="Arial"/>
                <w:b/>
                <w:sz w:val="24"/>
                <w:szCs w:val="24"/>
              </w:rPr>
              <w:t>/2</w:t>
            </w:r>
            <w:r w:rsidR="004C03D8">
              <w:rPr>
                <w:rFonts w:ascii="Arial" w:hAnsi="Arial" w:cs="Arial"/>
                <w:b/>
                <w:sz w:val="24"/>
                <w:szCs w:val="24"/>
              </w:rPr>
              <w:t>2</w:t>
            </w:r>
          </w:p>
        </w:tc>
        <w:tc>
          <w:tcPr>
            <w:tcW w:w="7938" w:type="dxa"/>
            <w:tcBorders>
              <w:top w:val="nil"/>
              <w:left w:val="single" w:sz="4" w:space="0" w:color="auto"/>
              <w:bottom w:val="nil"/>
            </w:tcBorders>
          </w:tcPr>
          <w:p w:rsidR="004C03D8" w:rsidRPr="00F256A1" w:rsidRDefault="004C03D8" w:rsidP="004C03D8">
            <w:pPr>
              <w:spacing w:after="0" w:line="240" w:lineRule="auto"/>
              <w:rPr>
                <w:rFonts w:ascii="Arial" w:hAnsi="Arial" w:cs="Arial"/>
                <w:b/>
                <w:sz w:val="24"/>
                <w:szCs w:val="24"/>
              </w:rPr>
            </w:pPr>
            <w:r w:rsidRPr="00F256A1">
              <w:rPr>
                <w:rFonts w:ascii="Arial" w:hAnsi="Arial" w:cs="Arial"/>
                <w:b/>
                <w:sz w:val="24"/>
                <w:szCs w:val="24"/>
              </w:rPr>
              <w:t xml:space="preserve">Item </w:t>
            </w:r>
            <w:r w:rsidR="007E0514">
              <w:rPr>
                <w:rFonts w:ascii="Arial" w:hAnsi="Arial" w:cs="Arial"/>
                <w:b/>
                <w:sz w:val="24"/>
                <w:szCs w:val="24"/>
              </w:rPr>
              <w:t>7</w:t>
            </w:r>
            <w:r w:rsidRPr="00F256A1">
              <w:rPr>
                <w:rFonts w:ascii="Arial" w:hAnsi="Arial" w:cs="Arial"/>
                <w:b/>
                <w:sz w:val="24"/>
                <w:szCs w:val="24"/>
              </w:rPr>
              <w:t xml:space="preserve"> – Details of Next Meeting</w:t>
            </w:r>
          </w:p>
          <w:p w:rsidR="004C03D8" w:rsidRPr="00F256A1" w:rsidRDefault="004C03D8" w:rsidP="004C03D8">
            <w:pPr>
              <w:spacing w:after="0" w:line="240" w:lineRule="auto"/>
              <w:rPr>
                <w:rFonts w:ascii="Arial" w:hAnsi="Arial" w:cs="Arial"/>
                <w:b/>
                <w:sz w:val="24"/>
                <w:szCs w:val="24"/>
              </w:rPr>
            </w:pPr>
          </w:p>
        </w:tc>
      </w:tr>
      <w:tr w:rsidR="004C03D8" w:rsidRPr="00F256A1" w:rsidTr="00BD3CFC">
        <w:trPr>
          <w:trHeight w:val="892"/>
        </w:trPr>
        <w:tc>
          <w:tcPr>
            <w:tcW w:w="1418" w:type="dxa"/>
            <w:tcBorders>
              <w:top w:val="nil"/>
              <w:left w:val="nil"/>
              <w:bottom w:val="nil"/>
              <w:right w:val="single" w:sz="4" w:space="0" w:color="auto"/>
            </w:tcBorders>
          </w:tcPr>
          <w:p w:rsidR="004C03D8" w:rsidRPr="00F256A1" w:rsidRDefault="004C03D8" w:rsidP="004C03D8">
            <w:pPr>
              <w:spacing w:after="0" w:line="240" w:lineRule="auto"/>
              <w:jc w:val="right"/>
              <w:rPr>
                <w:rFonts w:ascii="Arial" w:hAnsi="Arial" w:cs="Arial"/>
                <w:b/>
                <w:sz w:val="24"/>
                <w:szCs w:val="24"/>
              </w:rPr>
            </w:pPr>
          </w:p>
        </w:tc>
        <w:tc>
          <w:tcPr>
            <w:tcW w:w="7938" w:type="dxa"/>
            <w:tcBorders>
              <w:top w:val="nil"/>
              <w:left w:val="single" w:sz="4" w:space="0" w:color="auto"/>
              <w:bottom w:val="nil"/>
            </w:tcBorders>
          </w:tcPr>
          <w:p w:rsidR="004C03D8" w:rsidRPr="00F256A1" w:rsidRDefault="004C03D8" w:rsidP="004C03D8">
            <w:pPr>
              <w:spacing w:after="120"/>
              <w:rPr>
                <w:rFonts w:ascii="Arial" w:hAnsi="Arial" w:cs="Arial"/>
                <w:i/>
                <w:sz w:val="24"/>
                <w:szCs w:val="24"/>
              </w:rPr>
            </w:pPr>
            <w:r>
              <w:rPr>
                <w:rFonts w:ascii="Arial" w:hAnsi="Arial" w:cs="Arial"/>
                <w:i/>
                <w:sz w:val="24"/>
                <w:szCs w:val="24"/>
              </w:rPr>
              <w:t xml:space="preserve">Thursday </w:t>
            </w:r>
            <w:r w:rsidR="007E0514">
              <w:rPr>
                <w:rFonts w:ascii="Arial" w:hAnsi="Arial" w:cs="Arial"/>
                <w:i/>
                <w:sz w:val="24"/>
                <w:szCs w:val="24"/>
              </w:rPr>
              <w:t>23 February 2023</w:t>
            </w:r>
            <w:r>
              <w:rPr>
                <w:rFonts w:ascii="Arial" w:hAnsi="Arial" w:cs="Arial"/>
                <w:i/>
                <w:sz w:val="24"/>
                <w:szCs w:val="24"/>
              </w:rPr>
              <w:t xml:space="preserve"> </w:t>
            </w:r>
            <w:r w:rsidRPr="00F256A1">
              <w:rPr>
                <w:rFonts w:ascii="Arial" w:hAnsi="Arial" w:cs="Arial"/>
                <w:i/>
                <w:sz w:val="24"/>
                <w:szCs w:val="24"/>
              </w:rPr>
              <w:t xml:space="preserve">at </w:t>
            </w:r>
            <w:r>
              <w:rPr>
                <w:rFonts w:ascii="Arial" w:hAnsi="Arial" w:cs="Arial"/>
                <w:i/>
                <w:sz w:val="24"/>
                <w:szCs w:val="24"/>
              </w:rPr>
              <w:t>1</w:t>
            </w:r>
            <w:r w:rsidR="007E0514">
              <w:rPr>
                <w:rFonts w:ascii="Arial" w:hAnsi="Arial" w:cs="Arial"/>
                <w:i/>
                <w:sz w:val="24"/>
                <w:szCs w:val="24"/>
              </w:rPr>
              <w:t>1</w:t>
            </w:r>
            <w:r w:rsidRPr="00F256A1">
              <w:rPr>
                <w:rFonts w:ascii="Arial" w:hAnsi="Arial" w:cs="Arial"/>
                <w:i/>
                <w:sz w:val="24"/>
                <w:szCs w:val="24"/>
              </w:rPr>
              <w:t>:</w:t>
            </w:r>
            <w:r>
              <w:rPr>
                <w:rFonts w:ascii="Arial" w:hAnsi="Arial" w:cs="Arial"/>
                <w:i/>
                <w:sz w:val="24"/>
                <w:szCs w:val="24"/>
              </w:rPr>
              <w:t>3</w:t>
            </w:r>
            <w:r w:rsidRPr="00F256A1">
              <w:rPr>
                <w:rFonts w:ascii="Arial" w:hAnsi="Arial" w:cs="Arial"/>
                <w:i/>
                <w:sz w:val="24"/>
                <w:szCs w:val="24"/>
              </w:rPr>
              <w:t>0</w:t>
            </w:r>
            <w:r w:rsidR="007E0514">
              <w:rPr>
                <w:rFonts w:ascii="Arial" w:hAnsi="Arial" w:cs="Arial"/>
                <w:i/>
                <w:sz w:val="24"/>
                <w:szCs w:val="24"/>
              </w:rPr>
              <w:t>a</w:t>
            </w:r>
            <w:r w:rsidRPr="00F256A1">
              <w:rPr>
                <w:rFonts w:ascii="Arial" w:hAnsi="Arial" w:cs="Arial"/>
                <w:i/>
                <w:sz w:val="24"/>
                <w:szCs w:val="24"/>
              </w:rPr>
              <w:t>m</w:t>
            </w:r>
          </w:p>
          <w:p w:rsidR="004C03D8" w:rsidRPr="00F256A1" w:rsidRDefault="004C03D8" w:rsidP="004C03D8">
            <w:pPr>
              <w:pStyle w:val="NormalWeb"/>
              <w:kinsoku w:val="0"/>
              <w:overflowPunct w:val="0"/>
              <w:spacing w:before="0" w:beforeAutospacing="0" w:after="120" w:afterAutospacing="0" w:line="276" w:lineRule="auto"/>
              <w:textAlignment w:val="baseline"/>
              <w:rPr>
                <w:rFonts w:ascii="Arial" w:hAnsi="Arial" w:cs="Arial"/>
                <w:i/>
              </w:rPr>
            </w:pPr>
            <w:r>
              <w:rPr>
                <w:rFonts w:ascii="Arial" w:hAnsi="Arial" w:cs="Arial"/>
                <w:i/>
              </w:rPr>
              <w:t>Fifth Floor Meeting Room, 12/22 Linenhall Street, Belfast</w:t>
            </w:r>
          </w:p>
        </w:tc>
      </w:tr>
      <w:tr w:rsidR="004C03D8" w:rsidRPr="00476F04" w:rsidTr="00B16601">
        <w:trPr>
          <w:trHeight w:val="1134"/>
        </w:trPr>
        <w:tc>
          <w:tcPr>
            <w:tcW w:w="1418" w:type="dxa"/>
            <w:tcBorders>
              <w:top w:val="nil"/>
              <w:left w:val="nil"/>
              <w:bottom w:val="nil"/>
              <w:right w:val="single" w:sz="4" w:space="0" w:color="auto"/>
            </w:tcBorders>
          </w:tcPr>
          <w:p w:rsidR="004C03D8" w:rsidRPr="00F256A1" w:rsidRDefault="004C03D8" w:rsidP="004C03D8">
            <w:pPr>
              <w:spacing w:after="0" w:line="240" w:lineRule="auto"/>
              <w:ind w:left="720"/>
              <w:contextualSpacing/>
              <w:jc w:val="right"/>
              <w:rPr>
                <w:rFonts w:ascii="Arial" w:hAnsi="Arial" w:cs="Arial"/>
                <w:b/>
                <w:sz w:val="24"/>
                <w:szCs w:val="24"/>
              </w:rPr>
            </w:pPr>
          </w:p>
        </w:tc>
        <w:tc>
          <w:tcPr>
            <w:tcW w:w="7938" w:type="dxa"/>
            <w:tcBorders>
              <w:top w:val="nil"/>
              <w:left w:val="single" w:sz="4" w:space="0" w:color="auto"/>
              <w:bottom w:val="nil"/>
            </w:tcBorders>
          </w:tcPr>
          <w:p w:rsidR="004C03D8" w:rsidRPr="00F256A1" w:rsidRDefault="004C03D8" w:rsidP="004C03D8">
            <w:pPr>
              <w:spacing w:after="0" w:line="240" w:lineRule="auto"/>
              <w:rPr>
                <w:rFonts w:ascii="Arial" w:hAnsi="Arial" w:cs="Arial"/>
                <w:sz w:val="24"/>
                <w:szCs w:val="24"/>
              </w:rPr>
            </w:pPr>
            <w:r w:rsidRPr="00F256A1">
              <w:rPr>
                <w:rFonts w:ascii="Arial" w:hAnsi="Arial" w:cs="Arial"/>
                <w:sz w:val="24"/>
                <w:szCs w:val="24"/>
              </w:rPr>
              <w:t xml:space="preserve">Signed by Chair: </w:t>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p>
          <w:p w:rsidR="004C03D8" w:rsidRDefault="004C03D8" w:rsidP="004C03D8">
            <w:pPr>
              <w:spacing w:after="0" w:line="240" w:lineRule="auto"/>
              <w:rPr>
                <w:rFonts w:ascii="Arial" w:hAnsi="Arial" w:cs="Arial"/>
                <w:sz w:val="24"/>
                <w:szCs w:val="24"/>
              </w:rPr>
            </w:pPr>
          </w:p>
          <w:p w:rsidR="004C03D8" w:rsidRPr="005E1D27" w:rsidRDefault="004B68BD" w:rsidP="004C03D8">
            <w:pPr>
              <w:spacing w:after="0" w:line="240" w:lineRule="auto"/>
              <w:rPr>
                <w:rFonts w:ascii="Arial" w:hAnsi="Arial" w:cs="Arial"/>
                <w:sz w:val="24"/>
                <w:szCs w:val="24"/>
                <w:u w:val="single"/>
              </w:rPr>
            </w:pPr>
            <w:r w:rsidRPr="005E1D27">
              <w:rPr>
                <w:rFonts w:ascii="Arial" w:hAnsi="Arial" w:cs="Arial"/>
                <w:sz w:val="24"/>
                <w:szCs w:val="24"/>
                <w:u w:val="single"/>
              </w:rPr>
              <w:t>Andrew Dougal</w:t>
            </w:r>
            <w:bookmarkStart w:id="0" w:name="_GoBack"/>
            <w:bookmarkEnd w:id="0"/>
          </w:p>
          <w:p w:rsidR="004C03D8" w:rsidRDefault="004C03D8" w:rsidP="004C03D8">
            <w:pPr>
              <w:spacing w:after="0" w:line="240" w:lineRule="auto"/>
              <w:rPr>
                <w:rFonts w:ascii="Arial" w:hAnsi="Arial" w:cs="Arial"/>
                <w:sz w:val="24"/>
                <w:szCs w:val="24"/>
              </w:rPr>
            </w:pPr>
          </w:p>
          <w:p w:rsidR="004C03D8" w:rsidRPr="00F256A1" w:rsidRDefault="004C03D8" w:rsidP="004C03D8">
            <w:pPr>
              <w:spacing w:after="0" w:line="240" w:lineRule="auto"/>
              <w:rPr>
                <w:rFonts w:ascii="Arial" w:hAnsi="Arial" w:cs="Arial"/>
                <w:sz w:val="24"/>
                <w:szCs w:val="24"/>
              </w:rPr>
            </w:pPr>
          </w:p>
          <w:p w:rsidR="004C03D8" w:rsidRDefault="004C03D8" w:rsidP="004C03D8">
            <w:pPr>
              <w:spacing w:after="0" w:line="240" w:lineRule="auto"/>
              <w:rPr>
                <w:rFonts w:ascii="Arial" w:hAnsi="Arial" w:cs="Arial"/>
                <w:sz w:val="24"/>
                <w:szCs w:val="24"/>
              </w:rPr>
            </w:pPr>
            <w:r w:rsidRPr="00F256A1">
              <w:rPr>
                <w:rFonts w:ascii="Arial" w:hAnsi="Arial" w:cs="Arial"/>
                <w:sz w:val="24"/>
                <w:szCs w:val="24"/>
              </w:rPr>
              <w:t>Date:</w:t>
            </w:r>
            <w:r w:rsidRPr="00476F04">
              <w:rPr>
                <w:rFonts w:ascii="Arial" w:hAnsi="Arial" w:cs="Arial"/>
                <w:sz w:val="24"/>
                <w:szCs w:val="24"/>
              </w:rPr>
              <w:t xml:space="preserve">  </w:t>
            </w:r>
            <w:r w:rsidR="004B68BD" w:rsidRPr="005E1D27">
              <w:rPr>
                <w:rFonts w:ascii="Arial" w:hAnsi="Arial" w:cs="Arial"/>
                <w:sz w:val="24"/>
                <w:szCs w:val="24"/>
              </w:rPr>
              <w:t>23 February 2023</w:t>
            </w:r>
          </w:p>
          <w:p w:rsidR="004B68BD" w:rsidRPr="00476F04" w:rsidRDefault="004B68BD" w:rsidP="004C03D8">
            <w:pPr>
              <w:spacing w:after="0" w:line="240" w:lineRule="auto"/>
              <w:rPr>
                <w:rFonts w:ascii="Arial" w:hAnsi="Arial" w:cs="Arial"/>
                <w:sz w:val="24"/>
                <w:szCs w:val="24"/>
              </w:rPr>
            </w:pPr>
          </w:p>
        </w:tc>
      </w:tr>
    </w:tbl>
    <w:p w:rsidR="00C06821" w:rsidRPr="00ED6DE0" w:rsidRDefault="00C06821" w:rsidP="00414B28">
      <w:pPr>
        <w:pStyle w:val="PlainText"/>
        <w:rPr>
          <w:rFonts w:ascii="Arial" w:hAnsi="Arial" w:cs="Arial"/>
          <w:sz w:val="24"/>
          <w:szCs w:val="24"/>
        </w:rPr>
      </w:pPr>
    </w:p>
    <w:sectPr w:rsidR="00C06821" w:rsidRPr="00ED6DE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5AD" w:rsidRDefault="003E65AD">
      <w:pPr>
        <w:spacing w:after="0" w:line="240" w:lineRule="auto"/>
      </w:pPr>
      <w:r>
        <w:separator/>
      </w:r>
    </w:p>
  </w:endnote>
  <w:endnote w:type="continuationSeparator" w:id="0">
    <w:p w:rsidR="003E65AD" w:rsidRDefault="003E6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B3B" w:rsidRDefault="00E42B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B3B" w:rsidRPr="00733AF6" w:rsidRDefault="00E42B3B" w:rsidP="00B16601">
    <w:pPr>
      <w:pStyle w:val="Footer"/>
      <w:jc w:val="center"/>
      <w:rPr>
        <w:rFonts w:ascii="Arial" w:hAnsi="Arial" w:cs="Arial"/>
        <w:sz w:val="24"/>
      </w:rPr>
    </w:pPr>
    <w:r w:rsidRPr="00733AF6">
      <w:rPr>
        <w:rFonts w:ascii="Arial" w:hAnsi="Arial" w:cs="Arial"/>
        <w:sz w:val="24"/>
      </w:rPr>
      <w:t xml:space="preserve">- | Page </w:t>
    </w:r>
    <w:r w:rsidRPr="00733AF6">
      <w:rPr>
        <w:rFonts w:ascii="Arial" w:hAnsi="Arial" w:cs="Arial"/>
        <w:b/>
        <w:bCs/>
        <w:sz w:val="24"/>
      </w:rPr>
      <w:fldChar w:fldCharType="begin"/>
    </w:r>
    <w:r w:rsidRPr="00733AF6">
      <w:rPr>
        <w:rFonts w:ascii="Arial" w:hAnsi="Arial" w:cs="Arial"/>
        <w:b/>
        <w:bCs/>
        <w:sz w:val="24"/>
      </w:rPr>
      <w:instrText xml:space="preserve"> PAGE </w:instrText>
    </w:r>
    <w:r w:rsidRPr="00733AF6">
      <w:rPr>
        <w:rFonts w:ascii="Arial" w:hAnsi="Arial" w:cs="Arial"/>
        <w:b/>
        <w:bCs/>
        <w:sz w:val="24"/>
      </w:rPr>
      <w:fldChar w:fldCharType="separate"/>
    </w:r>
    <w:r>
      <w:rPr>
        <w:rFonts w:ascii="Arial" w:hAnsi="Arial" w:cs="Arial"/>
        <w:b/>
        <w:bCs/>
        <w:noProof/>
        <w:sz w:val="24"/>
      </w:rPr>
      <w:t>7</w:t>
    </w:r>
    <w:r w:rsidRPr="00733AF6">
      <w:rPr>
        <w:rFonts w:ascii="Arial" w:hAnsi="Arial" w:cs="Arial"/>
        <w:b/>
        <w:bCs/>
        <w:sz w:val="24"/>
      </w:rPr>
      <w:fldChar w:fldCharType="end"/>
    </w:r>
    <w:r w:rsidRPr="00733AF6">
      <w:rPr>
        <w:rFonts w:ascii="Arial" w:hAnsi="Arial" w:cs="Arial"/>
        <w:bCs/>
        <w:sz w:val="24"/>
      </w:rPr>
      <w:t xml:space="preserve"> </w:t>
    </w:r>
    <w:r w:rsidRPr="00733AF6">
      <w:rPr>
        <w:rFonts w:ascii="Arial" w:hAnsi="Arial" w:cs="Arial"/>
        <w:sz w:val="24"/>
      </w:rPr>
      <w:t>| -</w:t>
    </w:r>
  </w:p>
  <w:p w:rsidR="00E42B3B" w:rsidRDefault="00E42B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B3B" w:rsidRDefault="00E42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5AD" w:rsidRDefault="003E65AD">
      <w:pPr>
        <w:spacing w:after="0" w:line="240" w:lineRule="auto"/>
      </w:pPr>
      <w:r>
        <w:separator/>
      </w:r>
    </w:p>
  </w:footnote>
  <w:footnote w:type="continuationSeparator" w:id="0">
    <w:p w:rsidR="003E65AD" w:rsidRDefault="003E65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B3B" w:rsidRDefault="00E42B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B3B" w:rsidRDefault="00E42B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B3B" w:rsidRDefault="00E42B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97AB6"/>
    <w:multiLevelType w:val="hybridMultilevel"/>
    <w:tmpl w:val="D80845B2"/>
    <w:lvl w:ilvl="0" w:tplc="2F704320">
      <w:start w:val="1"/>
      <w:numFmt w:val="decimal"/>
      <w:lvlText w:val="%1."/>
      <w:lvlJc w:val="left"/>
      <w:pPr>
        <w:tabs>
          <w:tab w:val="num" w:pos="720"/>
        </w:tabs>
        <w:ind w:left="720" w:hanging="360"/>
      </w:pPr>
    </w:lvl>
    <w:lvl w:ilvl="1" w:tplc="99FE0A1C" w:tentative="1">
      <w:start w:val="1"/>
      <w:numFmt w:val="decimal"/>
      <w:lvlText w:val="%2."/>
      <w:lvlJc w:val="left"/>
      <w:pPr>
        <w:tabs>
          <w:tab w:val="num" w:pos="1440"/>
        </w:tabs>
        <w:ind w:left="1440" w:hanging="360"/>
      </w:pPr>
    </w:lvl>
    <w:lvl w:ilvl="2" w:tplc="4B382F96" w:tentative="1">
      <w:start w:val="1"/>
      <w:numFmt w:val="decimal"/>
      <w:lvlText w:val="%3."/>
      <w:lvlJc w:val="left"/>
      <w:pPr>
        <w:tabs>
          <w:tab w:val="num" w:pos="2160"/>
        </w:tabs>
        <w:ind w:left="2160" w:hanging="360"/>
      </w:pPr>
    </w:lvl>
    <w:lvl w:ilvl="3" w:tplc="E81ADDB0" w:tentative="1">
      <w:start w:val="1"/>
      <w:numFmt w:val="decimal"/>
      <w:lvlText w:val="%4."/>
      <w:lvlJc w:val="left"/>
      <w:pPr>
        <w:tabs>
          <w:tab w:val="num" w:pos="2880"/>
        </w:tabs>
        <w:ind w:left="2880" w:hanging="360"/>
      </w:pPr>
    </w:lvl>
    <w:lvl w:ilvl="4" w:tplc="2EC0FD54" w:tentative="1">
      <w:start w:val="1"/>
      <w:numFmt w:val="decimal"/>
      <w:lvlText w:val="%5."/>
      <w:lvlJc w:val="left"/>
      <w:pPr>
        <w:tabs>
          <w:tab w:val="num" w:pos="3600"/>
        </w:tabs>
        <w:ind w:left="3600" w:hanging="360"/>
      </w:pPr>
    </w:lvl>
    <w:lvl w:ilvl="5" w:tplc="08DA0E50" w:tentative="1">
      <w:start w:val="1"/>
      <w:numFmt w:val="decimal"/>
      <w:lvlText w:val="%6."/>
      <w:lvlJc w:val="left"/>
      <w:pPr>
        <w:tabs>
          <w:tab w:val="num" w:pos="4320"/>
        </w:tabs>
        <w:ind w:left="4320" w:hanging="360"/>
      </w:pPr>
    </w:lvl>
    <w:lvl w:ilvl="6" w:tplc="9098B212" w:tentative="1">
      <w:start w:val="1"/>
      <w:numFmt w:val="decimal"/>
      <w:lvlText w:val="%7."/>
      <w:lvlJc w:val="left"/>
      <w:pPr>
        <w:tabs>
          <w:tab w:val="num" w:pos="5040"/>
        </w:tabs>
        <w:ind w:left="5040" w:hanging="360"/>
      </w:pPr>
    </w:lvl>
    <w:lvl w:ilvl="7" w:tplc="DB3AC648" w:tentative="1">
      <w:start w:val="1"/>
      <w:numFmt w:val="decimal"/>
      <w:lvlText w:val="%8."/>
      <w:lvlJc w:val="left"/>
      <w:pPr>
        <w:tabs>
          <w:tab w:val="num" w:pos="5760"/>
        </w:tabs>
        <w:ind w:left="5760" w:hanging="360"/>
      </w:pPr>
    </w:lvl>
    <w:lvl w:ilvl="8" w:tplc="71B0CD46" w:tentative="1">
      <w:start w:val="1"/>
      <w:numFmt w:val="decimal"/>
      <w:lvlText w:val="%9."/>
      <w:lvlJc w:val="left"/>
      <w:pPr>
        <w:tabs>
          <w:tab w:val="num" w:pos="6480"/>
        </w:tabs>
        <w:ind w:left="6480" w:hanging="360"/>
      </w:pPr>
    </w:lvl>
  </w:abstractNum>
  <w:abstractNum w:abstractNumId="1" w15:restartNumberingAfterBreak="0">
    <w:nsid w:val="16DC30E3"/>
    <w:multiLevelType w:val="hybridMultilevel"/>
    <w:tmpl w:val="4EE64906"/>
    <w:lvl w:ilvl="0" w:tplc="017C684C">
      <w:start w:val="1"/>
      <w:numFmt w:val="decimal"/>
      <w:lvlText w:val="%1."/>
      <w:lvlJc w:val="left"/>
      <w:pPr>
        <w:tabs>
          <w:tab w:val="num" w:pos="720"/>
        </w:tabs>
        <w:ind w:left="720" w:hanging="360"/>
      </w:pPr>
    </w:lvl>
    <w:lvl w:ilvl="1" w:tplc="CC381BA8" w:tentative="1">
      <w:start w:val="1"/>
      <w:numFmt w:val="decimal"/>
      <w:lvlText w:val="%2."/>
      <w:lvlJc w:val="left"/>
      <w:pPr>
        <w:tabs>
          <w:tab w:val="num" w:pos="1440"/>
        </w:tabs>
        <w:ind w:left="1440" w:hanging="360"/>
      </w:pPr>
    </w:lvl>
    <w:lvl w:ilvl="2" w:tplc="6C92BA0E" w:tentative="1">
      <w:start w:val="1"/>
      <w:numFmt w:val="decimal"/>
      <w:lvlText w:val="%3."/>
      <w:lvlJc w:val="left"/>
      <w:pPr>
        <w:tabs>
          <w:tab w:val="num" w:pos="2160"/>
        </w:tabs>
        <w:ind w:left="2160" w:hanging="360"/>
      </w:pPr>
    </w:lvl>
    <w:lvl w:ilvl="3" w:tplc="2C32E14C" w:tentative="1">
      <w:start w:val="1"/>
      <w:numFmt w:val="decimal"/>
      <w:lvlText w:val="%4."/>
      <w:lvlJc w:val="left"/>
      <w:pPr>
        <w:tabs>
          <w:tab w:val="num" w:pos="2880"/>
        </w:tabs>
        <w:ind w:left="2880" w:hanging="360"/>
      </w:pPr>
    </w:lvl>
    <w:lvl w:ilvl="4" w:tplc="AB626D26" w:tentative="1">
      <w:start w:val="1"/>
      <w:numFmt w:val="decimal"/>
      <w:lvlText w:val="%5."/>
      <w:lvlJc w:val="left"/>
      <w:pPr>
        <w:tabs>
          <w:tab w:val="num" w:pos="3600"/>
        </w:tabs>
        <w:ind w:left="3600" w:hanging="360"/>
      </w:pPr>
    </w:lvl>
    <w:lvl w:ilvl="5" w:tplc="AB2C6658" w:tentative="1">
      <w:start w:val="1"/>
      <w:numFmt w:val="decimal"/>
      <w:lvlText w:val="%6."/>
      <w:lvlJc w:val="left"/>
      <w:pPr>
        <w:tabs>
          <w:tab w:val="num" w:pos="4320"/>
        </w:tabs>
        <w:ind w:left="4320" w:hanging="360"/>
      </w:pPr>
    </w:lvl>
    <w:lvl w:ilvl="6" w:tplc="A40CD874" w:tentative="1">
      <w:start w:val="1"/>
      <w:numFmt w:val="decimal"/>
      <w:lvlText w:val="%7."/>
      <w:lvlJc w:val="left"/>
      <w:pPr>
        <w:tabs>
          <w:tab w:val="num" w:pos="5040"/>
        </w:tabs>
        <w:ind w:left="5040" w:hanging="360"/>
      </w:pPr>
    </w:lvl>
    <w:lvl w:ilvl="7" w:tplc="56847964" w:tentative="1">
      <w:start w:val="1"/>
      <w:numFmt w:val="decimal"/>
      <w:lvlText w:val="%8."/>
      <w:lvlJc w:val="left"/>
      <w:pPr>
        <w:tabs>
          <w:tab w:val="num" w:pos="5760"/>
        </w:tabs>
        <w:ind w:left="5760" w:hanging="360"/>
      </w:pPr>
    </w:lvl>
    <w:lvl w:ilvl="8" w:tplc="63481BDE" w:tentative="1">
      <w:start w:val="1"/>
      <w:numFmt w:val="decimal"/>
      <w:lvlText w:val="%9."/>
      <w:lvlJc w:val="left"/>
      <w:pPr>
        <w:tabs>
          <w:tab w:val="num" w:pos="6480"/>
        </w:tabs>
        <w:ind w:left="6480" w:hanging="360"/>
      </w:pPr>
    </w:lvl>
  </w:abstractNum>
  <w:abstractNum w:abstractNumId="2" w15:restartNumberingAfterBreak="0">
    <w:nsid w:val="358D1FA5"/>
    <w:multiLevelType w:val="hybridMultilevel"/>
    <w:tmpl w:val="1F848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FD400B"/>
    <w:multiLevelType w:val="hybridMultilevel"/>
    <w:tmpl w:val="AA46CB58"/>
    <w:lvl w:ilvl="0" w:tplc="CF2C5746">
      <w:start w:val="7"/>
      <w:numFmt w:val="bullet"/>
      <w:lvlText w:val="-"/>
      <w:lvlJc w:val="left"/>
      <w:pPr>
        <w:ind w:left="391" w:hanging="360"/>
      </w:pPr>
      <w:rPr>
        <w:rFonts w:ascii="Arial" w:eastAsia="Times New Roman" w:hAnsi="Arial" w:cs="Arial" w:hint="default"/>
      </w:rPr>
    </w:lvl>
    <w:lvl w:ilvl="1" w:tplc="08090003" w:tentative="1">
      <w:start w:val="1"/>
      <w:numFmt w:val="bullet"/>
      <w:lvlText w:val="o"/>
      <w:lvlJc w:val="left"/>
      <w:pPr>
        <w:ind w:left="1111" w:hanging="360"/>
      </w:pPr>
      <w:rPr>
        <w:rFonts w:ascii="Courier New" w:hAnsi="Courier New" w:cs="Courier New" w:hint="default"/>
      </w:rPr>
    </w:lvl>
    <w:lvl w:ilvl="2" w:tplc="08090005" w:tentative="1">
      <w:start w:val="1"/>
      <w:numFmt w:val="bullet"/>
      <w:lvlText w:val=""/>
      <w:lvlJc w:val="left"/>
      <w:pPr>
        <w:ind w:left="1831" w:hanging="360"/>
      </w:pPr>
      <w:rPr>
        <w:rFonts w:ascii="Wingdings" w:hAnsi="Wingdings" w:hint="default"/>
      </w:rPr>
    </w:lvl>
    <w:lvl w:ilvl="3" w:tplc="08090001" w:tentative="1">
      <w:start w:val="1"/>
      <w:numFmt w:val="bullet"/>
      <w:lvlText w:val=""/>
      <w:lvlJc w:val="left"/>
      <w:pPr>
        <w:ind w:left="2551" w:hanging="360"/>
      </w:pPr>
      <w:rPr>
        <w:rFonts w:ascii="Symbol" w:hAnsi="Symbol" w:hint="default"/>
      </w:rPr>
    </w:lvl>
    <w:lvl w:ilvl="4" w:tplc="08090003" w:tentative="1">
      <w:start w:val="1"/>
      <w:numFmt w:val="bullet"/>
      <w:lvlText w:val="o"/>
      <w:lvlJc w:val="left"/>
      <w:pPr>
        <w:ind w:left="3271" w:hanging="360"/>
      </w:pPr>
      <w:rPr>
        <w:rFonts w:ascii="Courier New" w:hAnsi="Courier New" w:cs="Courier New" w:hint="default"/>
      </w:rPr>
    </w:lvl>
    <w:lvl w:ilvl="5" w:tplc="08090005" w:tentative="1">
      <w:start w:val="1"/>
      <w:numFmt w:val="bullet"/>
      <w:lvlText w:val=""/>
      <w:lvlJc w:val="left"/>
      <w:pPr>
        <w:ind w:left="3991" w:hanging="360"/>
      </w:pPr>
      <w:rPr>
        <w:rFonts w:ascii="Wingdings" w:hAnsi="Wingdings" w:hint="default"/>
      </w:rPr>
    </w:lvl>
    <w:lvl w:ilvl="6" w:tplc="08090001" w:tentative="1">
      <w:start w:val="1"/>
      <w:numFmt w:val="bullet"/>
      <w:lvlText w:val=""/>
      <w:lvlJc w:val="left"/>
      <w:pPr>
        <w:ind w:left="4711" w:hanging="360"/>
      </w:pPr>
      <w:rPr>
        <w:rFonts w:ascii="Symbol" w:hAnsi="Symbol" w:hint="default"/>
      </w:rPr>
    </w:lvl>
    <w:lvl w:ilvl="7" w:tplc="08090003" w:tentative="1">
      <w:start w:val="1"/>
      <w:numFmt w:val="bullet"/>
      <w:lvlText w:val="o"/>
      <w:lvlJc w:val="left"/>
      <w:pPr>
        <w:ind w:left="5431" w:hanging="360"/>
      </w:pPr>
      <w:rPr>
        <w:rFonts w:ascii="Courier New" w:hAnsi="Courier New" w:cs="Courier New" w:hint="default"/>
      </w:rPr>
    </w:lvl>
    <w:lvl w:ilvl="8" w:tplc="08090005" w:tentative="1">
      <w:start w:val="1"/>
      <w:numFmt w:val="bullet"/>
      <w:lvlText w:val=""/>
      <w:lvlJc w:val="left"/>
      <w:pPr>
        <w:ind w:left="6151" w:hanging="360"/>
      </w:pPr>
      <w:rPr>
        <w:rFonts w:ascii="Wingdings" w:hAnsi="Wingdings" w:hint="default"/>
      </w:rPr>
    </w:lvl>
  </w:abstractNum>
  <w:abstractNum w:abstractNumId="4" w15:restartNumberingAfterBreak="0">
    <w:nsid w:val="6135748A"/>
    <w:multiLevelType w:val="hybridMultilevel"/>
    <w:tmpl w:val="5302E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9C61C6"/>
    <w:multiLevelType w:val="hybridMultilevel"/>
    <w:tmpl w:val="D22A1202"/>
    <w:lvl w:ilvl="0" w:tplc="BA44319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BD22E4"/>
    <w:multiLevelType w:val="hybridMultilevel"/>
    <w:tmpl w:val="3B081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CE1E8C"/>
    <w:multiLevelType w:val="hybridMultilevel"/>
    <w:tmpl w:val="6BCE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0"/>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4B89"/>
    <w:rsid w:val="00000E24"/>
    <w:rsid w:val="00001FA0"/>
    <w:rsid w:val="000041DD"/>
    <w:rsid w:val="000046B3"/>
    <w:rsid w:val="00004BCB"/>
    <w:rsid w:val="0000510F"/>
    <w:rsid w:val="0000520C"/>
    <w:rsid w:val="00007FAC"/>
    <w:rsid w:val="00011260"/>
    <w:rsid w:val="00011BF1"/>
    <w:rsid w:val="0001330D"/>
    <w:rsid w:val="000141F7"/>
    <w:rsid w:val="00014E07"/>
    <w:rsid w:val="000157D2"/>
    <w:rsid w:val="00015B84"/>
    <w:rsid w:val="00016A94"/>
    <w:rsid w:val="00016D84"/>
    <w:rsid w:val="000178E6"/>
    <w:rsid w:val="00017F66"/>
    <w:rsid w:val="00017F9C"/>
    <w:rsid w:val="00020030"/>
    <w:rsid w:val="00020806"/>
    <w:rsid w:val="00020BA9"/>
    <w:rsid w:val="0002194C"/>
    <w:rsid w:val="000222FD"/>
    <w:rsid w:val="00023D9A"/>
    <w:rsid w:val="0002476B"/>
    <w:rsid w:val="000248D0"/>
    <w:rsid w:val="000257BD"/>
    <w:rsid w:val="00026D8F"/>
    <w:rsid w:val="000270F1"/>
    <w:rsid w:val="00027681"/>
    <w:rsid w:val="000313FC"/>
    <w:rsid w:val="00031EE4"/>
    <w:rsid w:val="00032E2D"/>
    <w:rsid w:val="00034C92"/>
    <w:rsid w:val="0003644C"/>
    <w:rsid w:val="0003761F"/>
    <w:rsid w:val="000402F0"/>
    <w:rsid w:val="00041FF3"/>
    <w:rsid w:val="0004342B"/>
    <w:rsid w:val="000457B7"/>
    <w:rsid w:val="0004670B"/>
    <w:rsid w:val="000471AA"/>
    <w:rsid w:val="000478DF"/>
    <w:rsid w:val="00047B2D"/>
    <w:rsid w:val="00050563"/>
    <w:rsid w:val="000546A3"/>
    <w:rsid w:val="00054DEF"/>
    <w:rsid w:val="00054FB9"/>
    <w:rsid w:val="000552DA"/>
    <w:rsid w:val="000567BE"/>
    <w:rsid w:val="0005795C"/>
    <w:rsid w:val="00060842"/>
    <w:rsid w:val="00061109"/>
    <w:rsid w:val="0006325A"/>
    <w:rsid w:val="00063C4A"/>
    <w:rsid w:val="00064CA8"/>
    <w:rsid w:val="00065F3A"/>
    <w:rsid w:val="00065FF6"/>
    <w:rsid w:val="00067F2E"/>
    <w:rsid w:val="00070122"/>
    <w:rsid w:val="000711AE"/>
    <w:rsid w:val="00072518"/>
    <w:rsid w:val="000732EE"/>
    <w:rsid w:val="000736B9"/>
    <w:rsid w:val="000740FC"/>
    <w:rsid w:val="00074E36"/>
    <w:rsid w:val="000756E0"/>
    <w:rsid w:val="00076272"/>
    <w:rsid w:val="00077404"/>
    <w:rsid w:val="00077617"/>
    <w:rsid w:val="0007777B"/>
    <w:rsid w:val="00080006"/>
    <w:rsid w:val="00080331"/>
    <w:rsid w:val="000811C4"/>
    <w:rsid w:val="000815CB"/>
    <w:rsid w:val="000817C3"/>
    <w:rsid w:val="00082705"/>
    <w:rsid w:val="00084A9A"/>
    <w:rsid w:val="00085490"/>
    <w:rsid w:val="00086205"/>
    <w:rsid w:val="00086286"/>
    <w:rsid w:val="0009067E"/>
    <w:rsid w:val="000908F6"/>
    <w:rsid w:val="00092206"/>
    <w:rsid w:val="00094375"/>
    <w:rsid w:val="000957CD"/>
    <w:rsid w:val="000A01B4"/>
    <w:rsid w:val="000A2A94"/>
    <w:rsid w:val="000A3045"/>
    <w:rsid w:val="000A4825"/>
    <w:rsid w:val="000A4E26"/>
    <w:rsid w:val="000A5092"/>
    <w:rsid w:val="000A5388"/>
    <w:rsid w:val="000A547C"/>
    <w:rsid w:val="000A5953"/>
    <w:rsid w:val="000A5B65"/>
    <w:rsid w:val="000A6537"/>
    <w:rsid w:val="000A6D0A"/>
    <w:rsid w:val="000A7EAA"/>
    <w:rsid w:val="000B0A12"/>
    <w:rsid w:val="000B110F"/>
    <w:rsid w:val="000B138E"/>
    <w:rsid w:val="000B2700"/>
    <w:rsid w:val="000B2AA2"/>
    <w:rsid w:val="000B4DD5"/>
    <w:rsid w:val="000B69CB"/>
    <w:rsid w:val="000B6C24"/>
    <w:rsid w:val="000C0AFF"/>
    <w:rsid w:val="000C1C0D"/>
    <w:rsid w:val="000C2609"/>
    <w:rsid w:val="000C3210"/>
    <w:rsid w:val="000C3261"/>
    <w:rsid w:val="000C532E"/>
    <w:rsid w:val="000C6663"/>
    <w:rsid w:val="000C6B7A"/>
    <w:rsid w:val="000D109D"/>
    <w:rsid w:val="000D11E4"/>
    <w:rsid w:val="000D1846"/>
    <w:rsid w:val="000D37D4"/>
    <w:rsid w:val="000D4292"/>
    <w:rsid w:val="000D5028"/>
    <w:rsid w:val="000D5A62"/>
    <w:rsid w:val="000D5C89"/>
    <w:rsid w:val="000D648A"/>
    <w:rsid w:val="000D67AE"/>
    <w:rsid w:val="000E0632"/>
    <w:rsid w:val="000E3B60"/>
    <w:rsid w:val="000E6C59"/>
    <w:rsid w:val="000E6D4A"/>
    <w:rsid w:val="000E719A"/>
    <w:rsid w:val="000E7D1C"/>
    <w:rsid w:val="000F0400"/>
    <w:rsid w:val="000F0418"/>
    <w:rsid w:val="000F159D"/>
    <w:rsid w:val="000F1A80"/>
    <w:rsid w:val="000F2A34"/>
    <w:rsid w:val="000F2FB3"/>
    <w:rsid w:val="000F341C"/>
    <w:rsid w:val="000F3568"/>
    <w:rsid w:val="000F39AC"/>
    <w:rsid w:val="000F3A66"/>
    <w:rsid w:val="000F3B08"/>
    <w:rsid w:val="000F4A23"/>
    <w:rsid w:val="000F5D52"/>
    <w:rsid w:val="000F7123"/>
    <w:rsid w:val="000F7B1D"/>
    <w:rsid w:val="00100822"/>
    <w:rsid w:val="00100DF8"/>
    <w:rsid w:val="00101B51"/>
    <w:rsid w:val="00102114"/>
    <w:rsid w:val="00103D70"/>
    <w:rsid w:val="00104B4B"/>
    <w:rsid w:val="00104FF3"/>
    <w:rsid w:val="001060A1"/>
    <w:rsid w:val="00106162"/>
    <w:rsid w:val="00106F4A"/>
    <w:rsid w:val="0011070B"/>
    <w:rsid w:val="00112046"/>
    <w:rsid w:val="00112AC9"/>
    <w:rsid w:val="00112BEC"/>
    <w:rsid w:val="0011581C"/>
    <w:rsid w:val="0011642B"/>
    <w:rsid w:val="00116610"/>
    <w:rsid w:val="00122F47"/>
    <w:rsid w:val="00123A0D"/>
    <w:rsid w:val="001248B9"/>
    <w:rsid w:val="00124CEE"/>
    <w:rsid w:val="001255D7"/>
    <w:rsid w:val="00126705"/>
    <w:rsid w:val="0012741B"/>
    <w:rsid w:val="00130EDC"/>
    <w:rsid w:val="00131FAC"/>
    <w:rsid w:val="0013214D"/>
    <w:rsid w:val="00132D60"/>
    <w:rsid w:val="00134607"/>
    <w:rsid w:val="001354C2"/>
    <w:rsid w:val="00135641"/>
    <w:rsid w:val="00140161"/>
    <w:rsid w:val="00141219"/>
    <w:rsid w:val="00141298"/>
    <w:rsid w:val="00141A57"/>
    <w:rsid w:val="00141F6F"/>
    <w:rsid w:val="00142AC9"/>
    <w:rsid w:val="001431C3"/>
    <w:rsid w:val="001473E7"/>
    <w:rsid w:val="001477BD"/>
    <w:rsid w:val="00151567"/>
    <w:rsid w:val="00151F20"/>
    <w:rsid w:val="00152D5D"/>
    <w:rsid w:val="00153C18"/>
    <w:rsid w:val="0015448C"/>
    <w:rsid w:val="00154D80"/>
    <w:rsid w:val="00154F59"/>
    <w:rsid w:val="001556A2"/>
    <w:rsid w:val="001557A4"/>
    <w:rsid w:val="00156B8A"/>
    <w:rsid w:val="0015754E"/>
    <w:rsid w:val="00157DEB"/>
    <w:rsid w:val="001603D3"/>
    <w:rsid w:val="00161078"/>
    <w:rsid w:val="0016130B"/>
    <w:rsid w:val="001617B7"/>
    <w:rsid w:val="0016250C"/>
    <w:rsid w:val="00166559"/>
    <w:rsid w:val="001670F3"/>
    <w:rsid w:val="00167A36"/>
    <w:rsid w:val="00167FF7"/>
    <w:rsid w:val="0017002B"/>
    <w:rsid w:val="00173FCD"/>
    <w:rsid w:val="00173FD4"/>
    <w:rsid w:val="0017476B"/>
    <w:rsid w:val="0017509B"/>
    <w:rsid w:val="001757B2"/>
    <w:rsid w:val="001777AF"/>
    <w:rsid w:val="00180E2E"/>
    <w:rsid w:val="00181D78"/>
    <w:rsid w:val="00182490"/>
    <w:rsid w:val="0018457A"/>
    <w:rsid w:val="001870FB"/>
    <w:rsid w:val="00187179"/>
    <w:rsid w:val="00190CD6"/>
    <w:rsid w:val="00192922"/>
    <w:rsid w:val="00193E15"/>
    <w:rsid w:val="00194093"/>
    <w:rsid w:val="00196073"/>
    <w:rsid w:val="00197105"/>
    <w:rsid w:val="00197C1D"/>
    <w:rsid w:val="001A0C69"/>
    <w:rsid w:val="001A2AAC"/>
    <w:rsid w:val="001A3A28"/>
    <w:rsid w:val="001A457D"/>
    <w:rsid w:val="001A4BEC"/>
    <w:rsid w:val="001A4FC7"/>
    <w:rsid w:val="001A5E93"/>
    <w:rsid w:val="001A6F69"/>
    <w:rsid w:val="001A749E"/>
    <w:rsid w:val="001A7FC2"/>
    <w:rsid w:val="001B091B"/>
    <w:rsid w:val="001B1E55"/>
    <w:rsid w:val="001B44B9"/>
    <w:rsid w:val="001B52BF"/>
    <w:rsid w:val="001B7174"/>
    <w:rsid w:val="001B7F32"/>
    <w:rsid w:val="001C09DC"/>
    <w:rsid w:val="001C1128"/>
    <w:rsid w:val="001C16DF"/>
    <w:rsid w:val="001C2A33"/>
    <w:rsid w:val="001C2FEA"/>
    <w:rsid w:val="001C3B2C"/>
    <w:rsid w:val="001C428B"/>
    <w:rsid w:val="001C512A"/>
    <w:rsid w:val="001D01B1"/>
    <w:rsid w:val="001D118D"/>
    <w:rsid w:val="001D1D0C"/>
    <w:rsid w:val="001D262E"/>
    <w:rsid w:val="001D268F"/>
    <w:rsid w:val="001D3BE0"/>
    <w:rsid w:val="001D7219"/>
    <w:rsid w:val="001D73FD"/>
    <w:rsid w:val="001D79A7"/>
    <w:rsid w:val="001E0D53"/>
    <w:rsid w:val="001E11FF"/>
    <w:rsid w:val="001E12C0"/>
    <w:rsid w:val="001E2C6D"/>
    <w:rsid w:val="001E2EBA"/>
    <w:rsid w:val="001E3444"/>
    <w:rsid w:val="001E4860"/>
    <w:rsid w:val="001E4F83"/>
    <w:rsid w:val="001E6EB7"/>
    <w:rsid w:val="001F0E0A"/>
    <w:rsid w:val="001F12AC"/>
    <w:rsid w:val="001F2B19"/>
    <w:rsid w:val="001F7554"/>
    <w:rsid w:val="001F7D8B"/>
    <w:rsid w:val="002005B7"/>
    <w:rsid w:val="00203D99"/>
    <w:rsid w:val="002043A5"/>
    <w:rsid w:val="002045B5"/>
    <w:rsid w:val="00205685"/>
    <w:rsid w:val="00205BDF"/>
    <w:rsid w:val="00205D08"/>
    <w:rsid w:val="0020664A"/>
    <w:rsid w:val="0020739E"/>
    <w:rsid w:val="00207852"/>
    <w:rsid w:val="002103E1"/>
    <w:rsid w:val="0021186D"/>
    <w:rsid w:val="00213CAE"/>
    <w:rsid w:val="00214864"/>
    <w:rsid w:val="002166D2"/>
    <w:rsid w:val="002170DC"/>
    <w:rsid w:val="00217935"/>
    <w:rsid w:val="002225CB"/>
    <w:rsid w:val="00224323"/>
    <w:rsid w:val="00224D59"/>
    <w:rsid w:val="00226AF2"/>
    <w:rsid w:val="002314E2"/>
    <w:rsid w:val="002329EA"/>
    <w:rsid w:val="00232A3B"/>
    <w:rsid w:val="002336BB"/>
    <w:rsid w:val="00233A3B"/>
    <w:rsid w:val="00234DAC"/>
    <w:rsid w:val="00234E9D"/>
    <w:rsid w:val="00235B85"/>
    <w:rsid w:val="00236624"/>
    <w:rsid w:val="00237C72"/>
    <w:rsid w:val="00241A62"/>
    <w:rsid w:val="00241FE6"/>
    <w:rsid w:val="00243DA0"/>
    <w:rsid w:val="00244538"/>
    <w:rsid w:val="00246259"/>
    <w:rsid w:val="0025019A"/>
    <w:rsid w:val="002505EE"/>
    <w:rsid w:val="00252812"/>
    <w:rsid w:val="002534F2"/>
    <w:rsid w:val="00254521"/>
    <w:rsid w:val="00254FA6"/>
    <w:rsid w:val="00255A3E"/>
    <w:rsid w:val="00256543"/>
    <w:rsid w:val="002601B9"/>
    <w:rsid w:val="00261A53"/>
    <w:rsid w:val="00262A41"/>
    <w:rsid w:val="00262D28"/>
    <w:rsid w:val="00262F68"/>
    <w:rsid w:val="00264459"/>
    <w:rsid w:val="00264A28"/>
    <w:rsid w:val="00266723"/>
    <w:rsid w:val="00267CB7"/>
    <w:rsid w:val="00270FA4"/>
    <w:rsid w:val="0027135B"/>
    <w:rsid w:val="00272BCE"/>
    <w:rsid w:val="00273550"/>
    <w:rsid w:val="0027414D"/>
    <w:rsid w:val="002746F3"/>
    <w:rsid w:val="00275070"/>
    <w:rsid w:val="00276088"/>
    <w:rsid w:val="00277EFF"/>
    <w:rsid w:val="00281A98"/>
    <w:rsid w:val="00281B29"/>
    <w:rsid w:val="00281E1E"/>
    <w:rsid w:val="00281E24"/>
    <w:rsid w:val="00282912"/>
    <w:rsid w:val="00286CCB"/>
    <w:rsid w:val="0028733D"/>
    <w:rsid w:val="002875E1"/>
    <w:rsid w:val="002876A1"/>
    <w:rsid w:val="00287DD4"/>
    <w:rsid w:val="00290127"/>
    <w:rsid w:val="00292198"/>
    <w:rsid w:val="002925CF"/>
    <w:rsid w:val="00292E81"/>
    <w:rsid w:val="00294175"/>
    <w:rsid w:val="00294EA8"/>
    <w:rsid w:val="0029524F"/>
    <w:rsid w:val="0029667E"/>
    <w:rsid w:val="002978DE"/>
    <w:rsid w:val="002A0610"/>
    <w:rsid w:val="002A0D1E"/>
    <w:rsid w:val="002A300F"/>
    <w:rsid w:val="002A3A6B"/>
    <w:rsid w:val="002A5033"/>
    <w:rsid w:val="002A5498"/>
    <w:rsid w:val="002A554E"/>
    <w:rsid w:val="002A5849"/>
    <w:rsid w:val="002A5E88"/>
    <w:rsid w:val="002A6CDF"/>
    <w:rsid w:val="002A7635"/>
    <w:rsid w:val="002B1877"/>
    <w:rsid w:val="002B313A"/>
    <w:rsid w:val="002B3313"/>
    <w:rsid w:val="002B3347"/>
    <w:rsid w:val="002B3FC9"/>
    <w:rsid w:val="002B4CEE"/>
    <w:rsid w:val="002B4FAC"/>
    <w:rsid w:val="002B5782"/>
    <w:rsid w:val="002B65ED"/>
    <w:rsid w:val="002B6C36"/>
    <w:rsid w:val="002B6C67"/>
    <w:rsid w:val="002B7A21"/>
    <w:rsid w:val="002C202D"/>
    <w:rsid w:val="002C26C6"/>
    <w:rsid w:val="002C373C"/>
    <w:rsid w:val="002C50BC"/>
    <w:rsid w:val="002C6558"/>
    <w:rsid w:val="002C6AAA"/>
    <w:rsid w:val="002C6CD0"/>
    <w:rsid w:val="002C7B13"/>
    <w:rsid w:val="002D03C2"/>
    <w:rsid w:val="002D0EC2"/>
    <w:rsid w:val="002D1545"/>
    <w:rsid w:val="002D1821"/>
    <w:rsid w:val="002D3AC3"/>
    <w:rsid w:val="002D4309"/>
    <w:rsid w:val="002D43BF"/>
    <w:rsid w:val="002D5D44"/>
    <w:rsid w:val="002E09BD"/>
    <w:rsid w:val="002E1BE8"/>
    <w:rsid w:val="002E2D4C"/>
    <w:rsid w:val="002E33CB"/>
    <w:rsid w:val="002E6A03"/>
    <w:rsid w:val="002E79C3"/>
    <w:rsid w:val="002F1178"/>
    <w:rsid w:val="002F23E4"/>
    <w:rsid w:val="002F3307"/>
    <w:rsid w:val="002F3574"/>
    <w:rsid w:val="002F4D6C"/>
    <w:rsid w:val="002F5220"/>
    <w:rsid w:val="002F5CF5"/>
    <w:rsid w:val="00300CA9"/>
    <w:rsid w:val="00300CBC"/>
    <w:rsid w:val="00300FDD"/>
    <w:rsid w:val="00302580"/>
    <w:rsid w:val="0030269C"/>
    <w:rsid w:val="003031EB"/>
    <w:rsid w:val="003034F5"/>
    <w:rsid w:val="0030425C"/>
    <w:rsid w:val="00304DA9"/>
    <w:rsid w:val="00305249"/>
    <w:rsid w:val="00305FF8"/>
    <w:rsid w:val="00306540"/>
    <w:rsid w:val="00306D36"/>
    <w:rsid w:val="00306E74"/>
    <w:rsid w:val="0030771E"/>
    <w:rsid w:val="003079D2"/>
    <w:rsid w:val="00307AC2"/>
    <w:rsid w:val="0031000E"/>
    <w:rsid w:val="00310244"/>
    <w:rsid w:val="003112F1"/>
    <w:rsid w:val="003118B3"/>
    <w:rsid w:val="0031331E"/>
    <w:rsid w:val="00315208"/>
    <w:rsid w:val="00315D10"/>
    <w:rsid w:val="00317850"/>
    <w:rsid w:val="00317F5C"/>
    <w:rsid w:val="00324723"/>
    <w:rsid w:val="0032707B"/>
    <w:rsid w:val="00327ADB"/>
    <w:rsid w:val="00331FC5"/>
    <w:rsid w:val="0033217E"/>
    <w:rsid w:val="00334650"/>
    <w:rsid w:val="003347D7"/>
    <w:rsid w:val="00334C29"/>
    <w:rsid w:val="003350ED"/>
    <w:rsid w:val="00335B78"/>
    <w:rsid w:val="00336172"/>
    <w:rsid w:val="00340944"/>
    <w:rsid w:val="003409C0"/>
    <w:rsid w:val="00340D7B"/>
    <w:rsid w:val="00341D67"/>
    <w:rsid w:val="003422E2"/>
    <w:rsid w:val="00342B78"/>
    <w:rsid w:val="00343355"/>
    <w:rsid w:val="00344FEC"/>
    <w:rsid w:val="00345BFA"/>
    <w:rsid w:val="00345C86"/>
    <w:rsid w:val="00345EDE"/>
    <w:rsid w:val="00350768"/>
    <w:rsid w:val="00350EC5"/>
    <w:rsid w:val="00351700"/>
    <w:rsid w:val="0035252C"/>
    <w:rsid w:val="003525E7"/>
    <w:rsid w:val="00352C17"/>
    <w:rsid w:val="00353652"/>
    <w:rsid w:val="0035369E"/>
    <w:rsid w:val="00353A45"/>
    <w:rsid w:val="00354532"/>
    <w:rsid w:val="003554BB"/>
    <w:rsid w:val="00355EB2"/>
    <w:rsid w:val="00356742"/>
    <w:rsid w:val="00357D9B"/>
    <w:rsid w:val="003612DE"/>
    <w:rsid w:val="0036213C"/>
    <w:rsid w:val="00362AFD"/>
    <w:rsid w:val="0036302E"/>
    <w:rsid w:val="0036375C"/>
    <w:rsid w:val="00363B8F"/>
    <w:rsid w:val="00365BC0"/>
    <w:rsid w:val="00371279"/>
    <w:rsid w:val="00372033"/>
    <w:rsid w:val="00372A30"/>
    <w:rsid w:val="00372F55"/>
    <w:rsid w:val="00373E10"/>
    <w:rsid w:val="0037575A"/>
    <w:rsid w:val="0037592E"/>
    <w:rsid w:val="003813E6"/>
    <w:rsid w:val="00381C4F"/>
    <w:rsid w:val="003842D6"/>
    <w:rsid w:val="00384500"/>
    <w:rsid w:val="00385721"/>
    <w:rsid w:val="00385A4C"/>
    <w:rsid w:val="00386252"/>
    <w:rsid w:val="00386693"/>
    <w:rsid w:val="00386758"/>
    <w:rsid w:val="0038711F"/>
    <w:rsid w:val="00387CB0"/>
    <w:rsid w:val="00390131"/>
    <w:rsid w:val="00391C74"/>
    <w:rsid w:val="0039426D"/>
    <w:rsid w:val="00394FCB"/>
    <w:rsid w:val="00395315"/>
    <w:rsid w:val="00395A55"/>
    <w:rsid w:val="00396691"/>
    <w:rsid w:val="003A29CD"/>
    <w:rsid w:val="003A2B0B"/>
    <w:rsid w:val="003A4022"/>
    <w:rsid w:val="003A4537"/>
    <w:rsid w:val="003A5757"/>
    <w:rsid w:val="003A6349"/>
    <w:rsid w:val="003A69AB"/>
    <w:rsid w:val="003A7270"/>
    <w:rsid w:val="003B0083"/>
    <w:rsid w:val="003B0F73"/>
    <w:rsid w:val="003B1FAF"/>
    <w:rsid w:val="003B237B"/>
    <w:rsid w:val="003B2A30"/>
    <w:rsid w:val="003B4647"/>
    <w:rsid w:val="003B4ADB"/>
    <w:rsid w:val="003B5F7F"/>
    <w:rsid w:val="003B7054"/>
    <w:rsid w:val="003B75E1"/>
    <w:rsid w:val="003C1381"/>
    <w:rsid w:val="003C28D3"/>
    <w:rsid w:val="003C2DAD"/>
    <w:rsid w:val="003C32F4"/>
    <w:rsid w:val="003C33A0"/>
    <w:rsid w:val="003C35EE"/>
    <w:rsid w:val="003C3BBE"/>
    <w:rsid w:val="003C40C2"/>
    <w:rsid w:val="003C4839"/>
    <w:rsid w:val="003C4C93"/>
    <w:rsid w:val="003C4CF4"/>
    <w:rsid w:val="003C6228"/>
    <w:rsid w:val="003C74AE"/>
    <w:rsid w:val="003C7BAB"/>
    <w:rsid w:val="003D1BE3"/>
    <w:rsid w:val="003D393E"/>
    <w:rsid w:val="003D3A0B"/>
    <w:rsid w:val="003D621D"/>
    <w:rsid w:val="003E038B"/>
    <w:rsid w:val="003E06B5"/>
    <w:rsid w:val="003E34FB"/>
    <w:rsid w:val="003E4000"/>
    <w:rsid w:val="003E49BC"/>
    <w:rsid w:val="003E5DAC"/>
    <w:rsid w:val="003E65AD"/>
    <w:rsid w:val="003E6D4A"/>
    <w:rsid w:val="003F06D4"/>
    <w:rsid w:val="003F14DE"/>
    <w:rsid w:val="003F1DCE"/>
    <w:rsid w:val="003F3888"/>
    <w:rsid w:val="003F3FAC"/>
    <w:rsid w:val="003F43C5"/>
    <w:rsid w:val="003F79F7"/>
    <w:rsid w:val="003F7D12"/>
    <w:rsid w:val="00402355"/>
    <w:rsid w:val="004026F4"/>
    <w:rsid w:val="00402AD4"/>
    <w:rsid w:val="00403F63"/>
    <w:rsid w:val="0040401D"/>
    <w:rsid w:val="00406F2B"/>
    <w:rsid w:val="00407697"/>
    <w:rsid w:val="004101E2"/>
    <w:rsid w:val="00410BB2"/>
    <w:rsid w:val="0041141F"/>
    <w:rsid w:val="004115BA"/>
    <w:rsid w:val="004115CE"/>
    <w:rsid w:val="0041255A"/>
    <w:rsid w:val="004130FC"/>
    <w:rsid w:val="00413DC1"/>
    <w:rsid w:val="00413F28"/>
    <w:rsid w:val="00414B28"/>
    <w:rsid w:val="00415DB1"/>
    <w:rsid w:val="004165DF"/>
    <w:rsid w:val="004172EB"/>
    <w:rsid w:val="004202DF"/>
    <w:rsid w:val="00420426"/>
    <w:rsid w:val="00420D40"/>
    <w:rsid w:val="004211BA"/>
    <w:rsid w:val="00421325"/>
    <w:rsid w:val="004220D3"/>
    <w:rsid w:val="00423D98"/>
    <w:rsid w:val="00426873"/>
    <w:rsid w:val="00427E0B"/>
    <w:rsid w:val="0043068D"/>
    <w:rsid w:val="00430736"/>
    <w:rsid w:val="004315BC"/>
    <w:rsid w:val="0043205F"/>
    <w:rsid w:val="00433724"/>
    <w:rsid w:val="00435470"/>
    <w:rsid w:val="00435FB9"/>
    <w:rsid w:val="00441F83"/>
    <w:rsid w:val="004434DA"/>
    <w:rsid w:val="0044678B"/>
    <w:rsid w:val="00446B26"/>
    <w:rsid w:val="00446FB4"/>
    <w:rsid w:val="00447213"/>
    <w:rsid w:val="00447B7D"/>
    <w:rsid w:val="004521EB"/>
    <w:rsid w:val="00452638"/>
    <w:rsid w:val="00453BBE"/>
    <w:rsid w:val="00455089"/>
    <w:rsid w:val="00455379"/>
    <w:rsid w:val="0045566E"/>
    <w:rsid w:val="0045709E"/>
    <w:rsid w:val="0045758D"/>
    <w:rsid w:val="00457EDD"/>
    <w:rsid w:val="00461AC4"/>
    <w:rsid w:val="0046244A"/>
    <w:rsid w:val="00463C06"/>
    <w:rsid w:val="00464E7E"/>
    <w:rsid w:val="0046581E"/>
    <w:rsid w:val="00466ED2"/>
    <w:rsid w:val="00467DD1"/>
    <w:rsid w:val="00471050"/>
    <w:rsid w:val="004718CB"/>
    <w:rsid w:val="00471D78"/>
    <w:rsid w:val="004724B7"/>
    <w:rsid w:val="0047260E"/>
    <w:rsid w:val="00472E07"/>
    <w:rsid w:val="0047366D"/>
    <w:rsid w:val="004737CA"/>
    <w:rsid w:val="00476568"/>
    <w:rsid w:val="00476D0A"/>
    <w:rsid w:val="00477B99"/>
    <w:rsid w:val="00477ED8"/>
    <w:rsid w:val="004801EC"/>
    <w:rsid w:val="004802A7"/>
    <w:rsid w:val="0048189E"/>
    <w:rsid w:val="00482891"/>
    <w:rsid w:val="00483BFB"/>
    <w:rsid w:val="004852B3"/>
    <w:rsid w:val="00486FC3"/>
    <w:rsid w:val="00487E59"/>
    <w:rsid w:val="0049028C"/>
    <w:rsid w:val="0049114F"/>
    <w:rsid w:val="00491D93"/>
    <w:rsid w:val="00492F40"/>
    <w:rsid w:val="004946B0"/>
    <w:rsid w:val="00495AEF"/>
    <w:rsid w:val="004976BC"/>
    <w:rsid w:val="00497A7A"/>
    <w:rsid w:val="004A038D"/>
    <w:rsid w:val="004A0BB4"/>
    <w:rsid w:val="004A1102"/>
    <w:rsid w:val="004A1AA2"/>
    <w:rsid w:val="004A2757"/>
    <w:rsid w:val="004A3008"/>
    <w:rsid w:val="004A34BA"/>
    <w:rsid w:val="004A4078"/>
    <w:rsid w:val="004A58BE"/>
    <w:rsid w:val="004A591B"/>
    <w:rsid w:val="004A5B30"/>
    <w:rsid w:val="004A5DCF"/>
    <w:rsid w:val="004A68F3"/>
    <w:rsid w:val="004B061D"/>
    <w:rsid w:val="004B1B4F"/>
    <w:rsid w:val="004B1B8A"/>
    <w:rsid w:val="004B1BBE"/>
    <w:rsid w:val="004B2CC9"/>
    <w:rsid w:val="004B34F0"/>
    <w:rsid w:val="004B354F"/>
    <w:rsid w:val="004B372F"/>
    <w:rsid w:val="004B3D9D"/>
    <w:rsid w:val="004B3E9A"/>
    <w:rsid w:val="004B44BD"/>
    <w:rsid w:val="004B4E28"/>
    <w:rsid w:val="004B4FED"/>
    <w:rsid w:val="004B5F56"/>
    <w:rsid w:val="004B68BD"/>
    <w:rsid w:val="004B6CAB"/>
    <w:rsid w:val="004B78F3"/>
    <w:rsid w:val="004C03D8"/>
    <w:rsid w:val="004C0CE3"/>
    <w:rsid w:val="004C1590"/>
    <w:rsid w:val="004C259A"/>
    <w:rsid w:val="004C3AAD"/>
    <w:rsid w:val="004C453E"/>
    <w:rsid w:val="004C4746"/>
    <w:rsid w:val="004C4DAC"/>
    <w:rsid w:val="004D0888"/>
    <w:rsid w:val="004D0916"/>
    <w:rsid w:val="004D1651"/>
    <w:rsid w:val="004D17E3"/>
    <w:rsid w:val="004D3EA6"/>
    <w:rsid w:val="004D42AF"/>
    <w:rsid w:val="004D437A"/>
    <w:rsid w:val="004D5766"/>
    <w:rsid w:val="004D5A73"/>
    <w:rsid w:val="004D6C75"/>
    <w:rsid w:val="004D7652"/>
    <w:rsid w:val="004D785B"/>
    <w:rsid w:val="004D7CA5"/>
    <w:rsid w:val="004E0761"/>
    <w:rsid w:val="004E4989"/>
    <w:rsid w:val="004E5A8A"/>
    <w:rsid w:val="004E5ACE"/>
    <w:rsid w:val="004F07F7"/>
    <w:rsid w:val="004F0D2A"/>
    <w:rsid w:val="004F1582"/>
    <w:rsid w:val="004F1FBD"/>
    <w:rsid w:val="004F5616"/>
    <w:rsid w:val="004F5FD3"/>
    <w:rsid w:val="004F6657"/>
    <w:rsid w:val="004F6BE6"/>
    <w:rsid w:val="004F7AC6"/>
    <w:rsid w:val="004F7FDF"/>
    <w:rsid w:val="00500CCE"/>
    <w:rsid w:val="005048EB"/>
    <w:rsid w:val="00505AAE"/>
    <w:rsid w:val="00506777"/>
    <w:rsid w:val="00506DD1"/>
    <w:rsid w:val="00510140"/>
    <w:rsid w:val="005125C4"/>
    <w:rsid w:val="00513919"/>
    <w:rsid w:val="00514BFA"/>
    <w:rsid w:val="00515DA8"/>
    <w:rsid w:val="00520874"/>
    <w:rsid w:val="00520CF8"/>
    <w:rsid w:val="0052338A"/>
    <w:rsid w:val="00523EDA"/>
    <w:rsid w:val="00527615"/>
    <w:rsid w:val="00527BB7"/>
    <w:rsid w:val="00530F98"/>
    <w:rsid w:val="005335FA"/>
    <w:rsid w:val="00536DE8"/>
    <w:rsid w:val="00537402"/>
    <w:rsid w:val="0054046F"/>
    <w:rsid w:val="005405E6"/>
    <w:rsid w:val="005429D4"/>
    <w:rsid w:val="00543D83"/>
    <w:rsid w:val="00544DFA"/>
    <w:rsid w:val="00545824"/>
    <w:rsid w:val="00546CC8"/>
    <w:rsid w:val="00546FF5"/>
    <w:rsid w:val="00547729"/>
    <w:rsid w:val="005513AE"/>
    <w:rsid w:val="00552A81"/>
    <w:rsid w:val="00553538"/>
    <w:rsid w:val="005539C7"/>
    <w:rsid w:val="00554288"/>
    <w:rsid w:val="00554888"/>
    <w:rsid w:val="00554ED6"/>
    <w:rsid w:val="005570A1"/>
    <w:rsid w:val="0055797B"/>
    <w:rsid w:val="0056126C"/>
    <w:rsid w:val="0056151F"/>
    <w:rsid w:val="005619E5"/>
    <w:rsid w:val="00563283"/>
    <w:rsid w:val="00563642"/>
    <w:rsid w:val="00564E48"/>
    <w:rsid w:val="0057000E"/>
    <w:rsid w:val="00571673"/>
    <w:rsid w:val="00571FF1"/>
    <w:rsid w:val="00572E64"/>
    <w:rsid w:val="00574866"/>
    <w:rsid w:val="00574B62"/>
    <w:rsid w:val="00574B89"/>
    <w:rsid w:val="005771FD"/>
    <w:rsid w:val="00580657"/>
    <w:rsid w:val="0058093E"/>
    <w:rsid w:val="005811F8"/>
    <w:rsid w:val="00581435"/>
    <w:rsid w:val="00581C7B"/>
    <w:rsid w:val="00583B8E"/>
    <w:rsid w:val="00586AE7"/>
    <w:rsid w:val="00587809"/>
    <w:rsid w:val="00591242"/>
    <w:rsid w:val="00593F2C"/>
    <w:rsid w:val="00594CB4"/>
    <w:rsid w:val="00594F47"/>
    <w:rsid w:val="00596FE4"/>
    <w:rsid w:val="005A15BC"/>
    <w:rsid w:val="005A22F5"/>
    <w:rsid w:val="005A2D83"/>
    <w:rsid w:val="005A3A59"/>
    <w:rsid w:val="005A412B"/>
    <w:rsid w:val="005A50CD"/>
    <w:rsid w:val="005A5337"/>
    <w:rsid w:val="005A797F"/>
    <w:rsid w:val="005B0185"/>
    <w:rsid w:val="005B1AAB"/>
    <w:rsid w:val="005B259A"/>
    <w:rsid w:val="005B3CD8"/>
    <w:rsid w:val="005B41AD"/>
    <w:rsid w:val="005B5CB9"/>
    <w:rsid w:val="005C12DC"/>
    <w:rsid w:val="005C12F4"/>
    <w:rsid w:val="005C3338"/>
    <w:rsid w:val="005C3655"/>
    <w:rsid w:val="005C3DCC"/>
    <w:rsid w:val="005C46D7"/>
    <w:rsid w:val="005C47B0"/>
    <w:rsid w:val="005C4FEC"/>
    <w:rsid w:val="005D1F19"/>
    <w:rsid w:val="005D265E"/>
    <w:rsid w:val="005D337D"/>
    <w:rsid w:val="005D416D"/>
    <w:rsid w:val="005D46EB"/>
    <w:rsid w:val="005D61BD"/>
    <w:rsid w:val="005D7525"/>
    <w:rsid w:val="005E00F4"/>
    <w:rsid w:val="005E1405"/>
    <w:rsid w:val="005E1425"/>
    <w:rsid w:val="005E16BF"/>
    <w:rsid w:val="005E1AA6"/>
    <w:rsid w:val="005E1D27"/>
    <w:rsid w:val="005E1E7B"/>
    <w:rsid w:val="005E2A2B"/>
    <w:rsid w:val="005E7B8F"/>
    <w:rsid w:val="005F06F1"/>
    <w:rsid w:val="005F0D3F"/>
    <w:rsid w:val="005F1222"/>
    <w:rsid w:val="005F2159"/>
    <w:rsid w:val="005F39C5"/>
    <w:rsid w:val="005F5517"/>
    <w:rsid w:val="005F6949"/>
    <w:rsid w:val="005F77DA"/>
    <w:rsid w:val="00600DC1"/>
    <w:rsid w:val="00601202"/>
    <w:rsid w:val="00601970"/>
    <w:rsid w:val="00601ABE"/>
    <w:rsid w:val="00602C23"/>
    <w:rsid w:val="00603412"/>
    <w:rsid w:val="006048FD"/>
    <w:rsid w:val="0060602C"/>
    <w:rsid w:val="00606D8C"/>
    <w:rsid w:val="00610765"/>
    <w:rsid w:val="00611058"/>
    <w:rsid w:val="006116DE"/>
    <w:rsid w:val="00612258"/>
    <w:rsid w:val="00612EB2"/>
    <w:rsid w:val="0061300A"/>
    <w:rsid w:val="00613088"/>
    <w:rsid w:val="00613700"/>
    <w:rsid w:val="00615CC1"/>
    <w:rsid w:val="00615F05"/>
    <w:rsid w:val="006164FE"/>
    <w:rsid w:val="00616CC0"/>
    <w:rsid w:val="0061778A"/>
    <w:rsid w:val="006177BD"/>
    <w:rsid w:val="006201AD"/>
    <w:rsid w:val="00621CA5"/>
    <w:rsid w:val="00623F00"/>
    <w:rsid w:val="00625A9C"/>
    <w:rsid w:val="006262A6"/>
    <w:rsid w:val="00626689"/>
    <w:rsid w:val="00626F28"/>
    <w:rsid w:val="006307F6"/>
    <w:rsid w:val="00631279"/>
    <w:rsid w:val="00631F4A"/>
    <w:rsid w:val="00634BA6"/>
    <w:rsid w:val="00634EDD"/>
    <w:rsid w:val="00635758"/>
    <w:rsid w:val="006360B8"/>
    <w:rsid w:val="00636378"/>
    <w:rsid w:val="00636985"/>
    <w:rsid w:val="00637A91"/>
    <w:rsid w:val="00640C9E"/>
    <w:rsid w:val="00640D73"/>
    <w:rsid w:val="006414FE"/>
    <w:rsid w:val="006421BA"/>
    <w:rsid w:val="0064254F"/>
    <w:rsid w:val="00642F00"/>
    <w:rsid w:val="006437B6"/>
    <w:rsid w:val="0064397A"/>
    <w:rsid w:val="0064521C"/>
    <w:rsid w:val="00647534"/>
    <w:rsid w:val="00651484"/>
    <w:rsid w:val="006517D9"/>
    <w:rsid w:val="00651C5A"/>
    <w:rsid w:val="00653BA6"/>
    <w:rsid w:val="00657F9D"/>
    <w:rsid w:val="006632D6"/>
    <w:rsid w:val="00665BD0"/>
    <w:rsid w:val="00665C93"/>
    <w:rsid w:val="00666498"/>
    <w:rsid w:val="00666FBB"/>
    <w:rsid w:val="00667E02"/>
    <w:rsid w:val="00670917"/>
    <w:rsid w:val="0067141C"/>
    <w:rsid w:val="00671766"/>
    <w:rsid w:val="00671DE0"/>
    <w:rsid w:val="006720BB"/>
    <w:rsid w:val="00673FAF"/>
    <w:rsid w:val="00673FD8"/>
    <w:rsid w:val="00674800"/>
    <w:rsid w:val="00674DCB"/>
    <w:rsid w:val="00674E1D"/>
    <w:rsid w:val="00674FC9"/>
    <w:rsid w:val="00676BF5"/>
    <w:rsid w:val="00681E8E"/>
    <w:rsid w:val="0068223F"/>
    <w:rsid w:val="006832EE"/>
    <w:rsid w:val="006840E5"/>
    <w:rsid w:val="006849F9"/>
    <w:rsid w:val="00685386"/>
    <w:rsid w:val="0068578B"/>
    <w:rsid w:val="0068727E"/>
    <w:rsid w:val="0068790D"/>
    <w:rsid w:val="0069000D"/>
    <w:rsid w:val="006921B2"/>
    <w:rsid w:val="00692BEB"/>
    <w:rsid w:val="00692EF3"/>
    <w:rsid w:val="0069314B"/>
    <w:rsid w:val="0069351E"/>
    <w:rsid w:val="0069590E"/>
    <w:rsid w:val="00695B04"/>
    <w:rsid w:val="006970BD"/>
    <w:rsid w:val="006972FD"/>
    <w:rsid w:val="006973D1"/>
    <w:rsid w:val="006A14C5"/>
    <w:rsid w:val="006A1A0B"/>
    <w:rsid w:val="006A252E"/>
    <w:rsid w:val="006A2AEA"/>
    <w:rsid w:val="006A3798"/>
    <w:rsid w:val="006A423C"/>
    <w:rsid w:val="006A625A"/>
    <w:rsid w:val="006A7A58"/>
    <w:rsid w:val="006B1A9F"/>
    <w:rsid w:val="006B1C2C"/>
    <w:rsid w:val="006B3FB2"/>
    <w:rsid w:val="006B4B6F"/>
    <w:rsid w:val="006B4F40"/>
    <w:rsid w:val="006C0BA3"/>
    <w:rsid w:val="006C13A0"/>
    <w:rsid w:val="006C2F9F"/>
    <w:rsid w:val="006C3B9D"/>
    <w:rsid w:val="006C469F"/>
    <w:rsid w:val="006C4D0B"/>
    <w:rsid w:val="006C5D61"/>
    <w:rsid w:val="006C5DC7"/>
    <w:rsid w:val="006C69FA"/>
    <w:rsid w:val="006C6A19"/>
    <w:rsid w:val="006D0FA5"/>
    <w:rsid w:val="006D2A84"/>
    <w:rsid w:val="006D3CBF"/>
    <w:rsid w:val="006D72F4"/>
    <w:rsid w:val="006D777D"/>
    <w:rsid w:val="006D77FF"/>
    <w:rsid w:val="006D7C3A"/>
    <w:rsid w:val="006E1091"/>
    <w:rsid w:val="006E19C7"/>
    <w:rsid w:val="006E1DC0"/>
    <w:rsid w:val="006E2434"/>
    <w:rsid w:val="006E355C"/>
    <w:rsid w:val="006E6DC4"/>
    <w:rsid w:val="006E70F9"/>
    <w:rsid w:val="006E72B2"/>
    <w:rsid w:val="006F057C"/>
    <w:rsid w:val="006F13C0"/>
    <w:rsid w:val="006F326A"/>
    <w:rsid w:val="006F621B"/>
    <w:rsid w:val="006F6405"/>
    <w:rsid w:val="006F708F"/>
    <w:rsid w:val="006F7AC5"/>
    <w:rsid w:val="00700E0E"/>
    <w:rsid w:val="00703F26"/>
    <w:rsid w:val="0070413B"/>
    <w:rsid w:val="00704A80"/>
    <w:rsid w:val="00705248"/>
    <w:rsid w:val="00705D4E"/>
    <w:rsid w:val="00706877"/>
    <w:rsid w:val="00707440"/>
    <w:rsid w:val="00710380"/>
    <w:rsid w:val="00710D58"/>
    <w:rsid w:val="00712DC6"/>
    <w:rsid w:val="00716099"/>
    <w:rsid w:val="00721790"/>
    <w:rsid w:val="00732EA6"/>
    <w:rsid w:val="00735826"/>
    <w:rsid w:val="0073586F"/>
    <w:rsid w:val="00736442"/>
    <w:rsid w:val="007366EA"/>
    <w:rsid w:val="00737044"/>
    <w:rsid w:val="00742C6F"/>
    <w:rsid w:val="00743F2E"/>
    <w:rsid w:val="007440D6"/>
    <w:rsid w:val="00745B5F"/>
    <w:rsid w:val="00745D5C"/>
    <w:rsid w:val="007462E3"/>
    <w:rsid w:val="00747DE6"/>
    <w:rsid w:val="00752A3C"/>
    <w:rsid w:val="00753431"/>
    <w:rsid w:val="007547BC"/>
    <w:rsid w:val="00754A13"/>
    <w:rsid w:val="0075711C"/>
    <w:rsid w:val="00760B56"/>
    <w:rsid w:val="00761DC2"/>
    <w:rsid w:val="007621CD"/>
    <w:rsid w:val="007623C7"/>
    <w:rsid w:val="00762E10"/>
    <w:rsid w:val="00763593"/>
    <w:rsid w:val="007643EB"/>
    <w:rsid w:val="00766A35"/>
    <w:rsid w:val="00766AC9"/>
    <w:rsid w:val="0076702A"/>
    <w:rsid w:val="00767598"/>
    <w:rsid w:val="007704AA"/>
    <w:rsid w:val="00773AE2"/>
    <w:rsid w:val="007756C9"/>
    <w:rsid w:val="00775720"/>
    <w:rsid w:val="00776285"/>
    <w:rsid w:val="00777243"/>
    <w:rsid w:val="0078038C"/>
    <w:rsid w:val="00780403"/>
    <w:rsid w:val="00780936"/>
    <w:rsid w:val="00782698"/>
    <w:rsid w:val="00782991"/>
    <w:rsid w:val="0078373C"/>
    <w:rsid w:val="007841CC"/>
    <w:rsid w:val="00784B20"/>
    <w:rsid w:val="00784D60"/>
    <w:rsid w:val="0078507B"/>
    <w:rsid w:val="00787136"/>
    <w:rsid w:val="00787549"/>
    <w:rsid w:val="00790B9B"/>
    <w:rsid w:val="00791AC1"/>
    <w:rsid w:val="00792329"/>
    <w:rsid w:val="00792E01"/>
    <w:rsid w:val="007945EC"/>
    <w:rsid w:val="007973D8"/>
    <w:rsid w:val="00797B2B"/>
    <w:rsid w:val="007A02A7"/>
    <w:rsid w:val="007A0439"/>
    <w:rsid w:val="007A171E"/>
    <w:rsid w:val="007A3B9D"/>
    <w:rsid w:val="007A4832"/>
    <w:rsid w:val="007A5966"/>
    <w:rsid w:val="007A5D1D"/>
    <w:rsid w:val="007A6BE7"/>
    <w:rsid w:val="007A6DD4"/>
    <w:rsid w:val="007A7751"/>
    <w:rsid w:val="007B10F4"/>
    <w:rsid w:val="007B197E"/>
    <w:rsid w:val="007B1AAF"/>
    <w:rsid w:val="007B23DE"/>
    <w:rsid w:val="007B2A6C"/>
    <w:rsid w:val="007B2A86"/>
    <w:rsid w:val="007B5856"/>
    <w:rsid w:val="007B701E"/>
    <w:rsid w:val="007B772D"/>
    <w:rsid w:val="007B7B15"/>
    <w:rsid w:val="007C10CD"/>
    <w:rsid w:val="007C13E5"/>
    <w:rsid w:val="007C25C1"/>
    <w:rsid w:val="007C333E"/>
    <w:rsid w:val="007C34D2"/>
    <w:rsid w:val="007C5381"/>
    <w:rsid w:val="007C5A35"/>
    <w:rsid w:val="007C64F8"/>
    <w:rsid w:val="007C79B2"/>
    <w:rsid w:val="007D0266"/>
    <w:rsid w:val="007D330A"/>
    <w:rsid w:val="007D61C1"/>
    <w:rsid w:val="007D6E14"/>
    <w:rsid w:val="007D72FD"/>
    <w:rsid w:val="007D7601"/>
    <w:rsid w:val="007D766B"/>
    <w:rsid w:val="007D7722"/>
    <w:rsid w:val="007D7BD0"/>
    <w:rsid w:val="007E0514"/>
    <w:rsid w:val="007E1009"/>
    <w:rsid w:val="007E278C"/>
    <w:rsid w:val="007E28AC"/>
    <w:rsid w:val="007E2F72"/>
    <w:rsid w:val="007E4F0A"/>
    <w:rsid w:val="007E53D6"/>
    <w:rsid w:val="007E5DB9"/>
    <w:rsid w:val="007E63CA"/>
    <w:rsid w:val="007E6E1F"/>
    <w:rsid w:val="007E6E98"/>
    <w:rsid w:val="007E74A4"/>
    <w:rsid w:val="007E7B91"/>
    <w:rsid w:val="007F1E05"/>
    <w:rsid w:val="007F20C2"/>
    <w:rsid w:val="007F2668"/>
    <w:rsid w:val="007F28C5"/>
    <w:rsid w:val="007F308B"/>
    <w:rsid w:val="007F384B"/>
    <w:rsid w:val="007F6290"/>
    <w:rsid w:val="007F6428"/>
    <w:rsid w:val="007F6E4A"/>
    <w:rsid w:val="007F7AA8"/>
    <w:rsid w:val="008000F4"/>
    <w:rsid w:val="00800953"/>
    <w:rsid w:val="00800BC6"/>
    <w:rsid w:val="00801648"/>
    <w:rsid w:val="00801DFC"/>
    <w:rsid w:val="00802D97"/>
    <w:rsid w:val="008040E4"/>
    <w:rsid w:val="008043F1"/>
    <w:rsid w:val="00804BDA"/>
    <w:rsid w:val="00805837"/>
    <w:rsid w:val="00806B87"/>
    <w:rsid w:val="00807801"/>
    <w:rsid w:val="00810826"/>
    <w:rsid w:val="00810E92"/>
    <w:rsid w:val="00812062"/>
    <w:rsid w:val="0081224C"/>
    <w:rsid w:val="00812B42"/>
    <w:rsid w:val="008147C3"/>
    <w:rsid w:val="0081532F"/>
    <w:rsid w:val="008155BC"/>
    <w:rsid w:val="008200C7"/>
    <w:rsid w:val="00821317"/>
    <w:rsid w:val="00821E1F"/>
    <w:rsid w:val="00821E6E"/>
    <w:rsid w:val="00823445"/>
    <w:rsid w:val="00825B4E"/>
    <w:rsid w:val="00826463"/>
    <w:rsid w:val="00827758"/>
    <w:rsid w:val="00827CA1"/>
    <w:rsid w:val="00832A14"/>
    <w:rsid w:val="00832CD5"/>
    <w:rsid w:val="00835822"/>
    <w:rsid w:val="00835AD3"/>
    <w:rsid w:val="00836090"/>
    <w:rsid w:val="0083764B"/>
    <w:rsid w:val="00843008"/>
    <w:rsid w:val="008432CE"/>
    <w:rsid w:val="00843BB5"/>
    <w:rsid w:val="00844448"/>
    <w:rsid w:val="00844DD8"/>
    <w:rsid w:val="0084532E"/>
    <w:rsid w:val="00845DC3"/>
    <w:rsid w:val="00846411"/>
    <w:rsid w:val="00846582"/>
    <w:rsid w:val="008465C1"/>
    <w:rsid w:val="00846A9C"/>
    <w:rsid w:val="00846CDB"/>
    <w:rsid w:val="00846D54"/>
    <w:rsid w:val="00847A61"/>
    <w:rsid w:val="00851FDC"/>
    <w:rsid w:val="00853C1C"/>
    <w:rsid w:val="00855DB7"/>
    <w:rsid w:val="0085684E"/>
    <w:rsid w:val="00857F3B"/>
    <w:rsid w:val="0086164F"/>
    <w:rsid w:val="00861B40"/>
    <w:rsid w:val="00862254"/>
    <w:rsid w:val="008627D0"/>
    <w:rsid w:val="00862817"/>
    <w:rsid w:val="00862A96"/>
    <w:rsid w:val="008641FF"/>
    <w:rsid w:val="00864338"/>
    <w:rsid w:val="008657BE"/>
    <w:rsid w:val="00866F89"/>
    <w:rsid w:val="008670B8"/>
    <w:rsid w:val="00867528"/>
    <w:rsid w:val="00867753"/>
    <w:rsid w:val="00867DD6"/>
    <w:rsid w:val="00867DFD"/>
    <w:rsid w:val="008718BD"/>
    <w:rsid w:val="00871DEC"/>
    <w:rsid w:val="0087202B"/>
    <w:rsid w:val="00872222"/>
    <w:rsid w:val="00873711"/>
    <w:rsid w:val="00876054"/>
    <w:rsid w:val="0087645A"/>
    <w:rsid w:val="00880475"/>
    <w:rsid w:val="00880B63"/>
    <w:rsid w:val="00882B3F"/>
    <w:rsid w:val="008837CC"/>
    <w:rsid w:val="008842C3"/>
    <w:rsid w:val="00884D89"/>
    <w:rsid w:val="0088625C"/>
    <w:rsid w:val="00886DA9"/>
    <w:rsid w:val="00891129"/>
    <w:rsid w:val="008919A7"/>
    <w:rsid w:val="0089279C"/>
    <w:rsid w:val="00893214"/>
    <w:rsid w:val="00893963"/>
    <w:rsid w:val="00894ADB"/>
    <w:rsid w:val="00894AE2"/>
    <w:rsid w:val="00896BAA"/>
    <w:rsid w:val="0089744E"/>
    <w:rsid w:val="008A0C44"/>
    <w:rsid w:val="008A38EE"/>
    <w:rsid w:val="008A3D9D"/>
    <w:rsid w:val="008A3DE8"/>
    <w:rsid w:val="008A49CB"/>
    <w:rsid w:val="008B08E4"/>
    <w:rsid w:val="008B13C8"/>
    <w:rsid w:val="008B2291"/>
    <w:rsid w:val="008B2F25"/>
    <w:rsid w:val="008B2FAC"/>
    <w:rsid w:val="008B4002"/>
    <w:rsid w:val="008B4263"/>
    <w:rsid w:val="008B504C"/>
    <w:rsid w:val="008B5896"/>
    <w:rsid w:val="008B6926"/>
    <w:rsid w:val="008B7140"/>
    <w:rsid w:val="008B7E36"/>
    <w:rsid w:val="008C0CAC"/>
    <w:rsid w:val="008C1814"/>
    <w:rsid w:val="008C2BB0"/>
    <w:rsid w:val="008C2FEA"/>
    <w:rsid w:val="008C41B6"/>
    <w:rsid w:val="008C4D12"/>
    <w:rsid w:val="008C6F1E"/>
    <w:rsid w:val="008C72B9"/>
    <w:rsid w:val="008D1B06"/>
    <w:rsid w:val="008D3525"/>
    <w:rsid w:val="008D3560"/>
    <w:rsid w:val="008D38A1"/>
    <w:rsid w:val="008D45F3"/>
    <w:rsid w:val="008D5E03"/>
    <w:rsid w:val="008D5ED7"/>
    <w:rsid w:val="008D6399"/>
    <w:rsid w:val="008D6FDD"/>
    <w:rsid w:val="008D70CF"/>
    <w:rsid w:val="008D7771"/>
    <w:rsid w:val="008D7BF9"/>
    <w:rsid w:val="008E060E"/>
    <w:rsid w:val="008E3E1F"/>
    <w:rsid w:val="008E55A1"/>
    <w:rsid w:val="008E71B9"/>
    <w:rsid w:val="008E7C70"/>
    <w:rsid w:val="008F0BD8"/>
    <w:rsid w:val="008F2010"/>
    <w:rsid w:val="008F2A0C"/>
    <w:rsid w:val="008F62C5"/>
    <w:rsid w:val="008F7152"/>
    <w:rsid w:val="008F7A6D"/>
    <w:rsid w:val="0090295B"/>
    <w:rsid w:val="00904A8E"/>
    <w:rsid w:val="00906881"/>
    <w:rsid w:val="0090767B"/>
    <w:rsid w:val="0091280D"/>
    <w:rsid w:val="00912A78"/>
    <w:rsid w:val="00912D9C"/>
    <w:rsid w:val="00913361"/>
    <w:rsid w:val="009134DA"/>
    <w:rsid w:val="0091462B"/>
    <w:rsid w:val="009147E6"/>
    <w:rsid w:val="009147EB"/>
    <w:rsid w:val="009153BC"/>
    <w:rsid w:val="009162E2"/>
    <w:rsid w:val="00916303"/>
    <w:rsid w:val="009167C8"/>
    <w:rsid w:val="00916F20"/>
    <w:rsid w:val="00920E2A"/>
    <w:rsid w:val="0092332D"/>
    <w:rsid w:val="00923785"/>
    <w:rsid w:val="00923842"/>
    <w:rsid w:val="00923B72"/>
    <w:rsid w:val="009259EA"/>
    <w:rsid w:val="00925E99"/>
    <w:rsid w:val="00930E96"/>
    <w:rsid w:val="00932183"/>
    <w:rsid w:val="00933CE7"/>
    <w:rsid w:val="00934BC2"/>
    <w:rsid w:val="009357EB"/>
    <w:rsid w:val="00935EC4"/>
    <w:rsid w:val="00942C43"/>
    <w:rsid w:val="00942D05"/>
    <w:rsid w:val="00945321"/>
    <w:rsid w:val="009453DF"/>
    <w:rsid w:val="009455B1"/>
    <w:rsid w:val="00945E45"/>
    <w:rsid w:val="0095099A"/>
    <w:rsid w:val="00952265"/>
    <w:rsid w:val="0095281F"/>
    <w:rsid w:val="00952BDA"/>
    <w:rsid w:val="00961B31"/>
    <w:rsid w:val="009636AF"/>
    <w:rsid w:val="009649AD"/>
    <w:rsid w:val="00964DAE"/>
    <w:rsid w:val="009653E7"/>
    <w:rsid w:val="00965B4C"/>
    <w:rsid w:val="00966279"/>
    <w:rsid w:val="009662C2"/>
    <w:rsid w:val="00967513"/>
    <w:rsid w:val="00967AEE"/>
    <w:rsid w:val="009703CA"/>
    <w:rsid w:val="009704CB"/>
    <w:rsid w:val="009705F9"/>
    <w:rsid w:val="00970705"/>
    <w:rsid w:val="00971E78"/>
    <w:rsid w:val="00971F8E"/>
    <w:rsid w:val="00972DEE"/>
    <w:rsid w:val="00974E98"/>
    <w:rsid w:val="00975383"/>
    <w:rsid w:val="00975626"/>
    <w:rsid w:val="0097608F"/>
    <w:rsid w:val="00977DB6"/>
    <w:rsid w:val="0098138A"/>
    <w:rsid w:val="00982ACF"/>
    <w:rsid w:val="00982CDB"/>
    <w:rsid w:val="00983EF3"/>
    <w:rsid w:val="00983F86"/>
    <w:rsid w:val="00986E3C"/>
    <w:rsid w:val="00991F26"/>
    <w:rsid w:val="00992F1A"/>
    <w:rsid w:val="00993886"/>
    <w:rsid w:val="00993B75"/>
    <w:rsid w:val="00994626"/>
    <w:rsid w:val="00994BF3"/>
    <w:rsid w:val="00995E45"/>
    <w:rsid w:val="009A0C58"/>
    <w:rsid w:val="009A1077"/>
    <w:rsid w:val="009A2807"/>
    <w:rsid w:val="009A35A2"/>
    <w:rsid w:val="009A3BB8"/>
    <w:rsid w:val="009A3FC7"/>
    <w:rsid w:val="009A4A96"/>
    <w:rsid w:val="009A7272"/>
    <w:rsid w:val="009A7A45"/>
    <w:rsid w:val="009B0D06"/>
    <w:rsid w:val="009B26D3"/>
    <w:rsid w:val="009B274A"/>
    <w:rsid w:val="009B4B9B"/>
    <w:rsid w:val="009B6151"/>
    <w:rsid w:val="009B7BB3"/>
    <w:rsid w:val="009C1F39"/>
    <w:rsid w:val="009C41DF"/>
    <w:rsid w:val="009C574F"/>
    <w:rsid w:val="009C5ACE"/>
    <w:rsid w:val="009C62B1"/>
    <w:rsid w:val="009C72C5"/>
    <w:rsid w:val="009D0F79"/>
    <w:rsid w:val="009D296C"/>
    <w:rsid w:val="009D42B6"/>
    <w:rsid w:val="009E0405"/>
    <w:rsid w:val="009E0C4C"/>
    <w:rsid w:val="009E1EDB"/>
    <w:rsid w:val="009E24DB"/>
    <w:rsid w:val="009E332E"/>
    <w:rsid w:val="009E3AF5"/>
    <w:rsid w:val="009E4070"/>
    <w:rsid w:val="009E77CD"/>
    <w:rsid w:val="009F0D0F"/>
    <w:rsid w:val="009F0EB5"/>
    <w:rsid w:val="009F206E"/>
    <w:rsid w:val="009F234E"/>
    <w:rsid w:val="009F45E1"/>
    <w:rsid w:val="009F4808"/>
    <w:rsid w:val="009F4F10"/>
    <w:rsid w:val="009F7060"/>
    <w:rsid w:val="00A003A2"/>
    <w:rsid w:val="00A00415"/>
    <w:rsid w:val="00A030D2"/>
    <w:rsid w:val="00A03741"/>
    <w:rsid w:val="00A04934"/>
    <w:rsid w:val="00A04A5C"/>
    <w:rsid w:val="00A04EA8"/>
    <w:rsid w:val="00A05109"/>
    <w:rsid w:val="00A058AF"/>
    <w:rsid w:val="00A059BF"/>
    <w:rsid w:val="00A06BAD"/>
    <w:rsid w:val="00A079D4"/>
    <w:rsid w:val="00A07AB0"/>
    <w:rsid w:val="00A103D7"/>
    <w:rsid w:val="00A10682"/>
    <w:rsid w:val="00A10778"/>
    <w:rsid w:val="00A122E4"/>
    <w:rsid w:val="00A12B1C"/>
    <w:rsid w:val="00A144F4"/>
    <w:rsid w:val="00A14E01"/>
    <w:rsid w:val="00A15D0D"/>
    <w:rsid w:val="00A20AE4"/>
    <w:rsid w:val="00A21062"/>
    <w:rsid w:val="00A218AE"/>
    <w:rsid w:val="00A218DB"/>
    <w:rsid w:val="00A218FB"/>
    <w:rsid w:val="00A235E6"/>
    <w:rsid w:val="00A25681"/>
    <w:rsid w:val="00A25B52"/>
    <w:rsid w:val="00A30A35"/>
    <w:rsid w:val="00A317DA"/>
    <w:rsid w:val="00A31E54"/>
    <w:rsid w:val="00A34717"/>
    <w:rsid w:val="00A356CD"/>
    <w:rsid w:val="00A3573D"/>
    <w:rsid w:val="00A3587B"/>
    <w:rsid w:val="00A36966"/>
    <w:rsid w:val="00A374EF"/>
    <w:rsid w:val="00A40353"/>
    <w:rsid w:val="00A4240B"/>
    <w:rsid w:val="00A4397C"/>
    <w:rsid w:val="00A45389"/>
    <w:rsid w:val="00A45803"/>
    <w:rsid w:val="00A46A4A"/>
    <w:rsid w:val="00A50B63"/>
    <w:rsid w:val="00A5111E"/>
    <w:rsid w:val="00A5272E"/>
    <w:rsid w:val="00A5334F"/>
    <w:rsid w:val="00A538AE"/>
    <w:rsid w:val="00A53AE7"/>
    <w:rsid w:val="00A53CC5"/>
    <w:rsid w:val="00A54F65"/>
    <w:rsid w:val="00A60480"/>
    <w:rsid w:val="00A60566"/>
    <w:rsid w:val="00A6311A"/>
    <w:rsid w:val="00A63258"/>
    <w:rsid w:val="00A64317"/>
    <w:rsid w:val="00A64EF5"/>
    <w:rsid w:val="00A654AC"/>
    <w:rsid w:val="00A65850"/>
    <w:rsid w:val="00A678F2"/>
    <w:rsid w:val="00A67954"/>
    <w:rsid w:val="00A7176B"/>
    <w:rsid w:val="00A72A29"/>
    <w:rsid w:val="00A759BE"/>
    <w:rsid w:val="00A75FDF"/>
    <w:rsid w:val="00A765C7"/>
    <w:rsid w:val="00A76759"/>
    <w:rsid w:val="00A76D8D"/>
    <w:rsid w:val="00A81022"/>
    <w:rsid w:val="00A81670"/>
    <w:rsid w:val="00A82EFD"/>
    <w:rsid w:val="00A83822"/>
    <w:rsid w:val="00A83ADC"/>
    <w:rsid w:val="00A83E22"/>
    <w:rsid w:val="00A84286"/>
    <w:rsid w:val="00A85F4B"/>
    <w:rsid w:val="00A90164"/>
    <w:rsid w:val="00A9227C"/>
    <w:rsid w:val="00A93203"/>
    <w:rsid w:val="00A935BC"/>
    <w:rsid w:val="00A938C0"/>
    <w:rsid w:val="00A94A9B"/>
    <w:rsid w:val="00A950A9"/>
    <w:rsid w:val="00A96C8C"/>
    <w:rsid w:val="00A970D9"/>
    <w:rsid w:val="00AA0C8C"/>
    <w:rsid w:val="00AA14B0"/>
    <w:rsid w:val="00AA1980"/>
    <w:rsid w:val="00AA25C2"/>
    <w:rsid w:val="00AA3013"/>
    <w:rsid w:val="00AA3304"/>
    <w:rsid w:val="00AA352E"/>
    <w:rsid w:val="00AA39D0"/>
    <w:rsid w:val="00AA3B02"/>
    <w:rsid w:val="00AA41E2"/>
    <w:rsid w:val="00AA570C"/>
    <w:rsid w:val="00AA5F2D"/>
    <w:rsid w:val="00AA6211"/>
    <w:rsid w:val="00AA63F3"/>
    <w:rsid w:val="00AA64D2"/>
    <w:rsid w:val="00AA6D92"/>
    <w:rsid w:val="00AA70FA"/>
    <w:rsid w:val="00AB030D"/>
    <w:rsid w:val="00AB0683"/>
    <w:rsid w:val="00AB0E7B"/>
    <w:rsid w:val="00AB1289"/>
    <w:rsid w:val="00AB34BF"/>
    <w:rsid w:val="00AB6582"/>
    <w:rsid w:val="00AB695C"/>
    <w:rsid w:val="00AB7C13"/>
    <w:rsid w:val="00AC02B4"/>
    <w:rsid w:val="00AC0389"/>
    <w:rsid w:val="00AC1207"/>
    <w:rsid w:val="00AC14A6"/>
    <w:rsid w:val="00AC1F04"/>
    <w:rsid w:val="00AC2F2A"/>
    <w:rsid w:val="00AC36C3"/>
    <w:rsid w:val="00AC5BE1"/>
    <w:rsid w:val="00AC6446"/>
    <w:rsid w:val="00AC69EE"/>
    <w:rsid w:val="00AC6B5C"/>
    <w:rsid w:val="00AC72C5"/>
    <w:rsid w:val="00AC7E99"/>
    <w:rsid w:val="00AD0A0E"/>
    <w:rsid w:val="00AD1A16"/>
    <w:rsid w:val="00AD22AC"/>
    <w:rsid w:val="00AD29AD"/>
    <w:rsid w:val="00AD3896"/>
    <w:rsid w:val="00AD3A5D"/>
    <w:rsid w:val="00AD4D7E"/>
    <w:rsid w:val="00AD4DBF"/>
    <w:rsid w:val="00AD4F46"/>
    <w:rsid w:val="00AD5972"/>
    <w:rsid w:val="00AD5E79"/>
    <w:rsid w:val="00AD7360"/>
    <w:rsid w:val="00AE0274"/>
    <w:rsid w:val="00AE0CD6"/>
    <w:rsid w:val="00AE179A"/>
    <w:rsid w:val="00AE216F"/>
    <w:rsid w:val="00AE2916"/>
    <w:rsid w:val="00AE2E32"/>
    <w:rsid w:val="00AE423B"/>
    <w:rsid w:val="00AE59E7"/>
    <w:rsid w:val="00AE6406"/>
    <w:rsid w:val="00AE685A"/>
    <w:rsid w:val="00AE7BB7"/>
    <w:rsid w:val="00AF497B"/>
    <w:rsid w:val="00AF62EF"/>
    <w:rsid w:val="00AF7DF9"/>
    <w:rsid w:val="00B005EF"/>
    <w:rsid w:val="00B021CB"/>
    <w:rsid w:val="00B027F6"/>
    <w:rsid w:val="00B03969"/>
    <w:rsid w:val="00B05198"/>
    <w:rsid w:val="00B051E5"/>
    <w:rsid w:val="00B12703"/>
    <w:rsid w:val="00B12F1F"/>
    <w:rsid w:val="00B1493D"/>
    <w:rsid w:val="00B15981"/>
    <w:rsid w:val="00B16601"/>
    <w:rsid w:val="00B16A33"/>
    <w:rsid w:val="00B175AC"/>
    <w:rsid w:val="00B178F1"/>
    <w:rsid w:val="00B21263"/>
    <w:rsid w:val="00B23A2C"/>
    <w:rsid w:val="00B25C5F"/>
    <w:rsid w:val="00B271BC"/>
    <w:rsid w:val="00B30D66"/>
    <w:rsid w:val="00B31AC1"/>
    <w:rsid w:val="00B31BD5"/>
    <w:rsid w:val="00B33F2C"/>
    <w:rsid w:val="00B342E0"/>
    <w:rsid w:val="00B34573"/>
    <w:rsid w:val="00B3530D"/>
    <w:rsid w:val="00B3635D"/>
    <w:rsid w:val="00B377B1"/>
    <w:rsid w:val="00B37B33"/>
    <w:rsid w:val="00B400BF"/>
    <w:rsid w:val="00B419FF"/>
    <w:rsid w:val="00B436F3"/>
    <w:rsid w:val="00B44048"/>
    <w:rsid w:val="00B51353"/>
    <w:rsid w:val="00B51E57"/>
    <w:rsid w:val="00B538EF"/>
    <w:rsid w:val="00B57722"/>
    <w:rsid w:val="00B57E20"/>
    <w:rsid w:val="00B60D5F"/>
    <w:rsid w:val="00B6277F"/>
    <w:rsid w:val="00B62CC7"/>
    <w:rsid w:val="00B62EE5"/>
    <w:rsid w:val="00B6396A"/>
    <w:rsid w:val="00B63C84"/>
    <w:rsid w:val="00B63D9E"/>
    <w:rsid w:val="00B65967"/>
    <w:rsid w:val="00B667A1"/>
    <w:rsid w:val="00B66973"/>
    <w:rsid w:val="00B669C8"/>
    <w:rsid w:val="00B71CCF"/>
    <w:rsid w:val="00B769A2"/>
    <w:rsid w:val="00B7710F"/>
    <w:rsid w:val="00B77120"/>
    <w:rsid w:val="00B77FC1"/>
    <w:rsid w:val="00B808C4"/>
    <w:rsid w:val="00B80E3F"/>
    <w:rsid w:val="00B83DD7"/>
    <w:rsid w:val="00B842DF"/>
    <w:rsid w:val="00B8446B"/>
    <w:rsid w:val="00B86E66"/>
    <w:rsid w:val="00B916E0"/>
    <w:rsid w:val="00B92626"/>
    <w:rsid w:val="00B9458A"/>
    <w:rsid w:val="00B94B9C"/>
    <w:rsid w:val="00B961E0"/>
    <w:rsid w:val="00B966E0"/>
    <w:rsid w:val="00B9709F"/>
    <w:rsid w:val="00BA06ED"/>
    <w:rsid w:val="00BA1028"/>
    <w:rsid w:val="00BA1B8D"/>
    <w:rsid w:val="00BA1FEC"/>
    <w:rsid w:val="00BA279B"/>
    <w:rsid w:val="00BA7B42"/>
    <w:rsid w:val="00BA7E88"/>
    <w:rsid w:val="00BB0B08"/>
    <w:rsid w:val="00BB0F61"/>
    <w:rsid w:val="00BB242A"/>
    <w:rsid w:val="00BB415C"/>
    <w:rsid w:val="00BB4886"/>
    <w:rsid w:val="00BB4C51"/>
    <w:rsid w:val="00BB71C4"/>
    <w:rsid w:val="00BB73E7"/>
    <w:rsid w:val="00BC1266"/>
    <w:rsid w:val="00BC12BD"/>
    <w:rsid w:val="00BC22D9"/>
    <w:rsid w:val="00BC4756"/>
    <w:rsid w:val="00BC4DD1"/>
    <w:rsid w:val="00BC699D"/>
    <w:rsid w:val="00BC787A"/>
    <w:rsid w:val="00BD1FBC"/>
    <w:rsid w:val="00BD3CFC"/>
    <w:rsid w:val="00BD4866"/>
    <w:rsid w:val="00BD54A5"/>
    <w:rsid w:val="00BD5582"/>
    <w:rsid w:val="00BD762F"/>
    <w:rsid w:val="00BD786A"/>
    <w:rsid w:val="00BE022B"/>
    <w:rsid w:val="00BE2EE9"/>
    <w:rsid w:val="00BE46CA"/>
    <w:rsid w:val="00BE6014"/>
    <w:rsid w:val="00BE7105"/>
    <w:rsid w:val="00BE74E0"/>
    <w:rsid w:val="00BE7604"/>
    <w:rsid w:val="00BF009D"/>
    <w:rsid w:val="00BF23B7"/>
    <w:rsid w:val="00BF2779"/>
    <w:rsid w:val="00BF2EC3"/>
    <w:rsid w:val="00BF51F0"/>
    <w:rsid w:val="00BF57E6"/>
    <w:rsid w:val="00BF62CA"/>
    <w:rsid w:val="00BF68C4"/>
    <w:rsid w:val="00BF6F7C"/>
    <w:rsid w:val="00C00102"/>
    <w:rsid w:val="00C00371"/>
    <w:rsid w:val="00C03016"/>
    <w:rsid w:val="00C03470"/>
    <w:rsid w:val="00C04679"/>
    <w:rsid w:val="00C04C20"/>
    <w:rsid w:val="00C04CA1"/>
    <w:rsid w:val="00C06541"/>
    <w:rsid w:val="00C06821"/>
    <w:rsid w:val="00C06BA0"/>
    <w:rsid w:val="00C1001E"/>
    <w:rsid w:val="00C1027D"/>
    <w:rsid w:val="00C10B8A"/>
    <w:rsid w:val="00C12326"/>
    <w:rsid w:val="00C13EA3"/>
    <w:rsid w:val="00C13F92"/>
    <w:rsid w:val="00C15075"/>
    <w:rsid w:val="00C15F86"/>
    <w:rsid w:val="00C1619A"/>
    <w:rsid w:val="00C16227"/>
    <w:rsid w:val="00C16DC0"/>
    <w:rsid w:val="00C21573"/>
    <w:rsid w:val="00C22127"/>
    <w:rsid w:val="00C23B7A"/>
    <w:rsid w:val="00C24504"/>
    <w:rsid w:val="00C24C4C"/>
    <w:rsid w:val="00C24E20"/>
    <w:rsid w:val="00C24E28"/>
    <w:rsid w:val="00C26EE5"/>
    <w:rsid w:val="00C315FF"/>
    <w:rsid w:val="00C322AA"/>
    <w:rsid w:val="00C32464"/>
    <w:rsid w:val="00C32B3F"/>
    <w:rsid w:val="00C33948"/>
    <w:rsid w:val="00C339CB"/>
    <w:rsid w:val="00C33EC9"/>
    <w:rsid w:val="00C34803"/>
    <w:rsid w:val="00C35BF9"/>
    <w:rsid w:val="00C35F54"/>
    <w:rsid w:val="00C36B0D"/>
    <w:rsid w:val="00C37FF0"/>
    <w:rsid w:val="00C40274"/>
    <w:rsid w:val="00C402AB"/>
    <w:rsid w:val="00C4046C"/>
    <w:rsid w:val="00C414C4"/>
    <w:rsid w:val="00C4596F"/>
    <w:rsid w:val="00C475A5"/>
    <w:rsid w:val="00C50D02"/>
    <w:rsid w:val="00C50D11"/>
    <w:rsid w:val="00C5147D"/>
    <w:rsid w:val="00C5185F"/>
    <w:rsid w:val="00C521DF"/>
    <w:rsid w:val="00C527F3"/>
    <w:rsid w:val="00C54343"/>
    <w:rsid w:val="00C54EB8"/>
    <w:rsid w:val="00C6017A"/>
    <w:rsid w:val="00C618C5"/>
    <w:rsid w:val="00C62DB6"/>
    <w:rsid w:val="00C6450C"/>
    <w:rsid w:val="00C651E1"/>
    <w:rsid w:val="00C657F0"/>
    <w:rsid w:val="00C6599C"/>
    <w:rsid w:val="00C65E22"/>
    <w:rsid w:val="00C66FED"/>
    <w:rsid w:val="00C6719D"/>
    <w:rsid w:val="00C67815"/>
    <w:rsid w:val="00C67950"/>
    <w:rsid w:val="00C70195"/>
    <w:rsid w:val="00C7099D"/>
    <w:rsid w:val="00C70E4E"/>
    <w:rsid w:val="00C7165C"/>
    <w:rsid w:val="00C72CCF"/>
    <w:rsid w:val="00C73071"/>
    <w:rsid w:val="00C73A5A"/>
    <w:rsid w:val="00C74EB0"/>
    <w:rsid w:val="00C75461"/>
    <w:rsid w:val="00C7569D"/>
    <w:rsid w:val="00C75B0A"/>
    <w:rsid w:val="00C77253"/>
    <w:rsid w:val="00C77A61"/>
    <w:rsid w:val="00C8091A"/>
    <w:rsid w:val="00C81CB7"/>
    <w:rsid w:val="00C832E1"/>
    <w:rsid w:val="00C85DE3"/>
    <w:rsid w:val="00C86909"/>
    <w:rsid w:val="00C8794B"/>
    <w:rsid w:val="00C87C2D"/>
    <w:rsid w:val="00C90390"/>
    <w:rsid w:val="00C9128F"/>
    <w:rsid w:val="00C915E0"/>
    <w:rsid w:val="00C9188A"/>
    <w:rsid w:val="00C92AB3"/>
    <w:rsid w:val="00C938A7"/>
    <w:rsid w:val="00C95FCB"/>
    <w:rsid w:val="00C9786F"/>
    <w:rsid w:val="00CA0FB3"/>
    <w:rsid w:val="00CA1B8D"/>
    <w:rsid w:val="00CA2F42"/>
    <w:rsid w:val="00CA386E"/>
    <w:rsid w:val="00CA3CCF"/>
    <w:rsid w:val="00CA4329"/>
    <w:rsid w:val="00CA49BD"/>
    <w:rsid w:val="00CA4E03"/>
    <w:rsid w:val="00CA657C"/>
    <w:rsid w:val="00CA6B72"/>
    <w:rsid w:val="00CA75A4"/>
    <w:rsid w:val="00CA7842"/>
    <w:rsid w:val="00CB245F"/>
    <w:rsid w:val="00CB4D74"/>
    <w:rsid w:val="00CB552A"/>
    <w:rsid w:val="00CB6AB1"/>
    <w:rsid w:val="00CB7122"/>
    <w:rsid w:val="00CC0442"/>
    <w:rsid w:val="00CC0644"/>
    <w:rsid w:val="00CC08A0"/>
    <w:rsid w:val="00CC1906"/>
    <w:rsid w:val="00CC3974"/>
    <w:rsid w:val="00CC3F8F"/>
    <w:rsid w:val="00CC7071"/>
    <w:rsid w:val="00CC7395"/>
    <w:rsid w:val="00CC7EE1"/>
    <w:rsid w:val="00CD1D0D"/>
    <w:rsid w:val="00CD268F"/>
    <w:rsid w:val="00CD2BB9"/>
    <w:rsid w:val="00CD35D6"/>
    <w:rsid w:val="00CD698B"/>
    <w:rsid w:val="00CE0025"/>
    <w:rsid w:val="00CE16D9"/>
    <w:rsid w:val="00CE1DAA"/>
    <w:rsid w:val="00CE245A"/>
    <w:rsid w:val="00CE3D88"/>
    <w:rsid w:val="00CE4071"/>
    <w:rsid w:val="00CE4E81"/>
    <w:rsid w:val="00CE697B"/>
    <w:rsid w:val="00CE6F89"/>
    <w:rsid w:val="00CE7065"/>
    <w:rsid w:val="00CF0863"/>
    <w:rsid w:val="00CF0A91"/>
    <w:rsid w:val="00CF2280"/>
    <w:rsid w:val="00CF5153"/>
    <w:rsid w:val="00CF5F2C"/>
    <w:rsid w:val="00CF6233"/>
    <w:rsid w:val="00CF7E2A"/>
    <w:rsid w:val="00D001BB"/>
    <w:rsid w:val="00D00894"/>
    <w:rsid w:val="00D00CBB"/>
    <w:rsid w:val="00D02096"/>
    <w:rsid w:val="00D02415"/>
    <w:rsid w:val="00D02C69"/>
    <w:rsid w:val="00D02CFD"/>
    <w:rsid w:val="00D03E83"/>
    <w:rsid w:val="00D044AD"/>
    <w:rsid w:val="00D046CB"/>
    <w:rsid w:val="00D04FA4"/>
    <w:rsid w:val="00D05AB2"/>
    <w:rsid w:val="00D06204"/>
    <w:rsid w:val="00D06487"/>
    <w:rsid w:val="00D07106"/>
    <w:rsid w:val="00D0787C"/>
    <w:rsid w:val="00D07ED5"/>
    <w:rsid w:val="00D1113B"/>
    <w:rsid w:val="00D12B8A"/>
    <w:rsid w:val="00D133C6"/>
    <w:rsid w:val="00D135B0"/>
    <w:rsid w:val="00D138FF"/>
    <w:rsid w:val="00D139E8"/>
    <w:rsid w:val="00D16786"/>
    <w:rsid w:val="00D17270"/>
    <w:rsid w:val="00D1750C"/>
    <w:rsid w:val="00D17FC0"/>
    <w:rsid w:val="00D22170"/>
    <w:rsid w:val="00D24EF2"/>
    <w:rsid w:val="00D25028"/>
    <w:rsid w:val="00D25FEA"/>
    <w:rsid w:val="00D269D7"/>
    <w:rsid w:val="00D27876"/>
    <w:rsid w:val="00D30F68"/>
    <w:rsid w:val="00D3154A"/>
    <w:rsid w:val="00D33DF6"/>
    <w:rsid w:val="00D35083"/>
    <w:rsid w:val="00D359A3"/>
    <w:rsid w:val="00D37F62"/>
    <w:rsid w:val="00D40142"/>
    <w:rsid w:val="00D40902"/>
    <w:rsid w:val="00D40FE6"/>
    <w:rsid w:val="00D41868"/>
    <w:rsid w:val="00D41D60"/>
    <w:rsid w:val="00D41E1E"/>
    <w:rsid w:val="00D42EB9"/>
    <w:rsid w:val="00D44232"/>
    <w:rsid w:val="00D44A73"/>
    <w:rsid w:val="00D44D8B"/>
    <w:rsid w:val="00D4572F"/>
    <w:rsid w:val="00D457D4"/>
    <w:rsid w:val="00D46337"/>
    <w:rsid w:val="00D46DA5"/>
    <w:rsid w:val="00D46F33"/>
    <w:rsid w:val="00D478DC"/>
    <w:rsid w:val="00D50240"/>
    <w:rsid w:val="00D50ABF"/>
    <w:rsid w:val="00D50C3B"/>
    <w:rsid w:val="00D50D53"/>
    <w:rsid w:val="00D52718"/>
    <w:rsid w:val="00D5337F"/>
    <w:rsid w:val="00D566CF"/>
    <w:rsid w:val="00D5708E"/>
    <w:rsid w:val="00D608A3"/>
    <w:rsid w:val="00D60B5F"/>
    <w:rsid w:val="00D60BFF"/>
    <w:rsid w:val="00D61C1E"/>
    <w:rsid w:val="00D62554"/>
    <w:rsid w:val="00D64785"/>
    <w:rsid w:val="00D662C3"/>
    <w:rsid w:val="00D67A71"/>
    <w:rsid w:val="00D700AB"/>
    <w:rsid w:val="00D738A9"/>
    <w:rsid w:val="00D74642"/>
    <w:rsid w:val="00D747A9"/>
    <w:rsid w:val="00D74872"/>
    <w:rsid w:val="00D76137"/>
    <w:rsid w:val="00D76653"/>
    <w:rsid w:val="00D77579"/>
    <w:rsid w:val="00D80017"/>
    <w:rsid w:val="00D804BF"/>
    <w:rsid w:val="00D8064C"/>
    <w:rsid w:val="00D81994"/>
    <w:rsid w:val="00D81C1F"/>
    <w:rsid w:val="00D821F9"/>
    <w:rsid w:val="00D8422B"/>
    <w:rsid w:val="00D844A2"/>
    <w:rsid w:val="00D845EA"/>
    <w:rsid w:val="00D84E9A"/>
    <w:rsid w:val="00D85468"/>
    <w:rsid w:val="00D86411"/>
    <w:rsid w:val="00D86874"/>
    <w:rsid w:val="00D87131"/>
    <w:rsid w:val="00D874CC"/>
    <w:rsid w:val="00D87E13"/>
    <w:rsid w:val="00D90291"/>
    <w:rsid w:val="00D90365"/>
    <w:rsid w:val="00D90D6F"/>
    <w:rsid w:val="00D91AD8"/>
    <w:rsid w:val="00D91B7D"/>
    <w:rsid w:val="00D91E35"/>
    <w:rsid w:val="00D921DB"/>
    <w:rsid w:val="00D92F44"/>
    <w:rsid w:val="00D935A1"/>
    <w:rsid w:val="00D94A5F"/>
    <w:rsid w:val="00D96CE0"/>
    <w:rsid w:val="00D9737B"/>
    <w:rsid w:val="00D978B5"/>
    <w:rsid w:val="00D97D42"/>
    <w:rsid w:val="00DA1E68"/>
    <w:rsid w:val="00DA2B09"/>
    <w:rsid w:val="00DA37DB"/>
    <w:rsid w:val="00DA40B2"/>
    <w:rsid w:val="00DA4199"/>
    <w:rsid w:val="00DA655D"/>
    <w:rsid w:val="00DA696F"/>
    <w:rsid w:val="00DA7CD3"/>
    <w:rsid w:val="00DB1BB5"/>
    <w:rsid w:val="00DB21D8"/>
    <w:rsid w:val="00DB2962"/>
    <w:rsid w:val="00DB3805"/>
    <w:rsid w:val="00DB4210"/>
    <w:rsid w:val="00DB4ADF"/>
    <w:rsid w:val="00DB4D5C"/>
    <w:rsid w:val="00DB4F32"/>
    <w:rsid w:val="00DB51BA"/>
    <w:rsid w:val="00DB54AA"/>
    <w:rsid w:val="00DB588D"/>
    <w:rsid w:val="00DB5BB6"/>
    <w:rsid w:val="00DB6E60"/>
    <w:rsid w:val="00DB79AB"/>
    <w:rsid w:val="00DB7B3A"/>
    <w:rsid w:val="00DC2F14"/>
    <w:rsid w:val="00DC4987"/>
    <w:rsid w:val="00DC55AC"/>
    <w:rsid w:val="00DC6683"/>
    <w:rsid w:val="00DC692A"/>
    <w:rsid w:val="00DD0779"/>
    <w:rsid w:val="00DD0C44"/>
    <w:rsid w:val="00DD396C"/>
    <w:rsid w:val="00DD3E2E"/>
    <w:rsid w:val="00DD4802"/>
    <w:rsid w:val="00DD526A"/>
    <w:rsid w:val="00DD5836"/>
    <w:rsid w:val="00DD7A92"/>
    <w:rsid w:val="00DE18A0"/>
    <w:rsid w:val="00DE1D9F"/>
    <w:rsid w:val="00DE2530"/>
    <w:rsid w:val="00DE47A2"/>
    <w:rsid w:val="00DF0CA0"/>
    <w:rsid w:val="00DF106D"/>
    <w:rsid w:val="00DF2A9B"/>
    <w:rsid w:val="00DF5DCC"/>
    <w:rsid w:val="00DF6222"/>
    <w:rsid w:val="00DF74E3"/>
    <w:rsid w:val="00DF75C6"/>
    <w:rsid w:val="00E01C77"/>
    <w:rsid w:val="00E04E60"/>
    <w:rsid w:val="00E05F9A"/>
    <w:rsid w:val="00E06078"/>
    <w:rsid w:val="00E063D1"/>
    <w:rsid w:val="00E075C3"/>
    <w:rsid w:val="00E10F1C"/>
    <w:rsid w:val="00E11288"/>
    <w:rsid w:val="00E11CCA"/>
    <w:rsid w:val="00E11D0D"/>
    <w:rsid w:val="00E120BB"/>
    <w:rsid w:val="00E12975"/>
    <w:rsid w:val="00E132D7"/>
    <w:rsid w:val="00E13D50"/>
    <w:rsid w:val="00E168DB"/>
    <w:rsid w:val="00E173D8"/>
    <w:rsid w:val="00E178F8"/>
    <w:rsid w:val="00E25073"/>
    <w:rsid w:val="00E252F0"/>
    <w:rsid w:val="00E270F9"/>
    <w:rsid w:val="00E302EE"/>
    <w:rsid w:val="00E306C7"/>
    <w:rsid w:val="00E30C49"/>
    <w:rsid w:val="00E31644"/>
    <w:rsid w:val="00E3173D"/>
    <w:rsid w:val="00E31BA9"/>
    <w:rsid w:val="00E34D32"/>
    <w:rsid w:val="00E35FCF"/>
    <w:rsid w:val="00E369F4"/>
    <w:rsid w:val="00E37953"/>
    <w:rsid w:val="00E37AB0"/>
    <w:rsid w:val="00E404A4"/>
    <w:rsid w:val="00E40FC1"/>
    <w:rsid w:val="00E41FFD"/>
    <w:rsid w:val="00E42223"/>
    <w:rsid w:val="00E42B3B"/>
    <w:rsid w:val="00E436EE"/>
    <w:rsid w:val="00E437DA"/>
    <w:rsid w:val="00E43A43"/>
    <w:rsid w:val="00E43D06"/>
    <w:rsid w:val="00E43D4D"/>
    <w:rsid w:val="00E4423C"/>
    <w:rsid w:val="00E4535F"/>
    <w:rsid w:val="00E4640E"/>
    <w:rsid w:val="00E46427"/>
    <w:rsid w:val="00E468D5"/>
    <w:rsid w:val="00E46BEA"/>
    <w:rsid w:val="00E47A19"/>
    <w:rsid w:val="00E5073E"/>
    <w:rsid w:val="00E50D93"/>
    <w:rsid w:val="00E51EB3"/>
    <w:rsid w:val="00E523AD"/>
    <w:rsid w:val="00E526A9"/>
    <w:rsid w:val="00E533BE"/>
    <w:rsid w:val="00E545D3"/>
    <w:rsid w:val="00E54AC3"/>
    <w:rsid w:val="00E54E85"/>
    <w:rsid w:val="00E56663"/>
    <w:rsid w:val="00E6029F"/>
    <w:rsid w:val="00E602BD"/>
    <w:rsid w:val="00E60EA9"/>
    <w:rsid w:val="00E61656"/>
    <w:rsid w:val="00E625C5"/>
    <w:rsid w:val="00E62A74"/>
    <w:rsid w:val="00E65C37"/>
    <w:rsid w:val="00E665CE"/>
    <w:rsid w:val="00E67E1F"/>
    <w:rsid w:val="00E70F38"/>
    <w:rsid w:val="00E71FC8"/>
    <w:rsid w:val="00E72978"/>
    <w:rsid w:val="00E72B8C"/>
    <w:rsid w:val="00E72F5E"/>
    <w:rsid w:val="00E73681"/>
    <w:rsid w:val="00E73D6A"/>
    <w:rsid w:val="00E743C3"/>
    <w:rsid w:val="00E74D03"/>
    <w:rsid w:val="00E74E58"/>
    <w:rsid w:val="00E758EE"/>
    <w:rsid w:val="00E762EF"/>
    <w:rsid w:val="00E76CEB"/>
    <w:rsid w:val="00E76F31"/>
    <w:rsid w:val="00E8123F"/>
    <w:rsid w:val="00E824E6"/>
    <w:rsid w:val="00E82823"/>
    <w:rsid w:val="00E8300C"/>
    <w:rsid w:val="00E838BA"/>
    <w:rsid w:val="00E838E0"/>
    <w:rsid w:val="00E84520"/>
    <w:rsid w:val="00E8530C"/>
    <w:rsid w:val="00E855AF"/>
    <w:rsid w:val="00E85F60"/>
    <w:rsid w:val="00E90079"/>
    <w:rsid w:val="00E903D3"/>
    <w:rsid w:val="00E9063E"/>
    <w:rsid w:val="00E919C5"/>
    <w:rsid w:val="00E919DE"/>
    <w:rsid w:val="00E94BB6"/>
    <w:rsid w:val="00E9589E"/>
    <w:rsid w:val="00E96D17"/>
    <w:rsid w:val="00E97DF3"/>
    <w:rsid w:val="00EA0025"/>
    <w:rsid w:val="00EA1BEE"/>
    <w:rsid w:val="00EA1FEB"/>
    <w:rsid w:val="00EA2930"/>
    <w:rsid w:val="00EA37AC"/>
    <w:rsid w:val="00EA3BA5"/>
    <w:rsid w:val="00EA5499"/>
    <w:rsid w:val="00EA61DD"/>
    <w:rsid w:val="00EA644F"/>
    <w:rsid w:val="00EA7462"/>
    <w:rsid w:val="00EB0945"/>
    <w:rsid w:val="00EB3A58"/>
    <w:rsid w:val="00EC08A9"/>
    <w:rsid w:val="00EC0CAD"/>
    <w:rsid w:val="00EC2E23"/>
    <w:rsid w:val="00EC3D3A"/>
    <w:rsid w:val="00EC4AE4"/>
    <w:rsid w:val="00EC7CA7"/>
    <w:rsid w:val="00EC7F75"/>
    <w:rsid w:val="00ED0348"/>
    <w:rsid w:val="00ED147E"/>
    <w:rsid w:val="00ED1797"/>
    <w:rsid w:val="00ED179B"/>
    <w:rsid w:val="00ED1B70"/>
    <w:rsid w:val="00ED3251"/>
    <w:rsid w:val="00ED47F7"/>
    <w:rsid w:val="00ED4856"/>
    <w:rsid w:val="00ED4A77"/>
    <w:rsid w:val="00ED5E2C"/>
    <w:rsid w:val="00ED65BD"/>
    <w:rsid w:val="00ED6DE0"/>
    <w:rsid w:val="00ED76C1"/>
    <w:rsid w:val="00ED776E"/>
    <w:rsid w:val="00EE05EE"/>
    <w:rsid w:val="00EE0CE1"/>
    <w:rsid w:val="00EE0FE1"/>
    <w:rsid w:val="00EE172B"/>
    <w:rsid w:val="00EE2253"/>
    <w:rsid w:val="00EE2EE4"/>
    <w:rsid w:val="00EE6540"/>
    <w:rsid w:val="00EE7923"/>
    <w:rsid w:val="00EF0F8D"/>
    <w:rsid w:val="00EF2860"/>
    <w:rsid w:val="00EF330D"/>
    <w:rsid w:val="00EF42EC"/>
    <w:rsid w:val="00EF4E11"/>
    <w:rsid w:val="00EF611B"/>
    <w:rsid w:val="00EF67E0"/>
    <w:rsid w:val="00EF6B9A"/>
    <w:rsid w:val="00F0100D"/>
    <w:rsid w:val="00F020CE"/>
    <w:rsid w:val="00F02463"/>
    <w:rsid w:val="00F0429D"/>
    <w:rsid w:val="00F04663"/>
    <w:rsid w:val="00F0466D"/>
    <w:rsid w:val="00F05126"/>
    <w:rsid w:val="00F0637B"/>
    <w:rsid w:val="00F064BA"/>
    <w:rsid w:val="00F0676C"/>
    <w:rsid w:val="00F07CA3"/>
    <w:rsid w:val="00F07D5C"/>
    <w:rsid w:val="00F1059B"/>
    <w:rsid w:val="00F1180E"/>
    <w:rsid w:val="00F1267B"/>
    <w:rsid w:val="00F12D59"/>
    <w:rsid w:val="00F134D2"/>
    <w:rsid w:val="00F13BFA"/>
    <w:rsid w:val="00F1416F"/>
    <w:rsid w:val="00F169E8"/>
    <w:rsid w:val="00F16BEE"/>
    <w:rsid w:val="00F177B5"/>
    <w:rsid w:val="00F21206"/>
    <w:rsid w:val="00F21E27"/>
    <w:rsid w:val="00F21F27"/>
    <w:rsid w:val="00F24770"/>
    <w:rsid w:val="00F24AC5"/>
    <w:rsid w:val="00F256A1"/>
    <w:rsid w:val="00F30C81"/>
    <w:rsid w:val="00F311CF"/>
    <w:rsid w:val="00F3185F"/>
    <w:rsid w:val="00F31B94"/>
    <w:rsid w:val="00F31F57"/>
    <w:rsid w:val="00F33F94"/>
    <w:rsid w:val="00F34308"/>
    <w:rsid w:val="00F34F98"/>
    <w:rsid w:val="00F34FFD"/>
    <w:rsid w:val="00F35E4A"/>
    <w:rsid w:val="00F3630E"/>
    <w:rsid w:val="00F36405"/>
    <w:rsid w:val="00F37C45"/>
    <w:rsid w:val="00F37FFA"/>
    <w:rsid w:val="00F402E7"/>
    <w:rsid w:val="00F420DC"/>
    <w:rsid w:val="00F4239B"/>
    <w:rsid w:val="00F43F7A"/>
    <w:rsid w:val="00F446C0"/>
    <w:rsid w:val="00F44D24"/>
    <w:rsid w:val="00F44F37"/>
    <w:rsid w:val="00F461DF"/>
    <w:rsid w:val="00F46899"/>
    <w:rsid w:val="00F469FA"/>
    <w:rsid w:val="00F50485"/>
    <w:rsid w:val="00F50603"/>
    <w:rsid w:val="00F528E1"/>
    <w:rsid w:val="00F5377F"/>
    <w:rsid w:val="00F547DA"/>
    <w:rsid w:val="00F54AD6"/>
    <w:rsid w:val="00F601A6"/>
    <w:rsid w:val="00F60ACC"/>
    <w:rsid w:val="00F6130E"/>
    <w:rsid w:val="00F61655"/>
    <w:rsid w:val="00F63382"/>
    <w:rsid w:val="00F6419F"/>
    <w:rsid w:val="00F6463A"/>
    <w:rsid w:val="00F64FF4"/>
    <w:rsid w:val="00F650A3"/>
    <w:rsid w:val="00F66642"/>
    <w:rsid w:val="00F7031F"/>
    <w:rsid w:val="00F74188"/>
    <w:rsid w:val="00F75673"/>
    <w:rsid w:val="00F777FE"/>
    <w:rsid w:val="00F81E1F"/>
    <w:rsid w:val="00F83555"/>
    <w:rsid w:val="00F83D0F"/>
    <w:rsid w:val="00F85B3B"/>
    <w:rsid w:val="00F85EC4"/>
    <w:rsid w:val="00F91F89"/>
    <w:rsid w:val="00F92CE3"/>
    <w:rsid w:val="00F94224"/>
    <w:rsid w:val="00F94BBD"/>
    <w:rsid w:val="00F95EC4"/>
    <w:rsid w:val="00FA0D49"/>
    <w:rsid w:val="00FA0DA2"/>
    <w:rsid w:val="00FA2351"/>
    <w:rsid w:val="00FA3938"/>
    <w:rsid w:val="00FA4C2F"/>
    <w:rsid w:val="00FA500A"/>
    <w:rsid w:val="00FA5FBD"/>
    <w:rsid w:val="00FB0BF3"/>
    <w:rsid w:val="00FB13BE"/>
    <w:rsid w:val="00FB1468"/>
    <w:rsid w:val="00FB15E0"/>
    <w:rsid w:val="00FB26AB"/>
    <w:rsid w:val="00FB286D"/>
    <w:rsid w:val="00FB2B0A"/>
    <w:rsid w:val="00FB30C4"/>
    <w:rsid w:val="00FB3168"/>
    <w:rsid w:val="00FB322E"/>
    <w:rsid w:val="00FB393B"/>
    <w:rsid w:val="00FB4958"/>
    <w:rsid w:val="00FB4ECD"/>
    <w:rsid w:val="00FB6A8A"/>
    <w:rsid w:val="00FC00CE"/>
    <w:rsid w:val="00FC1328"/>
    <w:rsid w:val="00FC2220"/>
    <w:rsid w:val="00FC38B1"/>
    <w:rsid w:val="00FC38C2"/>
    <w:rsid w:val="00FC5AE4"/>
    <w:rsid w:val="00FD0D3A"/>
    <w:rsid w:val="00FD1755"/>
    <w:rsid w:val="00FD195D"/>
    <w:rsid w:val="00FD1BBA"/>
    <w:rsid w:val="00FD2814"/>
    <w:rsid w:val="00FD2D3B"/>
    <w:rsid w:val="00FD3ACC"/>
    <w:rsid w:val="00FD50DE"/>
    <w:rsid w:val="00FD54B5"/>
    <w:rsid w:val="00FD5C3D"/>
    <w:rsid w:val="00FD5F51"/>
    <w:rsid w:val="00FD6DF0"/>
    <w:rsid w:val="00FE0505"/>
    <w:rsid w:val="00FE287A"/>
    <w:rsid w:val="00FE2BAA"/>
    <w:rsid w:val="00FE50DC"/>
    <w:rsid w:val="00FE5F75"/>
    <w:rsid w:val="00FE6B36"/>
    <w:rsid w:val="00FE6D46"/>
    <w:rsid w:val="00FE7473"/>
    <w:rsid w:val="00FE74CA"/>
    <w:rsid w:val="00FF0AC3"/>
    <w:rsid w:val="00FF2E45"/>
    <w:rsid w:val="00FF39D7"/>
    <w:rsid w:val="00FF4009"/>
    <w:rsid w:val="00FF44A0"/>
    <w:rsid w:val="00FF48FE"/>
    <w:rsid w:val="00FF554A"/>
    <w:rsid w:val="00FF5841"/>
    <w:rsid w:val="00FF5B71"/>
    <w:rsid w:val="00FF6BA5"/>
    <w:rsid w:val="00FF6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66A397"/>
  <w15:docId w15:val="{3CE95A23-C38B-40BF-A099-0D98E8F4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4B89"/>
    <w:pPr>
      <w:spacing w:after="200" w:line="276"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4B89"/>
    <w:pPr>
      <w:spacing w:before="100" w:beforeAutospacing="1" w:after="100" w:afterAutospacing="1" w:line="240" w:lineRule="auto"/>
    </w:pPr>
    <w:rPr>
      <w:rFonts w:ascii="Times New Roman" w:hAnsi="Times New Roman"/>
      <w:sz w:val="24"/>
      <w:szCs w:val="24"/>
    </w:rPr>
  </w:style>
  <w:style w:type="paragraph" w:styleId="Footer">
    <w:name w:val="footer"/>
    <w:basedOn w:val="Normal"/>
    <w:link w:val="FooterChar"/>
    <w:uiPriority w:val="99"/>
    <w:unhideWhenUsed/>
    <w:rsid w:val="00574B89"/>
    <w:pPr>
      <w:tabs>
        <w:tab w:val="center" w:pos="4513"/>
        <w:tab w:val="right" w:pos="9026"/>
      </w:tabs>
      <w:spacing w:after="0" w:line="240" w:lineRule="auto"/>
    </w:pPr>
  </w:style>
  <w:style w:type="character" w:customStyle="1" w:styleId="FooterChar">
    <w:name w:val="Footer Char"/>
    <w:link w:val="Footer"/>
    <w:uiPriority w:val="99"/>
    <w:rsid w:val="00574B89"/>
    <w:rPr>
      <w:rFonts w:ascii="Calibri" w:eastAsia="Times New Roman" w:hAnsi="Calibri" w:cs="Times New Roman"/>
      <w:sz w:val="22"/>
      <w:lang w:eastAsia="en-GB"/>
    </w:rPr>
  </w:style>
  <w:style w:type="character" w:customStyle="1" w:styleId="e24kjd">
    <w:name w:val="e24kjd"/>
    <w:rsid w:val="00E4423C"/>
  </w:style>
  <w:style w:type="character" w:styleId="CommentReference">
    <w:name w:val="annotation reference"/>
    <w:uiPriority w:val="99"/>
    <w:semiHidden/>
    <w:unhideWhenUsed/>
    <w:rsid w:val="004C4DAC"/>
    <w:rPr>
      <w:sz w:val="16"/>
      <w:szCs w:val="16"/>
    </w:rPr>
  </w:style>
  <w:style w:type="paragraph" w:styleId="CommentText">
    <w:name w:val="annotation text"/>
    <w:basedOn w:val="Normal"/>
    <w:link w:val="CommentTextChar"/>
    <w:uiPriority w:val="99"/>
    <w:semiHidden/>
    <w:unhideWhenUsed/>
    <w:rsid w:val="004C4DAC"/>
    <w:rPr>
      <w:sz w:val="20"/>
      <w:szCs w:val="20"/>
    </w:rPr>
  </w:style>
  <w:style w:type="character" w:customStyle="1" w:styleId="CommentTextChar">
    <w:name w:val="Comment Text Char"/>
    <w:link w:val="CommentText"/>
    <w:uiPriority w:val="99"/>
    <w:semiHidden/>
    <w:rsid w:val="004C4DAC"/>
    <w:rPr>
      <w:rFonts w:ascii="Calibri" w:eastAsia="Times New Roman" w:hAnsi="Calibri"/>
    </w:rPr>
  </w:style>
  <w:style w:type="paragraph" w:styleId="CommentSubject">
    <w:name w:val="annotation subject"/>
    <w:basedOn w:val="CommentText"/>
    <w:next w:val="CommentText"/>
    <w:link w:val="CommentSubjectChar"/>
    <w:uiPriority w:val="99"/>
    <w:semiHidden/>
    <w:unhideWhenUsed/>
    <w:rsid w:val="004C4DAC"/>
    <w:rPr>
      <w:b/>
      <w:bCs/>
    </w:rPr>
  </w:style>
  <w:style w:type="character" w:customStyle="1" w:styleId="CommentSubjectChar">
    <w:name w:val="Comment Subject Char"/>
    <w:link w:val="CommentSubject"/>
    <w:uiPriority w:val="99"/>
    <w:semiHidden/>
    <w:rsid w:val="004C4DAC"/>
    <w:rPr>
      <w:rFonts w:ascii="Calibri" w:eastAsia="Times New Roman" w:hAnsi="Calibri"/>
      <w:b/>
      <w:bCs/>
    </w:rPr>
  </w:style>
  <w:style w:type="paragraph" w:styleId="BalloonText">
    <w:name w:val="Balloon Text"/>
    <w:basedOn w:val="Normal"/>
    <w:link w:val="BalloonTextChar"/>
    <w:uiPriority w:val="99"/>
    <w:semiHidden/>
    <w:unhideWhenUsed/>
    <w:rsid w:val="004C4D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4DAC"/>
    <w:rPr>
      <w:rFonts w:ascii="Tahoma" w:eastAsia="Times New Roman" w:hAnsi="Tahoma" w:cs="Tahoma"/>
      <w:sz w:val="16"/>
      <w:szCs w:val="16"/>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11581C"/>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11581C"/>
    <w:rPr>
      <w:rFonts w:ascii="Calibri" w:eastAsia="Times New Roman" w:hAnsi="Calibri"/>
      <w:sz w:val="22"/>
      <w:szCs w:val="22"/>
    </w:rPr>
  </w:style>
  <w:style w:type="paragraph" w:styleId="PlainText">
    <w:name w:val="Plain Text"/>
    <w:basedOn w:val="Normal"/>
    <w:link w:val="PlainTextChar"/>
    <w:uiPriority w:val="99"/>
    <w:unhideWhenUsed/>
    <w:rsid w:val="00C9188A"/>
    <w:pPr>
      <w:spacing w:after="0" w:line="240" w:lineRule="auto"/>
    </w:pPr>
    <w:rPr>
      <w:rFonts w:eastAsia="Calibri"/>
      <w:szCs w:val="21"/>
      <w:lang w:eastAsia="en-US"/>
    </w:rPr>
  </w:style>
  <w:style w:type="character" w:customStyle="1" w:styleId="PlainTextChar">
    <w:name w:val="Plain Text Char"/>
    <w:link w:val="PlainText"/>
    <w:uiPriority w:val="99"/>
    <w:rsid w:val="00C9188A"/>
    <w:rPr>
      <w:rFonts w:ascii="Calibri" w:hAnsi="Calibri"/>
      <w:sz w:val="22"/>
      <w:szCs w:val="21"/>
      <w:lang w:eastAsia="en-US"/>
    </w:rPr>
  </w:style>
  <w:style w:type="paragraph" w:styleId="Header">
    <w:name w:val="header"/>
    <w:basedOn w:val="Normal"/>
    <w:link w:val="HeaderChar"/>
    <w:uiPriority w:val="99"/>
    <w:unhideWhenUsed/>
    <w:rsid w:val="00C36B0D"/>
    <w:pPr>
      <w:tabs>
        <w:tab w:val="center" w:pos="4513"/>
        <w:tab w:val="right" w:pos="9026"/>
      </w:tabs>
      <w:spacing w:after="0" w:line="240" w:lineRule="auto"/>
    </w:pPr>
  </w:style>
  <w:style w:type="character" w:customStyle="1" w:styleId="HeaderChar">
    <w:name w:val="Header Char"/>
    <w:link w:val="Header"/>
    <w:uiPriority w:val="99"/>
    <w:rsid w:val="00C36B0D"/>
    <w:rPr>
      <w:rFonts w:ascii="Calibri" w:eastAsia="Times New Roman" w:hAnsi="Calibri"/>
      <w:sz w:val="22"/>
      <w:szCs w:val="22"/>
    </w:rPr>
  </w:style>
  <w:style w:type="paragraph" w:customStyle="1" w:styleId="Default">
    <w:name w:val="Default"/>
    <w:rsid w:val="00574866"/>
    <w:pPr>
      <w:autoSpaceDE w:val="0"/>
      <w:autoSpaceDN w:val="0"/>
      <w:adjustRightInd w:val="0"/>
    </w:pPr>
    <w:rPr>
      <w:rFonts w:cs="Arial"/>
      <w:color w:val="000000"/>
      <w:sz w:val="24"/>
      <w:szCs w:val="24"/>
    </w:rPr>
  </w:style>
  <w:style w:type="character" w:customStyle="1" w:styleId="contentpasted0">
    <w:name w:val="contentpasted0"/>
    <w:basedOn w:val="DefaultParagraphFont"/>
    <w:rsid w:val="00246259"/>
  </w:style>
  <w:style w:type="character" w:customStyle="1" w:styleId="contentpasted1">
    <w:name w:val="contentpasted1"/>
    <w:basedOn w:val="DefaultParagraphFont"/>
    <w:rsid w:val="00246259"/>
  </w:style>
  <w:style w:type="character" w:customStyle="1" w:styleId="contentpasted2">
    <w:name w:val="contentpasted2"/>
    <w:basedOn w:val="DefaultParagraphFont"/>
    <w:rsid w:val="00246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7189">
      <w:bodyDiv w:val="1"/>
      <w:marLeft w:val="0"/>
      <w:marRight w:val="0"/>
      <w:marTop w:val="0"/>
      <w:marBottom w:val="0"/>
      <w:divBdr>
        <w:top w:val="none" w:sz="0" w:space="0" w:color="auto"/>
        <w:left w:val="none" w:sz="0" w:space="0" w:color="auto"/>
        <w:bottom w:val="none" w:sz="0" w:space="0" w:color="auto"/>
        <w:right w:val="none" w:sz="0" w:space="0" w:color="auto"/>
      </w:divBdr>
    </w:div>
    <w:div w:id="25444782">
      <w:bodyDiv w:val="1"/>
      <w:marLeft w:val="0"/>
      <w:marRight w:val="0"/>
      <w:marTop w:val="0"/>
      <w:marBottom w:val="0"/>
      <w:divBdr>
        <w:top w:val="none" w:sz="0" w:space="0" w:color="auto"/>
        <w:left w:val="none" w:sz="0" w:space="0" w:color="auto"/>
        <w:bottom w:val="none" w:sz="0" w:space="0" w:color="auto"/>
        <w:right w:val="none" w:sz="0" w:space="0" w:color="auto"/>
      </w:divBdr>
    </w:div>
    <w:div w:id="44917576">
      <w:bodyDiv w:val="1"/>
      <w:marLeft w:val="0"/>
      <w:marRight w:val="0"/>
      <w:marTop w:val="0"/>
      <w:marBottom w:val="0"/>
      <w:divBdr>
        <w:top w:val="none" w:sz="0" w:space="0" w:color="auto"/>
        <w:left w:val="none" w:sz="0" w:space="0" w:color="auto"/>
        <w:bottom w:val="none" w:sz="0" w:space="0" w:color="auto"/>
        <w:right w:val="none" w:sz="0" w:space="0" w:color="auto"/>
      </w:divBdr>
    </w:div>
    <w:div w:id="87891762">
      <w:bodyDiv w:val="1"/>
      <w:marLeft w:val="0"/>
      <w:marRight w:val="0"/>
      <w:marTop w:val="0"/>
      <w:marBottom w:val="0"/>
      <w:divBdr>
        <w:top w:val="none" w:sz="0" w:space="0" w:color="auto"/>
        <w:left w:val="none" w:sz="0" w:space="0" w:color="auto"/>
        <w:bottom w:val="none" w:sz="0" w:space="0" w:color="auto"/>
        <w:right w:val="none" w:sz="0" w:space="0" w:color="auto"/>
      </w:divBdr>
    </w:div>
    <w:div w:id="128279799">
      <w:bodyDiv w:val="1"/>
      <w:marLeft w:val="0"/>
      <w:marRight w:val="0"/>
      <w:marTop w:val="0"/>
      <w:marBottom w:val="0"/>
      <w:divBdr>
        <w:top w:val="none" w:sz="0" w:space="0" w:color="auto"/>
        <w:left w:val="none" w:sz="0" w:space="0" w:color="auto"/>
        <w:bottom w:val="none" w:sz="0" w:space="0" w:color="auto"/>
        <w:right w:val="none" w:sz="0" w:space="0" w:color="auto"/>
      </w:divBdr>
    </w:div>
    <w:div w:id="208611652">
      <w:bodyDiv w:val="1"/>
      <w:marLeft w:val="0"/>
      <w:marRight w:val="0"/>
      <w:marTop w:val="0"/>
      <w:marBottom w:val="0"/>
      <w:divBdr>
        <w:top w:val="none" w:sz="0" w:space="0" w:color="auto"/>
        <w:left w:val="none" w:sz="0" w:space="0" w:color="auto"/>
        <w:bottom w:val="none" w:sz="0" w:space="0" w:color="auto"/>
        <w:right w:val="none" w:sz="0" w:space="0" w:color="auto"/>
      </w:divBdr>
    </w:div>
    <w:div w:id="214195035">
      <w:bodyDiv w:val="1"/>
      <w:marLeft w:val="0"/>
      <w:marRight w:val="0"/>
      <w:marTop w:val="0"/>
      <w:marBottom w:val="0"/>
      <w:divBdr>
        <w:top w:val="none" w:sz="0" w:space="0" w:color="auto"/>
        <w:left w:val="none" w:sz="0" w:space="0" w:color="auto"/>
        <w:bottom w:val="none" w:sz="0" w:space="0" w:color="auto"/>
        <w:right w:val="none" w:sz="0" w:space="0" w:color="auto"/>
      </w:divBdr>
    </w:div>
    <w:div w:id="223756713">
      <w:bodyDiv w:val="1"/>
      <w:marLeft w:val="0"/>
      <w:marRight w:val="0"/>
      <w:marTop w:val="0"/>
      <w:marBottom w:val="0"/>
      <w:divBdr>
        <w:top w:val="none" w:sz="0" w:space="0" w:color="auto"/>
        <w:left w:val="none" w:sz="0" w:space="0" w:color="auto"/>
        <w:bottom w:val="none" w:sz="0" w:space="0" w:color="auto"/>
        <w:right w:val="none" w:sz="0" w:space="0" w:color="auto"/>
      </w:divBdr>
    </w:div>
    <w:div w:id="243343261">
      <w:bodyDiv w:val="1"/>
      <w:marLeft w:val="0"/>
      <w:marRight w:val="0"/>
      <w:marTop w:val="0"/>
      <w:marBottom w:val="0"/>
      <w:divBdr>
        <w:top w:val="none" w:sz="0" w:space="0" w:color="auto"/>
        <w:left w:val="none" w:sz="0" w:space="0" w:color="auto"/>
        <w:bottom w:val="none" w:sz="0" w:space="0" w:color="auto"/>
        <w:right w:val="none" w:sz="0" w:space="0" w:color="auto"/>
      </w:divBdr>
    </w:div>
    <w:div w:id="298730103">
      <w:bodyDiv w:val="1"/>
      <w:marLeft w:val="0"/>
      <w:marRight w:val="0"/>
      <w:marTop w:val="0"/>
      <w:marBottom w:val="0"/>
      <w:divBdr>
        <w:top w:val="none" w:sz="0" w:space="0" w:color="auto"/>
        <w:left w:val="none" w:sz="0" w:space="0" w:color="auto"/>
        <w:bottom w:val="none" w:sz="0" w:space="0" w:color="auto"/>
        <w:right w:val="none" w:sz="0" w:space="0" w:color="auto"/>
      </w:divBdr>
    </w:div>
    <w:div w:id="313487070">
      <w:bodyDiv w:val="1"/>
      <w:marLeft w:val="0"/>
      <w:marRight w:val="0"/>
      <w:marTop w:val="0"/>
      <w:marBottom w:val="0"/>
      <w:divBdr>
        <w:top w:val="none" w:sz="0" w:space="0" w:color="auto"/>
        <w:left w:val="none" w:sz="0" w:space="0" w:color="auto"/>
        <w:bottom w:val="none" w:sz="0" w:space="0" w:color="auto"/>
        <w:right w:val="none" w:sz="0" w:space="0" w:color="auto"/>
      </w:divBdr>
    </w:div>
    <w:div w:id="353968490">
      <w:bodyDiv w:val="1"/>
      <w:marLeft w:val="0"/>
      <w:marRight w:val="0"/>
      <w:marTop w:val="0"/>
      <w:marBottom w:val="0"/>
      <w:divBdr>
        <w:top w:val="none" w:sz="0" w:space="0" w:color="auto"/>
        <w:left w:val="none" w:sz="0" w:space="0" w:color="auto"/>
        <w:bottom w:val="none" w:sz="0" w:space="0" w:color="auto"/>
        <w:right w:val="none" w:sz="0" w:space="0" w:color="auto"/>
      </w:divBdr>
    </w:div>
    <w:div w:id="360936513">
      <w:bodyDiv w:val="1"/>
      <w:marLeft w:val="0"/>
      <w:marRight w:val="0"/>
      <w:marTop w:val="0"/>
      <w:marBottom w:val="0"/>
      <w:divBdr>
        <w:top w:val="none" w:sz="0" w:space="0" w:color="auto"/>
        <w:left w:val="none" w:sz="0" w:space="0" w:color="auto"/>
        <w:bottom w:val="none" w:sz="0" w:space="0" w:color="auto"/>
        <w:right w:val="none" w:sz="0" w:space="0" w:color="auto"/>
      </w:divBdr>
    </w:div>
    <w:div w:id="379793050">
      <w:bodyDiv w:val="1"/>
      <w:marLeft w:val="0"/>
      <w:marRight w:val="0"/>
      <w:marTop w:val="0"/>
      <w:marBottom w:val="0"/>
      <w:divBdr>
        <w:top w:val="none" w:sz="0" w:space="0" w:color="auto"/>
        <w:left w:val="none" w:sz="0" w:space="0" w:color="auto"/>
        <w:bottom w:val="none" w:sz="0" w:space="0" w:color="auto"/>
        <w:right w:val="none" w:sz="0" w:space="0" w:color="auto"/>
      </w:divBdr>
    </w:div>
    <w:div w:id="437794450">
      <w:bodyDiv w:val="1"/>
      <w:marLeft w:val="0"/>
      <w:marRight w:val="0"/>
      <w:marTop w:val="0"/>
      <w:marBottom w:val="0"/>
      <w:divBdr>
        <w:top w:val="none" w:sz="0" w:space="0" w:color="auto"/>
        <w:left w:val="none" w:sz="0" w:space="0" w:color="auto"/>
        <w:bottom w:val="none" w:sz="0" w:space="0" w:color="auto"/>
        <w:right w:val="none" w:sz="0" w:space="0" w:color="auto"/>
      </w:divBdr>
    </w:div>
    <w:div w:id="472723696">
      <w:bodyDiv w:val="1"/>
      <w:marLeft w:val="0"/>
      <w:marRight w:val="0"/>
      <w:marTop w:val="0"/>
      <w:marBottom w:val="0"/>
      <w:divBdr>
        <w:top w:val="none" w:sz="0" w:space="0" w:color="auto"/>
        <w:left w:val="none" w:sz="0" w:space="0" w:color="auto"/>
        <w:bottom w:val="none" w:sz="0" w:space="0" w:color="auto"/>
        <w:right w:val="none" w:sz="0" w:space="0" w:color="auto"/>
      </w:divBdr>
    </w:div>
    <w:div w:id="513959226">
      <w:bodyDiv w:val="1"/>
      <w:marLeft w:val="0"/>
      <w:marRight w:val="0"/>
      <w:marTop w:val="0"/>
      <w:marBottom w:val="0"/>
      <w:divBdr>
        <w:top w:val="none" w:sz="0" w:space="0" w:color="auto"/>
        <w:left w:val="none" w:sz="0" w:space="0" w:color="auto"/>
        <w:bottom w:val="none" w:sz="0" w:space="0" w:color="auto"/>
        <w:right w:val="none" w:sz="0" w:space="0" w:color="auto"/>
      </w:divBdr>
    </w:div>
    <w:div w:id="517669042">
      <w:bodyDiv w:val="1"/>
      <w:marLeft w:val="0"/>
      <w:marRight w:val="0"/>
      <w:marTop w:val="0"/>
      <w:marBottom w:val="0"/>
      <w:divBdr>
        <w:top w:val="none" w:sz="0" w:space="0" w:color="auto"/>
        <w:left w:val="none" w:sz="0" w:space="0" w:color="auto"/>
        <w:bottom w:val="none" w:sz="0" w:space="0" w:color="auto"/>
        <w:right w:val="none" w:sz="0" w:space="0" w:color="auto"/>
      </w:divBdr>
    </w:div>
    <w:div w:id="518010817">
      <w:bodyDiv w:val="1"/>
      <w:marLeft w:val="0"/>
      <w:marRight w:val="0"/>
      <w:marTop w:val="0"/>
      <w:marBottom w:val="0"/>
      <w:divBdr>
        <w:top w:val="none" w:sz="0" w:space="0" w:color="auto"/>
        <w:left w:val="none" w:sz="0" w:space="0" w:color="auto"/>
        <w:bottom w:val="none" w:sz="0" w:space="0" w:color="auto"/>
        <w:right w:val="none" w:sz="0" w:space="0" w:color="auto"/>
      </w:divBdr>
    </w:div>
    <w:div w:id="609049088">
      <w:bodyDiv w:val="1"/>
      <w:marLeft w:val="0"/>
      <w:marRight w:val="0"/>
      <w:marTop w:val="0"/>
      <w:marBottom w:val="0"/>
      <w:divBdr>
        <w:top w:val="none" w:sz="0" w:space="0" w:color="auto"/>
        <w:left w:val="none" w:sz="0" w:space="0" w:color="auto"/>
        <w:bottom w:val="none" w:sz="0" w:space="0" w:color="auto"/>
        <w:right w:val="none" w:sz="0" w:space="0" w:color="auto"/>
      </w:divBdr>
    </w:div>
    <w:div w:id="647781222">
      <w:bodyDiv w:val="1"/>
      <w:marLeft w:val="0"/>
      <w:marRight w:val="0"/>
      <w:marTop w:val="0"/>
      <w:marBottom w:val="0"/>
      <w:divBdr>
        <w:top w:val="none" w:sz="0" w:space="0" w:color="auto"/>
        <w:left w:val="none" w:sz="0" w:space="0" w:color="auto"/>
        <w:bottom w:val="none" w:sz="0" w:space="0" w:color="auto"/>
        <w:right w:val="none" w:sz="0" w:space="0" w:color="auto"/>
      </w:divBdr>
    </w:div>
    <w:div w:id="666518996">
      <w:bodyDiv w:val="1"/>
      <w:marLeft w:val="0"/>
      <w:marRight w:val="0"/>
      <w:marTop w:val="0"/>
      <w:marBottom w:val="0"/>
      <w:divBdr>
        <w:top w:val="none" w:sz="0" w:space="0" w:color="auto"/>
        <w:left w:val="none" w:sz="0" w:space="0" w:color="auto"/>
        <w:bottom w:val="none" w:sz="0" w:space="0" w:color="auto"/>
        <w:right w:val="none" w:sz="0" w:space="0" w:color="auto"/>
      </w:divBdr>
    </w:div>
    <w:div w:id="742991166">
      <w:bodyDiv w:val="1"/>
      <w:marLeft w:val="0"/>
      <w:marRight w:val="0"/>
      <w:marTop w:val="0"/>
      <w:marBottom w:val="0"/>
      <w:divBdr>
        <w:top w:val="none" w:sz="0" w:space="0" w:color="auto"/>
        <w:left w:val="none" w:sz="0" w:space="0" w:color="auto"/>
        <w:bottom w:val="none" w:sz="0" w:space="0" w:color="auto"/>
        <w:right w:val="none" w:sz="0" w:space="0" w:color="auto"/>
      </w:divBdr>
    </w:div>
    <w:div w:id="775755638">
      <w:bodyDiv w:val="1"/>
      <w:marLeft w:val="0"/>
      <w:marRight w:val="0"/>
      <w:marTop w:val="0"/>
      <w:marBottom w:val="0"/>
      <w:divBdr>
        <w:top w:val="none" w:sz="0" w:space="0" w:color="auto"/>
        <w:left w:val="none" w:sz="0" w:space="0" w:color="auto"/>
        <w:bottom w:val="none" w:sz="0" w:space="0" w:color="auto"/>
        <w:right w:val="none" w:sz="0" w:space="0" w:color="auto"/>
      </w:divBdr>
    </w:div>
    <w:div w:id="791364640">
      <w:bodyDiv w:val="1"/>
      <w:marLeft w:val="0"/>
      <w:marRight w:val="0"/>
      <w:marTop w:val="0"/>
      <w:marBottom w:val="0"/>
      <w:divBdr>
        <w:top w:val="none" w:sz="0" w:space="0" w:color="auto"/>
        <w:left w:val="none" w:sz="0" w:space="0" w:color="auto"/>
        <w:bottom w:val="none" w:sz="0" w:space="0" w:color="auto"/>
        <w:right w:val="none" w:sz="0" w:space="0" w:color="auto"/>
      </w:divBdr>
    </w:div>
    <w:div w:id="796533114">
      <w:bodyDiv w:val="1"/>
      <w:marLeft w:val="0"/>
      <w:marRight w:val="0"/>
      <w:marTop w:val="0"/>
      <w:marBottom w:val="0"/>
      <w:divBdr>
        <w:top w:val="none" w:sz="0" w:space="0" w:color="auto"/>
        <w:left w:val="none" w:sz="0" w:space="0" w:color="auto"/>
        <w:bottom w:val="none" w:sz="0" w:space="0" w:color="auto"/>
        <w:right w:val="none" w:sz="0" w:space="0" w:color="auto"/>
      </w:divBdr>
    </w:div>
    <w:div w:id="821192819">
      <w:bodyDiv w:val="1"/>
      <w:marLeft w:val="0"/>
      <w:marRight w:val="0"/>
      <w:marTop w:val="0"/>
      <w:marBottom w:val="0"/>
      <w:divBdr>
        <w:top w:val="none" w:sz="0" w:space="0" w:color="auto"/>
        <w:left w:val="none" w:sz="0" w:space="0" w:color="auto"/>
        <w:bottom w:val="none" w:sz="0" w:space="0" w:color="auto"/>
        <w:right w:val="none" w:sz="0" w:space="0" w:color="auto"/>
      </w:divBdr>
    </w:div>
    <w:div w:id="825516094">
      <w:bodyDiv w:val="1"/>
      <w:marLeft w:val="0"/>
      <w:marRight w:val="0"/>
      <w:marTop w:val="0"/>
      <w:marBottom w:val="0"/>
      <w:divBdr>
        <w:top w:val="none" w:sz="0" w:space="0" w:color="auto"/>
        <w:left w:val="none" w:sz="0" w:space="0" w:color="auto"/>
        <w:bottom w:val="none" w:sz="0" w:space="0" w:color="auto"/>
        <w:right w:val="none" w:sz="0" w:space="0" w:color="auto"/>
      </w:divBdr>
    </w:div>
    <w:div w:id="832450131">
      <w:bodyDiv w:val="1"/>
      <w:marLeft w:val="0"/>
      <w:marRight w:val="0"/>
      <w:marTop w:val="0"/>
      <w:marBottom w:val="0"/>
      <w:divBdr>
        <w:top w:val="none" w:sz="0" w:space="0" w:color="auto"/>
        <w:left w:val="none" w:sz="0" w:space="0" w:color="auto"/>
        <w:bottom w:val="none" w:sz="0" w:space="0" w:color="auto"/>
        <w:right w:val="none" w:sz="0" w:space="0" w:color="auto"/>
      </w:divBdr>
    </w:div>
    <w:div w:id="859782695">
      <w:bodyDiv w:val="1"/>
      <w:marLeft w:val="0"/>
      <w:marRight w:val="0"/>
      <w:marTop w:val="0"/>
      <w:marBottom w:val="0"/>
      <w:divBdr>
        <w:top w:val="none" w:sz="0" w:space="0" w:color="auto"/>
        <w:left w:val="none" w:sz="0" w:space="0" w:color="auto"/>
        <w:bottom w:val="none" w:sz="0" w:space="0" w:color="auto"/>
        <w:right w:val="none" w:sz="0" w:space="0" w:color="auto"/>
      </w:divBdr>
    </w:div>
    <w:div w:id="881092069">
      <w:bodyDiv w:val="1"/>
      <w:marLeft w:val="0"/>
      <w:marRight w:val="0"/>
      <w:marTop w:val="0"/>
      <w:marBottom w:val="0"/>
      <w:divBdr>
        <w:top w:val="none" w:sz="0" w:space="0" w:color="auto"/>
        <w:left w:val="none" w:sz="0" w:space="0" w:color="auto"/>
        <w:bottom w:val="none" w:sz="0" w:space="0" w:color="auto"/>
        <w:right w:val="none" w:sz="0" w:space="0" w:color="auto"/>
      </w:divBdr>
    </w:div>
    <w:div w:id="908728445">
      <w:bodyDiv w:val="1"/>
      <w:marLeft w:val="0"/>
      <w:marRight w:val="0"/>
      <w:marTop w:val="0"/>
      <w:marBottom w:val="0"/>
      <w:divBdr>
        <w:top w:val="none" w:sz="0" w:space="0" w:color="auto"/>
        <w:left w:val="none" w:sz="0" w:space="0" w:color="auto"/>
        <w:bottom w:val="none" w:sz="0" w:space="0" w:color="auto"/>
        <w:right w:val="none" w:sz="0" w:space="0" w:color="auto"/>
      </w:divBdr>
    </w:div>
    <w:div w:id="929504033">
      <w:bodyDiv w:val="1"/>
      <w:marLeft w:val="0"/>
      <w:marRight w:val="0"/>
      <w:marTop w:val="0"/>
      <w:marBottom w:val="0"/>
      <w:divBdr>
        <w:top w:val="none" w:sz="0" w:space="0" w:color="auto"/>
        <w:left w:val="none" w:sz="0" w:space="0" w:color="auto"/>
        <w:bottom w:val="none" w:sz="0" w:space="0" w:color="auto"/>
        <w:right w:val="none" w:sz="0" w:space="0" w:color="auto"/>
      </w:divBdr>
    </w:div>
    <w:div w:id="953176416">
      <w:bodyDiv w:val="1"/>
      <w:marLeft w:val="0"/>
      <w:marRight w:val="0"/>
      <w:marTop w:val="0"/>
      <w:marBottom w:val="0"/>
      <w:divBdr>
        <w:top w:val="none" w:sz="0" w:space="0" w:color="auto"/>
        <w:left w:val="none" w:sz="0" w:space="0" w:color="auto"/>
        <w:bottom w:val="none" w:sz="0" w:space="0" w:color="auto"/>
        <w:right w:val="none" w:sz="0" w:space="0" w:color="auto"/>
      </w:divBdr>
    </w:div>
    <w:div w:id="958101158">
      <w:bodyDiv w:val="1"/>
      <w:marLeft w:val="0"/>
      <w:marRight w:val="0"/>
      <w:marTop w:val="0"/>
      <w:marBottom w:val="0"/>
      <w:divBdr>
        <w:top w:val="none" w:sz="0" w:space="0" w:color="auto"/>
        <w:left w:val="none" w:sz="0" w:space="0" w:color="auto"/>
        <w:bottom w:val="none" w:sz="0" w:space="0" w:color="auto"/>
        <w:right w:val="none" w:sz="0" w:space="0" w:color="auto"/>
      </w:divBdr>
    </w:div>
    <w:div w:id="976106975">
      <w:bodyDiv w:val="1"/>
      <w:marLeft w:val="0"/>
      <w:marRight w:val="0"/>
      <w:marTop w:val="0"/>
      <w:marBottom w:val="0"/>
      <w:divBdr>
        <w:top w:val="none" w:sz="0" w:space="0" w:color="auto"/>
        <w:left w:val="none" w:sz="0" w:space="0" w:color="auto"/>
        <w:bottom w:val="none" w:sz="0" w:space="0" w:color="auto"/>
        <w:right w:val="none" w:sz="0" w:space="0" w:color="auto"/>
      </w:divBdr>
    </w:div>
    <w:div w:id="1025181437">
      <w:bodyDiv w:val="1"/>
      <w:marLeft w:val="0"/>
      <w:marRight w:val="0"/>
      <w:marTop w:val="0"/>
      <w:marBottom w:val="0"/>
      <w:divBdr>
        <w:top w:val="none" w:sz="0" w:space="0" w:color="auto"/>
        <w:left w:val="none" w:sz="0" w:space="0" w:color="auto"/>
        <w:bottom w:val="none" w:sz="0" w:space="0" w:color="auto"/>
        <w:right w:val="none" w:sz="0" w:space="0" w:color="auto"/>
      </w:divBdr>
    </w:div>
    <w:div w:id="1045914250">
      <w:bodyDiv w:val="1"/>
      <w:marLeft w:val="0"/>
      <w:marRight w:val="0"/>
      <w:marTop w:val="0"/>
      <w:marBottom w:val="0"/>
      <w:divBdr>
        <w:top w:val="none" w:sz="0" w:space="0" w:color="auto"/>
        <w:left w:val="none" w:sz="0" w:space="0" w:color="auto"/>
        <w:bottom w:val="none" w:sz="0" w:space="0" w:color="auto"/>
        <w:right w:val="none" w:sz="0" w:space="0" w:color="auto"/>
      </w:divBdr>
    </w:div>
    <w:div w:id="1074745065">
      <w:bodyDiv w:val="1"/>
      <w:marLeft w:val="0"/>
      <w:marRight w:val="0"/>
      <w:marTop w:val="0"/>
      <w:marBottom w:val="0"/>
      <w:divBdr>
        <w:top w:val="none" w:sz="0" w:space="0" w:color="auto"/>
        <w:left w:val="none" w:sz="0" w:space="0" w:color="auto"/>
        <w:bottom w:val="none" w:sz="0" w:space="0" w:color="auto"/>
        <w:right w:val="none" w:sz="0" w:space="0" w:color="auto"/>
      </w:divBdr>
    </w:div>
    <w:div w:id="1100487867">
      <w:bodyDiv w:val="1"/>
      <w:marLeft w:val="0"/>
      <w:marRight w:val="0"/>
      <w:marTop w:val="0"/>
      <w:marBottom w:val="0"/>
      <w:divBdr>
        <w:top w:val="none" w:sz="0" w:space="0" w:color="auto"/>
        <w:left w:val="none" w:sz="0" w:space="0" w:color="auto"/>
        <w:bottom w:val="none" w:sz="0" w:space="0" w:color="auto"/>
        <w:right w:val="none" w:sz="0" w:space="0" w:color="auto"/>
      </w:divBdr>
    </w:div>
    <w:div w:id="1166743468">
      <w:bodyDiv w:val="1"/>
      <w:marLeft w:val="0"/>
      <w:marRight w:val="0"/>
      <w:marTop w:val="0"/>
      <w:marBottom w:val="0"/>
      <w:divBdr>
        <w:top w:val="none" w:sz="0" w:space="0" w:color="auto"/>
        <w:left w:val="none" w:sz="0" w:space="0" w:color="auto"/>
        <w:bottom w:val="none" w:sz="0" w:space="0" w:color="auto"/>
        <w:right w:val="none" w:sz="0" w:space="0" w:color="auto"/>
      </w:divBdr>
    </w:div>
    <w:div w:id="1220822096">
      <w:bodyDiv w:val="1"/>
      <w:marLeft w:val="0"/>
      <w:marRight w:val="0"/>
      <w:marTop w:val="0"/>
      <w:marBottom w:val="0"/>
      <w:divBdr>
        <w:top w:val="none" w:sz="0" w:space="0" w:color="auto"/>
        <w:left w:val="none" w:sz="0" w:space="0" w:color="auto"/>
        <w:bottom w:val="none" w:sz="0" w:space="0" w:color="auto"/>
        <w:right w:val="none" w:sz="0" w:space="0" w:color="auto"/>
      </w:divBdr>
    </w:div>
    <w:div w:id="1221750894">
      <w:bodyDiv w:val="1"/>
      <w:marLeft w:val="0"/>
      <w:marRight w:val="0"/>
      <w:marTop w:val="0"/>
      <w:marBottom w:val="0"/>
      <w:divBdr>
        <w:top w:val="none" w:sz="0" w:space="0" w:color="auto"/>
        <w:left w:val="none" w:sz="0" w:space="0" w:color="auto"/>
        <w:bottom w:val="none" w:sz="0" w:space="0" w:color="auto"/>
        <w:right w:val="none" w:sz="0" w:space="0" w:color="auto"/>
      </w:divBdr>
    </w:div>
    <w:div w:id="1308167091">
      <w:bodyDiv w:val="1"/>
      <w:marLeft w:val="0"/>
      <w:marRight w:val="0"/>
      <w:marTop w:val="0"/>
      <w:marBottom w:val="0"/>
      <w:divBdr>
        <w:top w:val="none" w:sz="0" w:space="0" w:color="auto"/>
        <w:left w:val="none" w:sz="0" w:space="0" w:color="auto"/>
        <w:bottom w:val="none" w:sz="0" w:space="0" w:color="auto"/>
        <w:right w:val="none" w:sz="0" w:space="0" w:color="auto"/>
      </w:divBdr>
      <w:divsChild>
        <w:div w:id="715280672">
          <w:marLeft w:val="360"/>
          <w:marRight w:val="0"/>
          <w:marTop w:val="0"/>
          <w:marBottom w:val="0"/>
          <w:divBdr>
            <w:top w:val="none" w:sz="0" w:space="0" w:color="auto"/>
            <w:left w:val="none" w:sz="0" w:space="0" w:color="auto"/>
            <w:bottom w:val="none" w:sz="0" w:space="0" w:color="auto"/>
            <w:right w:val="none" w:sz="0" w:space="0" w:color="auto"/>
          </w:divBdr>
        </w:div>
      </w:divsChild>
    </w:div>
    <w:div w:id="1329793256">
      <w:bodyDiv w:val="1"/>
      <w:marLeft w:val="0"/>
      <w:marRight w:val="0"/>
      <w:marTop w:val="0"/>
      <w:marBottom w:val="0"/>
      <w:divBdr>
        <w:top w:val="none" w:sz="0" w:space="0" w:color="auto"/>
        <w:left w:val="none" w:sz="0" w:space="0" w:color="auto"/>
        <w:bottom w:val="none" w:sz="0" w:space="0" w:color="auto"/>
        <w:right w:val="none" w:sz="0" w:space="0" w:color="auto"/>
      </w:divBdr>
    </w:div>
    <w:div w:id="1338575906">
      <w:bodyDiv w:val="1"/>
      <w:marLeft w:val="0"/>
      <w:marRight w:val="0"/>
      <w:marTop w:val="0"/>
      <w:marBottom w:val="0"/>
      <w:divBdr>
        <w:top w:val="none" w:sz="0" w:space="0" w:color="auto"/>
        <w:left w:val="none" w:sz="0" w:space="0" w:color="auto"/>
        <w:bottom w:val="none" w:sz="0" w:space="0" w:color="auto"/>
        <w:right w:val="none" w:sz="0" w:space="0" w:color="auto"/>
      </w:divBdr>
    </w:div>
    <w:div w:id="1345084369">
      <w:bodyDiv w:val="1"/>
      <w:marLeft w:val="0"/>
      <w:marRight w:val="0"/>
      <w:marTop w:val="0"/>
      <w:marBottom w:val="0"/>
      <w:divBdr>
        <w:top w:val="none" w:sz="0" w:space="0" w:color="auto"/>
        <w:left w:val="none" w:sz="0" w:space="0" w:color="auto"/>
        <w:bottom w:val="none" w:sz="0" w:space="0" w:color="auto"/>
        <w:right w:val="none" w:sz="0" w:space="0" w:color="auto"/>
      </w:divBdr>
    </w:div>
    <w:div w:id="1347293921">
      <w:bodyDiv w:val="1"/>
      <w:marLeft w:val="0"/>
      <w:marRight w:val="0"/>
      <w:marTop w:val="0"/>
      <w:marBottom w:val="0"/>
      <w:divBdr>
        <w:top w:val="none" w:sz="0" w:space="0" w:color="auto"/>
        <w:left w:val="none" w:sz="0" w:space="0" w:color="auto"/>
        <w:bottom w:val="none" w:sz="0" w:space="0" w:color="auto"/>
        <w:right w:val="none" w:sz="0" w:space="0" w:color="auto"/>
      </w:divBdr>
    </w:div>
    <w:div w:id="1461803314">
      <w:bodyDiv w:val="1"/>
      <w:marLeft w:val="0"/>
      <w:marRight w:val="0"/>
      <w:marTop w:val="0"/>
      <w:marBottom w:val="0"/>
      <w:divBdr>
        <w:top w:val="none" w:sz="0" w:space="0" w:color="auto"/>
        <w:left w:val="none" w:sz="0" w:space="0" w:color="auto"/>
        <w:bottom w:val="none" w:sz="0" w:space="0" w:color="auto"/>
        <w:right w:val="none" w:sz="0" w:space="0" w:color="auto"/>
      </w:divBdr>
    </w:div>
    <w:div w:id="1502963510">
      <w:bodyDiv w:val="1"/>
      <w:marLeft w:val="0"/>
      <w:marRight w:val="0"/>
      <w:marTop w:val="0"/>
      <w:marBottom w:val="0"/>
      <w:divBdr>
        <w:top w:val="none" w:sz="0" w:space="0" w:color="auto"/>
        <w:left w:val="none" w:sz="0" w:space="0" w:color="auto"/>
        <w:bottom w:val="none" w:sz="0" w:space="0" w:color="auto"/>
        <w:right w:val="none" w:sz="0" w:space="0" w:color="auto"/>
      </w:divBdr>
    </w:div>
    <w:div w:id="1574437525">
      <w:bodyDiv w:val="1"/>
      <w:marLeft w:val="0"/>
      <w:marRight w:val="0"/>
      <w:marTop w:val="0"/>
      <w:marBottom w:val="0"/>
      <w:divBdr>
        <w:top w:val="none" w:sz="0" w:space="0" w:color="auto"/>
        <w:left w:val="none" w:sz="0" w:space="0" w:color="auto"/>
        <w:bottom w:val="none" w:sz="0" w:space="0" w:color="auto"/>
        <w:right w:val="none" w:sz="0" w:space="0" w:color="auto"/>
      </w:divBdr>
    </w:div>
    <w:div w:id="1626308104">
      <w:bodyDiv w:val="1"/>
      <w:marLeft w:val="0"/>
      <w:marRight w:val="0"/>
      <w:marTop w:val="0"/>
      <w:marBottom w:val="0"/>
      <w:divBdr>
        <w:top w:val="none" w:sz="0" w:space="0" w:color="auto"/>
        <w:left w:val="none" w:sz="0" w:space="0" w:color="auto"/>
        <w:bottom w:val="none" w:sz="0" w:space="0" w:color="auto"/>
        <w:right w:val="none" w:sz="0" w:space="0" w:color="auto"/>
      </w:divBdr>
    </w:div>
    <w:div w:id="1659651362">
      <w:bodyDiv w:val="1"/>
      <w:marLeft w:val="0"/>
      <w:marRight w:val="0"/>
      <w:marTop w:val="0"/>
      <w:marBottom w:val="0"/>
      <w:divBdr>
        <w:top w:val="none" w:sz="0" w:space="0" w:color="auto"/>
        <w:left w:val="none" w:sz="0" w:space="0" w:color="auto"/>
        <w:bottom w:val="none" w:sz="0" w:space="0" w:color="auto"/>
        <w:right w:val="none" w:sz="0" w:space="0" w:color="auto"/>
      </w:divBdr>
    </w:div>
    <w:div w:id="1693803781">
      <w:bodyDiv w:val="1"/>
      <w:marLeft w:val="0"/>
      <w:marRight w:val="0"/>
      <w:marTop w:val="0"/>
      <w:marBottom w:val="0"/>
      <w:divBdr>
        <w:top w:val="none" w:sz="0" w:space="0" w:color="auto"/>
        <w:left w:val="none" w:sz="0" w:space="0" w:color="auto"/>
        <w:bottom w:val="none" w:sz="0" w:space="0" w:color="auto"/>
        <w:right w:val="none" w:sz="0" w:space="0" w:color="auto"/>
      </w:divBdr>
    </w:div>
    <w:div w:id="1717243016">
      <w:bodyDiv w:val="1"/>
      <w:marLeft w:val="0"/>
      <w:marRight w:val="0"/>
      <w:marTop w:val="0"/>
      <w:marBottom w:val="0"/>
      <w:divBdr>
        <w:top w:val="none" w:sz="0" w:space="0" w:color="auto"/>
        <w:left w:val="none" w:sz="0" w:space="0" w:color="auto"/>
        <w:bottom w:val="none" w:sz="0" w:space="0" w:color="auto"/>
        <w:right w:val="none" w:sz="0" w:space="0" w:color="auto"/>
      </w:divBdr>
      <w:divsChild>
        <w:div w:id="1639645830">
          <w:marLeft w:val="360"/>
          <w:marRight w:val="0"/>
          <w:marTop w:val="0"/>
          <w:marBottom w:val="0"/>
          <w:divBdr>
            <w:top w:val="none" w:sz="0" w:space="0" w:color="auto"/>
            <w:left w:val="none" w:sz="0" w:space="0" w:color="auto"/>
            <w:bottom w:val="none" w:sz="0" w:space="0" w:color="auto"/>
            <w:right w:val="none" w:sz="0" w:space="0" w:color="auto"/>
          </w:divBdr>
        </w:div>
      </w:divsChild>
    </w:div>
    <w:div w:id="1743596637">
      <w:bodyDiv w:val="1"/>
      <w:marLeft w:val="0"/>
      <w:marRight w:val="0"/>
      <w:marTop w:val="0"/>
      <w:marBottom w:val="0"/>
      <w:divBdr>
        <w:top w:val="none" w:sz="0" w:space="0" w:color="auto"/>
        <w:left w:val="none" w:sz="0" w:space="0" w:color="auto"/>
        <w:bottom w:val="none" w:sz="0" w:space="0" w:color="auto"/>
        <w:right w:val="none" w:sz="0" w:space="0" w:color="auto"/>
      </w:divBdr>
    </w:div>
    <w:div w:id="1761754921">
      <w:bodyDiv w:val="1"/>
      <w:marLeft w:val="0"/>
      <w:marRight w:val="0"/>
      <w:marTop w:val="0"/>
      <w:marBottom w:val="0"/>
      <w:divBdr>
        <w:top w:val="none" w:sz="0" w:space="0" w:color="auto"/>
        <w:left w:val="none" w:sz="0" w:space="0" w:color="auto"/>
        <w:bottom w:val="none" w:sz="0" w:space="0" w:color="auto"/>
        <w:right w:val="none" w:sz="0" w:space="0" w:color="auto"/>
      </w:divBdr>
    </w:div>
    <w:div w:id="1801147775">
      <w:bodyDiv w:val="1"/>
      <w:marLeft w:val="0"/>
      <w:marRight w:val="0"/>
      <w:marTop w:val="0"/>
      <w:marBottom w:val="0"/>
      <w:divBdr>
        <w:top w:val="none" w:sz="0" w:space="0" w:color="auto"/>
        <w:left w:val="none" w:sz="0" w:space="0" w:color="auto"/>
        <w:bottom w:val="none" w:sz="0" w:space="0" w:color="auto"/>
        <w:right w:val="none" w:sz="0" w:space="0" w:color="auto"/>
      </w:divBdr>
    </w:div>
    <w:div w:id="1812018770">
      <w:bodyDiv w:val="1"/>
      <w:marLeft w:val="0"/>
      <w:marRight w:val="0"/>
      <w:marTop w:val="0"/>
      <w:marBottom w:val="0"/>
      <w:divBdr>
        <w:top w:val="none" w:sz="0" w:space="0" w:color="auto"/>
        <w:left w:val="none" w:sz="0" w:space="0" w:color="auto"/>
        <w:bottom w:val="none" w:sz="0" w:space="0" w:color="auto"/>
        <w:right w:val="none" w:sz="0" w:space="0" w:color="auto"/>
      </w:divBdr>
    </w:div>
    <w:div w:id="1823812458">
      <w:bodyDiv w:val="1"/>
      <w:marLeft w:val="0"/>
      <w:marRight w:val="0"/>
      <w:marTop w:val="0"/>
      <w:marBottom w:val="0"/>
      <w:divBdr>
        <w:top w:val="none" w:sz="0" w:space="0" w:color="auto"/>
        <w:left w:val="none" w:sz="0" w:space="0" w:color="auto"/>
        <w:bottom w:val="none" w:sz="0" w:space="0" w:color="auto"/>
        <w:right w:val="none" w:sz="0" w:space="0" w:color="auto"/>
      </w:divBdr>
    </w:div>
    <w:div w:id="1859998822">
      <w:bodyDiv w:val="1"/>
      <w:marLeft w:val="0"/>
      <w:marRight w:val="0"/>
      <w:marTop w:val="0"/>
      <w:marBottom w:val="0"/>
      <w:divBdr>
        <w:top w:val="none" w:sz="0" w:space="0" w:color="auto"/>
        <w:left w:val="none" w:sz="0" w:space="0" w:color="auto"/>
        <w:bottom w:val="none" w:sz="0" w:space="0" w:color="auto"/>
        <w:right w:val="none" w:sz="0" w:space="0" w:color="auto"/>
      </w:divBdr>
    </w:div>
    <w:div w:id="1981423827">
      <w:bodyDiv w:val="1"/>
      <w:marLeft w:val="0"/>
      <w:marRight w:val="0"/>
      <w:marTop w:val="0"/>
      <w:marBottom w:val="0"/>
      <w:divBdr>
        <w:top w:val="none" w:sz="0" w:space="0" w:color="auto"/>
        <w:left w:val="none" w:sz="0" w:space="0" w:color="auto"/>
        <w:bottom w:val="none" w:sz="0" w:space="0" w:color="auto"/>
        <w:right w:val="none" w:sz="0" w:space="0" w:color="auto"/>
      </w:divBdr>
    </w:div>
    <w:div w:id="2007052315">
      <w:bodyDiv w:val="1"/>
      <w:marLeft w:val="0"/>
      <w:marRight w:val="0"/>
      <w:marTop w:val="0"/>
      <w:marBottom w:val="0"/>
      <w:divBdr>
        <w:top w:val="none" w:sz="0" w:space="0" w:color="auto"/>
        <w:left w:val="none" w:sz="0" w:space="0" w:color="auto"/>
        <w:bottom w:val="none" w:sz="0" w:space="0" w:color="auto"/>
        <w:right w:val="none" w:sz="0" w:space="0" w:color="auto"/>
      </w:divBdr>
    </w:div>
    <w:div w:id="2013951849">
      <w:bodyDiv w:val="1"/>
      <w:marLeft w:val="0"/>
      <w:marRight w:val="0"/>
      <w:marTop w:val="0"/>
      <w:marBottom w:val="0"/>
      <w:divBdr>
        <w:top w:val="none" w:sz="0" w:space="0" w:color="auto"/>
        <w:left w:val="none" w:sz="0" w:space="0" w:color="auto"/>
        <w:bottom w:val="none" w:sz="0" w:space="0" w:color="auto"/>
        <w:right w:val="none" w:sz="0" w:space="0" w:color="auto"/>
      </w:divBdr>
    </w:div>
    <w:div w:id="2077433804">
      <w:bodyDiv w:val="1"/>
      <w:marLeft w:val="0"/>
      <w:marRight w:val="0"/>
      <w:marTop w:val="0"/>
      <w:marBottom w:val="0"/>
      <w:divBdr>
        <w:top w:val="none" w:sz="0" w:space="0" w:color="auto"/>
        <w:left w:val="none" w:sz="0" w:space="0" w:color="auto"/>
        <w:bottom w:val="none" w:sz="0" w:space="0" w:color="auto"/>
        <w:right w:val="none" w:sz="0" w:space="0" w:color="auto"/>
      </w:divBdr>
    </w:div>
    <w:div w:id="2122450920">
      <w:bodyDiv w:val="1"/>
      <w:marLeft w:val="0"/>
      <w:marRight w:val="0"/>
      <w:marTop w:val="0"/>
      <w:marBottom w:val="0"/>
      <w:divBdr>
        <w:top w:val="none" w:sz="0" w:space="0" w:color="auto"/>
        <w:left w:val="none" w:sz="0" w:space="0" w:color="auto"/>
        <w:bottom w:val="none" w:sz="0" w:space="0" w:color="auto"/>
        <w:right w:val="none" w:sz="0" w:space="0" w:color="auto"/>
      </w:divBdr>
    </w:div>
    <w:div w:id="213918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gif@01CC93D3.35031A0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E58DF-AC3A-463A-AAE3-72DCE40A3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8</Pages>
  <Words>2654</Words>
  <Characters>15130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17749</CharactersWithSpaces>
  <SharedDoc>false</SharedDoc>
  <HLinks>
    <vt:vector size="6" baseType="variant">
      <vt:variant>
        <vt:i4>3014669</vt:i4>
      </vt:variant>
      <vt:variant>
        <vt:i4>-1</vt:i4>
      </vt:variant>
      <vt:variant>
        <vt:i4>1027</vt:i4>
      </vt:variant>
      <vt:variant>
        <vt:i4>1</vt:i4>
      </vt:variant>
      <vt:variant>
        <vt:lpwstr>cid:image001.gif@01CC93D3.35031A00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Bergin</dc:creator>
  <cp:lastModifiedBy>Robert Graham</cp:lastModifiedBy>
  <cp:revision>8</cp:revision>
  <cp:lastPrinted>2022-09-20T08:13:00Z</cp:lastPrinted>
  <dcterms:created xsi:type="dcterms:W3CDTF">2022-12-23T14:52:00Z</dcterms:created>
  <dcterms:modified xsi:type="dcterms:W3CDTF">2025-07-03T13:42:00Z</dcterms:modified>
</cp:coreProperties>
</file>