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2E2" w:rsidRPr="00C91B1B" w:rsidRDefault="00CC42E2" w:rsidP="00CC42E2">
      <w:pPr>
        <w:shd w:val="clear" w:color="auto" w:fill="00B0F0"/>
        <w:spacing w:after="0" w:line="240" w:lineRule="auto"/>
        <w:jc w:val="right"/>
        <w:rPr>
          <w:rFonts w:ascii="Arial" w:hAnsi="Arial" w:cs="Arial"/>
          <w:color w:val="FFFFFF" w:themeColor="background1"/>
          <w:sz w:val="16"/>
          <w:szCs w:val="16"/>
        </w:rPr>
      </w:pPr>
      <w:r w:rsidRPr="00C91B1B">
        <w:rPr>
          <w:rFonts w:ascii="Arial" w:hAnsi="Arial" w:cs="Arial"/>
          <w:noProof/>
          <w:szCs w:val="24"/>
        </w:rPr>
        <mc:AlternateContent>
          <mc:Choice Requires="wps">
            <w:drawing>
              <wp:anchor distT="0" distB="0" distL="114300" distR="114300" simplePos="0" relativeHeight="251659264" behindDoc="0" locked="0" layoutInCell="1" allowOverlap="1" wp14:anchorId="3C17FD0E" wp14:editId="7F53D10F">
                <wp:simplePos x="0" y="0"/>
                <wp:positionH relativeFrom="column">
                  <wp:posOffset>76200</wp:posOffset>
                </wp:positionH>
                <wp:positionV relativeFrom="paragraph">
                  <wp:posOffset>2540</wp:posOffset>
                </wp:positionV>
                <wp:extent cx="2628900" cy="7524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28900" cy="752475"/>
                        </a:xfrm>
                        <a:prstGeom prst="rect">
                          <a:avLst/>
                        </a:prstGeom>
                        <a:solidFill>
                          <a:srgbClr val="00B0F0"/>
                        </a:solidFill>
                        <a:ln w="6350">
                          <a:noFill/>
                        </a:ln>
                      </wps:spPr>
                      <wps:txbx>
                        <w:txbxContent>
                          <w:p w:rsidR="00B95912" w:rsidRPr="00C91B1B" w:rsidRDefault="00B95912" w:rsidP="00CC42E2">
                            <w:pPr>
                              <w:rPr>
                                <w:color w:val="FFFFFF" w:themeColor="background1"/>
                                <w14:textFill>
                                  <w14:noFill/>
                                </w14:textFill>
                              </w:rPr>
                            </w:pPr>
                            <w:r w:rsidRPr="00C91B1B">
                              <w:rPr>
                                <w:noProof/>
                                <w:color w:val="FFFFFF" w:themeColor="background1"/>
                                <w14:textFill>
                                  <w14:noFill/>
                                </w14:textFill>
                              </w:rPr>
                              <w:drawing>
                                <wp:inline distT="0" distB="0" distL="0" distR="0" wp14:anchorId="099F06C6" wp14:editId="34D395E0">
                                  <wp:extent cx="2339975" cy="638175"/>
                                  <wp:effectExtent l="0" t="0" r="3175" b="9525"/>
                                  <wp:docPr id="5" name="Picture 1" descr="cid:image001.gif@01CBD73D.51FA0DB0"/>
                                  <wp:cNvGraphicFramePr/>
                                  <a:graphic xmlns:a="http://schemas.openxmlformats.org/drawingml/2006/main">
                                    <a:graphicData uri="http://schemas.openxmlformats.org/drawingml/2006/picture">
                                      <pic:pic xmlns:pic="http://schemas.openxmlformats.org/drawingml/2006/picture">
                                        <pic:nvPicPr>
                                          <pic:cNvPr id="5" name="Picture 1" descr="cid:image001.gif@01CBD73D.51FA0DB0"/>
                                          <pic:cNvPicPr/>
                                        </pic:nvPicPr>
                                        <pic:blipFill>
                                          <a:blip r:embed="rId5" r:link="rId6"/>
                                          <a:srcRect/>
                                          <a:stretch>
                                            <a:fillRect/>
                                          </a:stretch>
                                        </pic:blipFill>
                                        <pic:spPr bwMode="auto">
                                          <a:xfrm>
                                            <a:off x="0" y="0"/>
                                            <a:ext cx="2340002" cy="63818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FD0E" id="_x0000_t202" coordsize="21600,21600" o:spt="202" path="m,l,21600r21600,l21600,xe">
                <v:stroke joinstyle="miter"/>
                <v:path gradientshapeok="t" o:connecttype="rect"/>
              </v:shapetype>
              <v:shape id="Text Box 1" o:spid="_x0000_s1026" type="#_x0000_t202" style="position:absolute;left:0;text-align:left;margin-left:6pt;margin-top:.2pt;width:207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1+QgIAAHoEAAAOAAAAZHJzL2Uyb0RvYy54bWysVFFv2jAQfp+0/2D5fSRkQNuIUFEqpkmo&#10;rQRTn43jQCTb59mGhP36nZ1AabenaS/mfPfl8919d0zvWyXJUVhXgy7ocJBSIjSHsta7gv7YLL/c&#10;UuI80yWToEVBT8LR+9nnT9PG5CKDPchSWIIk2uWNKejee5MnieN7oZgbgBEagxVYxTxe7S4pLWuQ&#10;XckkS9NJ0oAtjQUunEPvYxeks8hfVYL756pywhNZUMzNx9PGcxvOZDZl+c4ys695nwb7hywUqzU+&#10;eqF6ZJ6Rg63/oFI1t+Cg8gMOKoGqqrmINWA1w/RDNes9MyLWgs1x5tIm9/9o+dPxxZK6RO0o0Uyh&#10;RBvRevIALRmG7jTG5QhaG4T5Ft0B2fsdOkPRbWVV+MVyCMaxz6dLbwMZR2c2yW7vUgxxjN2Ms9HN&#10;ONAkb18b6/w3AYoEo6AWtYstZceV8x30DAmPOZB1uayljBe72y6kJUcWdE4f0mWUFtnfwaQmTUEn&#10;X8dpZNYQvu+opcZkQrFdUcHy7bbtK91CecIGWOgGyBm+rDHLFXP+hVmcGCwMt8A/41FJwEegtyjZ&#10;g/31N3/Ao5AYpaTBCSyo+3lgVlAiv2uU+G44GoWRjZfR+CbDi72ObK8j+qAWgMWjjJhdNAPey7NZ&#10;WVCvuCzz8CqGmOb4dkH92Vz4bi9w2biYzyMIh9Qwv9JrwwN1aHXQYNO+Mmt6oTxK/ATnWWX5B706&#10;bPhSw/zgoaqjmKHBXVf7vuOAx3HolzFs0PU9ot7+Mma/AQAA//8DAFBLAwQUAAYACAAAACEA+Oed&#10;kdwAAAAHAQAADwAAAGRycy9kb3ducmV2LnhtbEyPTUvDQBCG74L/YRnBi9hNQ4k1ZlNEyMF6kLai&#10;1012TIL7EXanbfz3jic9PvMO7zxTbWZnxQljGoNXsFxkINB3wYy+V/B2aG7XIBJpb7QNHhV8Y4JN&#10;fXlR6dKEs9/haU+94BKfSq1gIJpKKVM3oNNpESb0nH2G6DQxxl6aqM9c7qzMs6yQTo+eLwx6wqcB&#10;u6/90SlobrYZvW/b1wPpZD9eYlM83zVKXV/Njw8gCGf6W4ZffVaHmp3acPQmCcuc8yukYAWC01Ve&#10;MLY8Xq7vQdaV/O9f/wAAAP//AwBQSwECLQAUAAYACAAAACEAtoM4kv4AAADhAQAAEwAAAAAAAAAA&#10;AAAAAAAAAAAAW0NvbnRlbnRfVHlwZXNdLnhtbFBLAQItABQABgAIAAAAIQA4/SH/1gAAAJQBAAAL&#10;AAAAAAAAAAAAAAAAAC8BAABfcmVscy8ucmVsc1BLAQItABQABgAIAAAAIQAqSK1+QgIAAHoEAAAO&#10;AAAAAAAAAAAAAAAAAC4CAABkcnMvZTJvRG9jLnhtbFBLAQItABQABgAIAAAAIQD4552R3AAAAAcB&#10;AAAPAAAAAAAAAAAAAAAAAJwEAABkcnMvZG93bnJldi54bWxQSwUGAAAAAAQABADzAAAApQUAAAAA&#10;" fillcolor="#00b0f0" stroked="f" strokeweight=".5pt">
                <v:textbox>
                  <w:txbxContent>
                    <w:p w:rsidR="00B95912" w:rsidRPr="00C91B1B" w:rsidRDefault="00B95912" w:rsidP="00CC42E2">
                      <w:pPr>
                        <w:rPr>
                          <w:color w:val="FFFFFF" w:themeColor="background1"/>
                          <w14:textFill>
                            <w14:noFill/>
                          </w14:textFill>
                        </w:rPr>
                      </w:pPr>
                      <w:r w:rsidRPr="00C91B1B">
                        <w:rPr>
                          <w:noProof/>
                          <w:color w:val="FFFFFF" w:themeColor="background1"/>
                          <w14:textFill>
                            <w14:noFill/>
                          </w14:textFill>
                        </w:rPr>
                        <w:drawing>
                          <wp:inline distT="0" distB="0" distL="0" distR="0" wp14:anchorId="099F06C6" wp14:editId="34D395E0">
                            <wp:extent cx="2339975" cy="638175"/>
                            <wp:effectExtent l="0" t="0" r="3175" b="9525"/>
                            <wp:docPr id="5" name="Picture 1" descr="cid:image001.gif@01CBD73D.51FA0DB0"/>
                            <wp:cNvGraphicFramePr/>
                            <a:graphic xmlns:a="http://schemas.openxmlformats.org/drawingml/2006/main">
                              <a:graphicData uri="http://schemas.openxmlformats.org/drawingml/2006/picture">
                                <pic:pic xmlns:pic="http://schemas.openxmlformats.org/drawingml/2006/picture">
                                  <pic:nvPicPr>
                                    <pic:cNvPr id="5" name="Picture 1" descr="cid:image001.gif@01CBD73D.51FA0DB0"/>
                                    <pic:cNvPicPr/>
                                  </pic:nvPicPr>
                                  <pic:blipFill>
                                    <a:blip r:embed="rId7" r:link="rId8"/>
                                    <a:srcRect/>
                                    <a:stretch>
                                      <a:fillRect/>
                                    </a:stretch>
                                  </pic:blipFill>
                                  <pic:spPr bwMode="auto">
                                    <a:xfrm>
                                      <a:off x="0" y="0"/>
                                      <a:ext cx="2340002" cy="638182"/>
                                    </a:xfrm>
                                    <a:prstGeom prst="rect">
                                      <a:avLst/>
                                    </a:prstGeom>
                                    <a:noFill/>
                                    <a:ln w="9525">
                                      <a:noFill/>
                                      <a:miter lim="800000"/>
                                      <a:headEnd/>
                                      <a:tailEnd/>
                                    </a:ln>
                                  </pic:spPr>
                                </pic:pic>
                              </a:graphicData>
                            </a:graphic>
                          </wp:inline>
                        </w:drawing>
                      </w:r>
                    </w:p>
                  </w:txbxContent>
                </v:textbox>
              </v:shape>
            </w:pict>
          </mc:Fallback>
        </mc:AlternateContent>
      </w:r>
    </w:p>
    <w:p w:rsidR="00CC42E2" w:rsidRPr="00C91B1B" w:rsidRDefault="00002E41" w:rsidP="00CC42E2">
      <w:pPr>
        <w:shd w:val="clear" w:color="auto" w:fill="00B0F0"/>
        <w:spacing w:after="0" w:line="240" w:lineRule="auto"/>
        <w:jc w:val="right"/>
        <w:rPr>
          <w:rFonts w:ascii="Arial" w:hAnsi="Arial" w:cs="Arial"/>
          <w:color w:val="FFFFFF" w:themeColor="background1"/>
          <w:sz w:val="96"/>
          <w:szCs w:val="24"/>
        </w:rPr>
      </w:pPr>
      <w:r>
        <w:rPr>
          <w:rFonts w:ascii="Arial" w:hAnsi="Arial" w:cs="Arial"/>
          <w:color w:val="FFFFFF" w:themeColor="background1"/>
          <w:sz w:val="72"/>
          <w:szCs w:val="24"/>
        </w:rPr>
        <w:t>minutes</w:t>
      </w:r>
    </w:p>
    <w:p w:rsidR="00CC42E2" w:rsidRPr="00C91B1B" w:rsidRDefault="00CC42E2" w:rsidP="00CC42E2">
      <w:pPr>
        <w:shd w:val="clear" w:color="auto" w:fill="00B0F0"/>
        <w:spacing w:after="0" w:line="240" w:lineRule="auto"/>
        <w:jc w:val="right"/>
        <w:rPr>
          <w:rFonts w:ascii="Arial" w:hAnsi="Arial" w:cs="Arial"/>
          <w:color w:val="FFFFFF" w:themeColor="background1"/>
          <w:sz w:val="16"/>
          <w:szCs w:val="16"/>
        </w:rPr>
      </w:pPr>
    </w:p>
    <w:p w:rsidR="00CC42E2" w:rsidRPr="0020057F" w:rsidRDefault="00CC42E2" w:rsidP="00CC42E2">
      <w:pPr>
        <w:shd w:val="clear" w:color="auto" w:fill="00B0F0"/>
        <w:spacing w:after="0" w:line="240" w:lineRule="auto"/>
        <w:jc w:val="center"/>
        <w:rPr>
          <w:rFonts w:ascii="Arial" w:hAnsi="Arial" w:cs="Arial"/>
          <w:color w:val="FFFFFF" w:themeColor="background1"/>
          <w:sz w:val="36"/>
          <w:szCs w:val="24"/>
        </w:rPr>
      </w:pPr>
      <w:r>
        <w:rPr>
          <w:rFonts w:ascii="Arial" w:hAnsi="Arial" w:cs="Arial"/>
          <w:color w:val="FFFFFF" w:themeColor="background1"/>
          <w:sz w:val="36"/>
          <w:szCs w:val="24"/>
        </w:rPr>
        <w:t>Planning, Performance and Resources Committee</w:t>
      </w:r>
      <w:r w:rsidRPr="0020057F">
        <w:rPr>
          <w:rFonts w:ascii="Arial" w:hAnsi="Arial" w:cs="Arial"/>
          <w:color w:val="FFFFFF" w:themeColor="background1"/>
          <w:sz w:val="36"/>
          <w:szCs w:val="24"/>
        </w:rPr>
        <w:t xml:space="preserve"> Meeting</w:t>
      </w:r>
    </w:p>
    <w:p w:rsidR="00CC42E2" w:rsidRDefault="00CC42E2" w:rsidP="00CC42E2">
      <w:pPr>
        <w:spacing w:after="0" w:line="240" w:lineRule="auto"/>
        <w:rPr>
          <w:rFonts w:ascii="Arial" w:hAnsi="Arial" w:cs="Arial"/>
          <w:sz w:val="24"/>
          <w:szCs w:val="24"/>
        </w:rPr>
      </w:pPr>
    </w:p>
    <w:tbl>
      <w:tblPr>
        <w:tblStyle w:val="TableGrid"/>
        <w:tblW w:w="96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326"/>
        <w:gridCol w:w="7347"/>
      </w:tblGrid>
      <w:tr w:rsidR="00CC42E2" w:rsidTr="00CC42E2">
        <w:trPr>
          <w:trHeight w:val="569"/>
        </w:trPr>
        <w:tc>
          <w:tcPr>
            <w:tcW w:w="2326" w:type="dxa"/>
            <w:shd w:val="clear" w:color="auto" w:fill="FFFFFF" w:themeFill="background1"/>
            <w:vAlign w:val="center"/>
          </w:tcPr>
          <w:p w:rsidR="00CC42E2" w:rsidRPr="00021819" w:rsidRDefault="00CC42E2" w:rsidP="001428B9">
            <w:pPr>
              <w:jc w:val="right"/>
              <w:rPr>
                <w:rFonts w:ascii="Arial" w:hAnsi="Arial" w:cs="Arial"/>
                <w:b/>
                <w:sz w:val="24"/>
                <w:szCs w:val="24"/>
              </w:rPr>
            </w:pPr>
            <w:r>
              <w:rPr>
                <w:rFonts w:ascii="Arial" w:hAnsi="Arial" w:cs="Arial"/>
                <w:b/>
                <w:sz w:val="24"/>
              </w:rPr>
              <w:t>Date and Time</w:t>
            </w:r>
          </w:p>
        </w:tc>
        <w:tc>
          <w:tcPr>
            <w:tcW w:w="7347" w:type="dxa"/>
            <w:shd w:val="clear" w:color="auto" w:fill="FFFFFF" w:themeFill="background1"/>
            <w:vAlign w:val="center"/>
          </w:tcPr>
          <w:p w:rsidR="00CC42E2" w:rsidRDefault="009D75C0" w:rsidP="001428B9">
            <w:pPr>
              <w:rPr>
                <w:rFonts w:ascii="Arial" w:hAnsi="Arial" w:cs="Arial"/>
                <w:sz w:val="24"/>
              </w:rPr>
            </w:pPr>
            <w:r>
              <w:rPr>
                <w:rFonts w:ascii="Arial" w:hAnsi="Arial" w:cs="Arial"/>
                <w:sz w:val="24"/>
                <w:szCs w:val="24"/>
              </w:rPr>
              <w:t>18 November</w:t>
            </w:r>
            <w:r w:rsidR="00CC42E2">
              <w:rPr>
                <w:rFonts w:ascii="Arial" w:hAnsi="Arial" w:cs="Arial"/>
                <w:sz w:val="24"/>
                <w:szCs w:val="24"/>
              </w:rPr>
              <w:t xml:space="preserve"> 2024 at </w:t>
            </w:r>
            <w:r>
              <w:rPr>
                <w:rFonts w:ascii="Arial" w:hAnsi="Arial" w:cs="Arial"/>
                <w:sz w:val="24"/>
                <w:szCs w:val="24"/>
              </w:rPr>
              <w:t>10</w:t>
            </w:r>
            <w:r w:rsidR="00CC42E2">
              <w:rPr>
                <w:rFonts w:ascii="Arial" w:hAnsi="Arial" w:cs="Arial"/>
                <w:sz w:val="24"/>
                <w:szCs w:val="24"/>
              </w:rPr>
              <w:t>.00</w:t>
            </w:r>
            <w:r>
              <w:rPr>
                <w:rFonts w:ascii="Arial" w:hAnsi="Arial" w:cs="Arial"/>
                <w:sz w:val="24"/>
                <w:szCs w:val="24"/>
              </w:rPr>
              <w:t>a</w:t>
            </w:r>
            <w:r w:rsidR="00CC42E2">
              <w:rPr>
                <w:rFonts w:ascii="Arial" w:hAnsi="Arial" w:cs="Arial"/>
                <w:sz w:val="24"/>
                <w:szCs w:val="24"/>
              </w:rPr>
              <w:t>m</w:t>
            </w:r>
          </w:p>
        </w:tc>
      </w:tr>
      <w:tr w:rsidR="00CC42E2" w:rsidTr="00CC42E2">
        <w:trPr>
          <w:trHeight w:val="569"/>
        </w:trPr>
        <w:tc>
          <w:tcPr>
            <w:tcW w:w="2326" w:type="dxa"/>
            <w:shd w:val="clear" w:color="auto" w:fill="FFFFFF" w:themeFill="background1"/>
            <w:vAlign w:val="center"/>
          </w:tcPr>
          <w:p w:rsidR="00CC42E2" w:rsidRPr="00021819" w:rsidRDefault="00CC42E2" w:rsidP="001428B9">
            <w:pPr>
              <w:jc w:val="right"/>
              <w:rPr>
                <w:rFonts w:ascii="Arial" w:hAnsi="Arial" w:cs="Arial"/>
                <w:b/>
                <w:sz w:val="24"/>
                <w:szCs w:val="24"/>
              </w:rPr>
            </w:pPr>
            <w:r>
              <w:rPr>
                <w:rFonts w:ascii="Arial" w:hAnsi="Arial" w:cs="Arial"/>
                <w:b/>
                <w:sz w:val="24"/>
              </w:rPr>
              <w:t>Venu</w:t>
            </w:r>
            <w:r w:rsidRPr="006C101C">
              <w:rPr>
                <w:rFonts w:ascii="Arial" w:hAnsi="Arial" w:cs="Arial"/>
                <w:b/>
                <w:sz w:val="24"/>
              </w:rPr>
              <w:t>e</w:t>
            </w:r>
          </w:p>
        </w:tc>
        <w:tc>
          <w:tcPr>
            <w:tcW w:w="7347" w:type="dxa"/>
            <w:shd w:val="clear" w:color="auto" w:fill="FFFFFF" w:themeFill="background1"/>
            <w:vAlign w:val="center"/>
          </w:tcPr>
          <w:p w:rsidR="00CC42E2" w:rsidRDefault="00E7643A" w:rsidP="001428B9">
            <w:pPr>
              <w:rPr>
                <w:rFonts w:ascii="Arial" w:hAnsi="Arial" w:cs="Arial"/>
                <w:sz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w:t>
            </w:r>
          </w:p>
        </w:tc>
      </w:tr>
    </w:tbl>
    <w:p w:rsidR="00CC42E2" w:rsidRPr="00CC42E2" w:rsidRDefault="00CC42E2" w:rsidP="00B64925">
      <w:pPr>
        <w:pStyle w:val="NormalWeb"/>
        <w:kinsoku w:val="0"/>
        <w:overflowPunct w:val="0"/>
        <w:spacing w:before="0" w:beforeAutospacing="0" w:after="120" w:afterAutospacing="0" w:line="276" w:lineRule="auto"/>
        <w:ind w:left="547" w:hanging="547"/>
        <w:jc w:val="right"/>
        <w:textAlignment w:val="baseline"/>
        <w:rPr>
          <w:rFonts w:ascii="Arial" w:eastAsiaTheme="minorEastAsia" w:hAnsi="Arial" w:cs="Arial"/>
          <w:b/>
          <w:color w:val="000000" w:themeColor="text1"/>
          <w:sz w:val="2"/>
        </w:rPr>
      </w:pPr>
    </w:p>
    <w:p w:rsidR="00CC42E2" w:rsidRPr="00CC42E2" w:rsidRDefault="00CC42E2" w:rsidP="00B64925">
      <w:pPr>
        <w:pStyle w:val="NormalWeb"/>
        <w:kinsoku w:val="0"/>
        <w:overflowPunct w:val="0"/>
        <w:spacing w:before="0" w:beforeAutospacing="0" w:after="120" w:afterAutospacing="0" w:line="276" w:lineRule="auto"/>
        <w:ind w:left="547" w:hanging="547"/>
        <w:jc w:val="right"/>
        <w:textAlignment w:val="baseline"/>
        <w:rPr>
          <w:rFonts w:ascii="Arial" w:eastAsiaTheme="minorEastAsia" w:hAnsi="Arial" w:cs="Arial"/>
          <w:b/>
          <w:color w:val="000000" w:themeColor="text1"/>
          <w:sz w:val="2"/>
        </w:rPr>
      </w:pPr>
    </w:p>
    <w:tbl>
      <w:tblPr>
        <w:tblW w:w="9639" w:type="dxa"/>
        <w:tblLook w:val="04A0" w:firstRow="1" w:lastRow="0" w:firstColumn="1" w:lastColumn="0" w:noHBand="0" w:noVBand="1"/>
      </w:tblPr>
      <w:tblGrid>
        <w:gridCol w:w="3498"/>
        <w:gridCol w:w="296"/>
        <w:gridCol w:w="5845"/>
      </w:tblGrid>
      <w:tr w:rsidR="0073601A" w:rsidRPr="00476F04" w:rsidTr="0073601A">
        <w:trPr>
          <w:trHeight w:val="534"/>
        </w:trPr>
        <w:tc>
          <w:tcPr>
            <w:tcW w:w="3498" w:type="dxa"/>
            <w:shd w:val="clear" w:color="auto" w:fill="auto"/>
          </w:tcPr>
          <w:p w:rsidR="0073601A" w:rsidRPr="00477ED8" w:rsidRDefault="0073601A" w:rsidP="001428B9">
            <w:pPr>
              <w:spacing w:after="0" w:line="240" w:lineRule="auto"/>
              <w:rPr>
                <w:rFonts w:ascii="Arial" w:hAnsi="Arial" w:cs="Arial"/>
                <w:b/>
                <w:sz w:val="24"/>
                <w:szCs w:val="24"/>
                <w:lang w:val="en-US"/>
              </w:rPr>
            </w:pPr>
            <w:r w:rsidRPr="00477ED8">
              <w:rPr>
                <w:rFonts w:ascii="Arial" w:hAnsi="Arial" w:cs="Arial"/>
                <w:b/>
                <w:sz w:val="24"/>
                <w:szCs w:val="24"/>
                <w:lang w:val="en-US"/>
              </w:rPr>
              <w:t>Presen</w:t>
            </w:r>
            <w:r>
              <w:rPr>
                <w:rFonts w:ascii="Arial" w:hAnsi="Arial" w:cs="Arial"/>
                <w:b/>
                <w:sz w:val="24"/>
                <w:szCs w:val="24"/>
                <w:lang w:val="en-US"/>
              </w:rPr>
              <w:t>t</w:t>
            </w:r>
          </w:p>
        </w:tc>
        <w:tc>
          <w:tcPr>
            <w:tcW w:w="296" w:type="dxa"/>
            <w:shd w:val="clear" w:color="auto" w:fill="auto"/>
          </w:tcPr>
          <w:p w:rsidR="0073601A" w:rsidRPr="00477ED8" w:rsidRDefault="0073601A" w:rsidP="001428B9">
            <w:pPr>
              <w:spacing w:after="0" w:line="240" w:lineRule="auto"/>
              <w:jc w:val="center"/>
              <w:rPr>
                <w:rFonts w:ascii="Arial" w:hAnsi="Arial" w:cs="Arial"/>
                <w:b/>
                <w:sz w:val="24"/>
                <w:szCs w:val="24"/>
              </w:rPr>
            </w:pPr>
          </w:p>
        </w:tc>
        <w:tc>
          <w:tcPr>
            <w:tcW w:w="5845" w:type="dxa"/>
            <w:shd w:val="clear" w:color="auto" w:fill="auto"/>
          </w:tcPr>
          <w:p w:rsidR="0073601A" w:rsidRPr="00477ED8" w:rsidRDefault="0073601A" w:rsidP="001428B9">
            <w:pPr>
              <w:spacing w:after="0" w:line="240" w:lineRule="auto"/>
              <w:rPr>
                <w:rFonts w:ascii="Arial" w:hAnsi="Arial" w:cs="Arial"/>
                <w:sz w:val="24"/>
                <w:szCs w:val="24"/>
              </w:rPr>
            </w:pPr>
          </w:p>
          <w:p w:rsidR="0073601A" w:rsidRPr="00477ED8" w:rsidRDefault="0073601A" w:rsidP="001428B9">
            <w:pPr>
              <w:spacing w:after="0" w:line="240" w:lineRule="auto"/>
              <w:rPr>
                <w:rFonts w:ascii="Arial" w:hAnsi="Arial" w:cs="Arial"/>
                <w:sz w:val="24"/>
                <w:szCs w:val="24"/>
                <w:lang w:val="en-US"/>
              </w:rPr>
            </w:pPr>
          </w:p>
        </w:tc>
      </w:tr>
      <w:tr w:rsidR="0073601A" w:rsidRPr="00476F04" w:rsidTr="0073601A">
        <w:trPr>
          <w:trHeight w:val="495"/>
        </w:trPr>
        <w:tc>
          <w:tcPr>
            <w:tcW w:w="3498" w:type="dxa"/>
            <w:shd w:val="clear" w:color="auto" w:fill="auto"/>
          </w:tcPr>
          <w:p w:rsidR="0073601A" w:rsidRDefault="0073601A" w:rsidP="001428B9">
            <w:pPr>
              <w:spacing w:after="0" w:line="240" w:lineRule="auto"/>
              <w:rPr>
                <w:rFonts w:ascii="Arial" w:hAnsi="Arial" w:cs="Arial"/>
                <w:sz w:val="24"/>
                <w:szCs w:val="24"/>
              </w:rPr>
            </w:pPr>
            <w:r>
              <w:rPr>
                <w:rFonts w:ascii="Arial" w:hAnsi="Arial" w:cs="Arial"/>
                <w:sz w:val="24"/>
                <w:szCs w:val="24"/>
              </w:rPr>
              <w:t>Mr Colin Coffey</w:t>
            </w:r>
          </w:p>
          <w:p w:rsidR="0073601A" w:rsidRDefault="0073601A" w:rsidP="001428B9">
            <w:pPr>
              <w:spacing w:after="0" w:line="240" w:lineRule="auto"/>
              <w:rPr>
                <w:rFonts w:ascii="Arial" w:hAnsi="Arial" w:cs="Arial"/>
                <w:sz w:val="24"/>
                <w:szCs w:val="24"/>
              </w:rPr>
            </w:pPr>
            <w:r w:rsidRPr="00982ACF">
              <w:rPr>
                <w:rFonts w:ascii="Arial" w:hAnsi="Arial" w:cs="Arial"/>
                <w:sz w:val="24"/>
                <w:szCs w:val="24"/>
              </w:rPr>
              <w:t>Mr Craig Blaney</w:t>
            </w:r>
          </w:p>
          <w:p w:rsidR="00080B58" w:rsidRPr="00982ACF" w:rsidRDefault="00080B58" w:rsidP="001428B9">
            <w:pPr>
              <w:spacing w:after="0" w:line="240" w:lineRule="auto"/>
              <w:rPr>
                <w:rFonts w:ascii="Arial" w:hAnsi="Arial" w:cs="Arial"/>
                <w:sz w:val="24"/>
                <w:szCs w:val="24"/>
              </w:rPr>
            </w:pPr>
            <w:r>
              <w:rPr>
                <w:rFonts w:ascii="Arial" w:hAnsi="Arial" w:cs="Arial"/>
                <w:sz w:val="24"/>
                <w:szCs w:val="24"/>
              </w:rPr>
              <w:t>Ms Anne Henderson</w:t>
            </w:r>
          </w:p>
          <w:p w:rsidR="0073601A" w:rsidRDefault="0073601A" w:rsidP="0073601A">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73601A" w:rsidRPr="00477ED8" w:rsidRDefault="0073601A" w:rsidP="0073601A">
            <w:pPr>
              <w:spacing w:after="0" w:line="240" w:lineRule="auto"/>
              <w:rPr>
                <w:rFonts w:ascii="Arial" w:hAnsi="Arial" w:cs="Arial"/>
                <w:sz w:val="24"/>
                <w:szCs w:val="24"/>
              </w:rPr>
            </w:pPr>
          </w:p>
        </w:tc>
        <w:tc>
          <w:tcPr>
            <w:tcW w:w="296" w:type="dxa"/>
            <w:shd w:val="clear" w:color="auto" w:fill="auto"/>
          </w:tcPr>
          <w:p w:rsidR="0073601A" w:rsidRPr="00867528" w:rsidRDefault="0073601A" w:rsidP="001428B9">
            <w:pPr>
              <w:spacing w:after="0" w:line="240" w:lineRule="auto"/>
              <w:jc w:val="center"/>
              <w:rPr>
                <w:rFonts w:ascii="Arial" w:hAnsi="Arial" w:cs="Arial"/>
                <w:sz w:val="24"/>
                <w:szCs w:val="24"/>
              </w:rPr>
            </w:pPr>
            <w:r w:rsidRPr="00867528">
              <w:rPr>
                <w:rFonts w:ascii="Arial" w:hAnsi="Arial" w:cs="Arial"/>
                <w:sz w:val="24"/>
                <w:szCs w:val="24"/>
              </w:rPr>
              <w:t>-</w:t>
            </w:r>
          </w:p>
          <w:p w:rsidR="0073601A" w:rsidRPr="00867528" w:rsidRDefault="0073601A" w:rsidP="001428B9">
            <w:pPr>
              <w:spacing w:after="0" w:line="240" w:lineRule="auto"/>
              <w:jc w:val="center"/>
              <w:rPr>
                <w:rFonts w:ascii="Arial" w:hAnsi="Arial" w:cs="Arial"/>
                <w:sz w:val="24"/>
                <w:szCs w:val="24"/>
              </w:rPr>
            </w:pPr>
            <w:r w:rsidRPr="00867528">
              <w:rPr>
                <w:rFonts w:ascii="Arial" w:hAnsi="Arial" w:cs="Arial"/>
                <w:sz w:val="24"/>
                <w:szCs w:val="24"/>
              </w:rPr>
              <w:t>-</w:t>
            </w:r>
          </w:p>
          <w:p w:rsidR="0073601A" w:rsidRPr="00867528" w:rsidRDefault="0073601A" w:rsidP="001428B9">
            <w:pPr>
              <w:spacing w:after="0" w:line="240" w:lineRule="auto"/>
              <w:jc w:val="center"/>
              <w:rPr>
                <w:rFonts w:ascii="Arial" w:hAnsi="Arial" w:cs="Arial"/>
                <w:sz w:val="24"/>
                <w:szCs w:val="24"/>
              </w:rPr>
            </w:pPr>
            <w:r w:rsidRPr="00867528">
              <w:rPr>
                <w:rFonts w:ascii="Arial" w:hAnsi="Arial" w:cs="Arial"/>
                <w:sz w:val="24"/>
                <w:szCs w:val="24"/>
              </w:rPr>
              <w:t>-</w:t>
            </w:r>
          </w:p>
          <w:p w:rsidR="0073601A" w:rsidRPr="00477ED8" w:rsidRDefault="00080B58" w:rsidP="001428B9">
            <w:pPr>
              <w:spacing w:after="0" w:line="240" w:lineRule="auto"/>
              <w:jc w:val="center"/>
              <w:rPr>
                <w:rFonts w:ascii="Arial" w:hAnsi="Arial" w:cs="Arial"/>
                <w:sz w:val="24"/>
                <w:szCs w:val="24"/>
              </w:rPr>
            </w:pPr>
            <w:r>
              <w:rPr>
                <w:rFonts w:ascii="Arial" w:hAnsi="Arial" w:cs="Arial"/>
                <w:sz w:val="24"/>
                <w:szCs w:val="24"/>
              </w:rPr>
              <w:t>-</w:t>
            </w:r>
          </w:p>
        </w:tc>
        <w:tc>
          <w:tcPr>
            <w:tcW w:w="5845" w:type="dxa"/>
            <w:shd w:val="clear" w:color="auto" w:fill="auto"/>
          </w:tcPr>
          <w:p w:rsidR="0073601A" w:rsidRDefault="0073601A" w:rsidP="001428B9">
            <w:pPr>
              <w:spacing w:after="0" w:line="240" w:lineRule="auto"/>
              <w:rPr>
                <w:rFonts w:ascii="Arial" w:hAnsi="Arial" w:cs="Arial"/>
                <w:sz w:val="24"/>
                <w:szCs w:val="24"/>
              </w:rPr>
            </w:pPr>
            <w:r>
              <w:rPr>
                <w:rFonts w:ascii="Arial" w:hAnsi="Arial" w:cs="Arial"/>
                <w:sz w:val="24"/>
                <w:szCs w:val="24"/>
              </w:rPr>
              <w:t>Chair</w:t>
            </w:r>
          </w:p>
          <w:p w:rsidR="0073601A" w:rsidRDefault="0073601A" w:rsidP="001428B9">
            <w:pPr>
              <w:spacing w:after="0" w:line="240" w:lineRule="auto"/>
              <w:rPr>
                <w:rFonts w:ascii="Arial" w:hAnsi="Arial" w:cs="Arial"/>
                <w:sz w:val="24"/>
                <w:szCs w:val="24"/>
              </w:rPr>
            </w:pPr>
            <w:r w:rsidRPr="00477ED8">
              <w:rPr>
                <w:rFonts w:ascii="Arial" w:hAnsi="Arial" w:cs="Arial"/>
                <w:sz w:val="24"/>
                <w:szCs w:val="24"/>
              </w:rPr>
              <w:t>Non-Executive Director</w:t>
            </w:r>
          </w:p>
          <w:p w:rsidR="0073601A" w:rsidRDefault="0073601A" w:rsidP="001428B9">
            <w:pPr>
              <w:spacing w:after="0" w:line="240" w:lineRule="auto"/>
              <w:rPr>
                <w:rFonts w:ascii="Arial" w:hAnsi="Arial" w:cs="Arial"/>
                <w:sz w:val="24"/>
                <w:szCs w:val="24"/>
              </w:rPr>
            </w:pPr>
            <w:r w:rsidRPr="00477ED8">
              <w:rPr>
                <w:rFonts w:ascii="Arial" w:hAnsi="Arial" w:cs="Arial"/>
                <w:sz w:val="24"/>
                <w:szCs w:val="24"/>
              </w:rPr>
              <w:t>Non-Executive Director</w:t>
            </w:r>
          </w:p>
          <w:p w:rsidR="00080B58" w:rsidRPr="00477ED8" w:rsidRDefault="00080B58" w:rsidP="001428B9">
            <w:pPr>
              <w:spacing w:after="0" w:line="240" w:lineRule="auto"/>
              <w:rPr>
                <w:rFonts w:ascii="Arial" w:hAnsi="Arial" w:cs="Arial"/>
                <w:sz w:val="24"/>
                <w:szCs w:val="24"/>
              </w:rPr>
            </w:pPr>
            <w:r w:rsidRPr="00477ED8">
              <w:rPr>
                <w:rFonts w:ascii="Arial" w:hAnsi="Arial" w:cs="Arial"/>
                <w:sz w:val="24"/>
                <w:szCs w:val="24"/>
              </w:rPr>
              <w:t>Non-Executive Director</w:t>
            </w:r>
          </w:p>
        </w:tc>
      </w:tr>
      <w:tr w:rsidR="0073601A" w:rsidRPr="00476F04" w:rsidTr="0073601A">
        <w:trPr>
          <w:trHeight w:val="310"/>
        </w:trPr>
        <w:tc>
          <w:tcPr>
            <w:tcW w:w="3498" w:type="dxa"/>
            <w:shd w:val="clear" w:color="auto" w:fill="auto"/>
          </w:tcPr>
          <w:p w:rsidR="0073601A" w:rsidRDefault="0073601A" w:rsidP="001428B9">
            <w:pPr>
              <w:spacing w:after="0" w:line="240" w:lineRule="auto"/>
              <w:rPr>
                <w:rFonts w:ascii="Arial" w:hAnsi="Arial" w:cs="Arial"/>
                <w:b/>
                <w:sz w:val="24"/>
                <w:szCs w:val="24"/>
                <w:lang w:val="en-US"/>
              </w:rPr>
            </w:pPr>
            <w:r w:rsidRPr="00477ED8">
              <w:rPr>
                <w:rFonts w:ascii="Arial" w:hAnsi="Arial" w:cs="Arial"/>
                <w:b/>
                <w:sz w:val="24"/>
                <w:szCs w:val="24"/>
                <w:lang w:val="en-US"/>
              </w:rPr>
              <w:t>In Attendanc</w:t>
            </w:r>
            <w:r>
              <w:rPr>
                <w:rFonts w:ascii="Arial" w:hAnsi="Arial" w:cs="Arial"/>
                <w:b/>
                <w:sz w:val="24"/>
                <w:szCs w:val="24"/>
                <w:lang w:val="en-US"/>
              </w:rPr>
              <w:t>e</w:t>
            </w:r>
          </w:p>
          <w:p w:rsidR="0073601A" w:rsidRPr="00477ED8" w:rsidRDefault="0073601A" w:rsidP="001428B9">
            <w:pPr>
              <w:spacing w:after="0" w:line="240" w:lineRule="auto"/>
              <w:rPr>
                <w:rFonts w:ascii="Arial" w:hAnsi="Arial" w:cs="Arial"/>
                <w:b/>
                <w:sz w:val="24"/>
                <w:szCs w:val="24"/>
                <w:lang w:val="en-US"/>
              </w:rPr>
            </w:pPr>
          </w:p>
        </w:tc>
        <w:tc>
          <w:tcPr>
            <w:tcW w:w="296" w:type="dxa"/>
            <w:shd w:val="clear" w:color="auto" w:fill="auto"/>
          </w:tcPr>
          <w:p w:rsidR="0073601A" w:rsidRPr="00477ED8" w:rsidRDefault="0073601A" w:rsidP="001428B9">
            <w:pPr>
              <w:spacing w:after="0" w:line="240" w:lineRule="auto"/>
              <w:jc w:val="center"/>
              <w:rPr>
                <w:rFonts w:ascii="Arial" w:hAnsi="Arial" w:cs="Arial"/>
                <w:b/>
                <w:sz w:val="24"/>
                <w:szCs w:val="24"/>
              </w:rPr>
            </w:pPr>
          </w:p>
        </w:tc>
        <w:tc>
          <w:tcPr>
            <w:tcW w:w="5845" w:type="dxa"/>
            <w:shd w:val="clear" w:color="auto" w:fill="auto"/>
          </w:tcPr>
          <w:p w:rsidR="0073601A" w:rsidRPr="00477ED8" w:rsidRDefault="0073601A" w:rsidP="001428B9">
            <w:pPr>
              <w:spacing w:after="0" w:line="240" w:lineRule="auto"/>
              <w:jc w:val="center"/>
              <w:rPr>
                <w:rFonts w:ascii="Arial" w:hAnsi="Arial" w:cs="Arial"/>
                <w:b/>
                <w:sz w:val="24"/>
                <w:szCs w:val="24"/>
              </w:rPr>
            </w:pPr>
          </w:p>
        </w:tc>
      </w:tr>
      <w:tr w:rsidR="0073601A" w:rsidRPr="00476F04" w:rsidTr="0073601A">
        <w:trPr>
          <w:trHeight w:val="525"/>
        </w:trPr>
        <w:tc>
          <w:tcPr>
            <w:tcW w:w="3498" w:type="dxa"/>
            <w:shd w:val="clear" w:color="auto" w:fill="auto"/>
          </w:tcPr>
          <w:p w:rsidR="0073601A" w:rsidRDefault="0073601A" w:rsidP="001428B9">
            <w:pPr>
              <w:spacing w:after="0" w:line="240" w:lineRule="auto"/>
              <w:rPr>
                <w:rFonts w:ascii="Arial" w:hAnsi="Arial" w:cs="Arial"/>
                <w:sz w:val="24"/>
                <w:szCs w:val="24"/>
              </w:rPr>
            </w:pPr>
            <w:r>
              <w:rPr>
                <w:rFonts w:ascii="Arial" w:hAnsi="Arial" w:cs="Arial"/>
                <w:sz w:val="24"/>
                <w:szCs w:val="24"/>
              </w:rPr>
              <w:t>Mr Aidan Dawson</w:t>
            </w:r>
          </w:p>
          <w:p w:rsidR="009D75C0" w:rsidRDefault="009D75C0" w:rsidP="001428B9">
            <w:pPr>
              <w:spacing w:after="0" w:line="240" w:lineRule="auto"/>
              <w:rPr>
                <w:rFonts w:ascii="Arial" w:hAnsi="Arial" w:cs="Arial"/>
                <w:sz w:val="24"/>
                <w:szCs w:val="24"/>
              </w:rPr>
            </w:pPr>
            <w:r>
              <w:rPr>
                <w:rFonts w:ascii="Arial" w:hAnsi="Arial" w:cs="Arial"/>
                <w:sz w:val="24"/>
                <w:szCs w:val="24"/>
              </w:rPr>
              <w:t>Dr Joanne McClean</w:t>
            </w:r>
          </w:p>
          <w:p w:rsidR="009D75C0" w:rsidRDefault="009D75C0" w:rsidP="001428B9">
            <w:pPr>
              <w:spacing w:after="0" w:line="240" w:lineRule="auto"/>
              <w:rPr>
                <w:rFonts w:ascii="Arial" w:hAnsi="Arial" w:cs="Arial"/>
                <w:sz w:val="24"/>
                <w:szCs w:val="24"/>
              </w:rPr>
            </w:pPr>
            <w:r>
              <w:rPr>
                <w:rFonts w:ascii="Arial" w:hAnsi="Arial" w:cs="Arial"/>
                <w:sz w:val="24"/>
                <w:szCs w:val="24"/>
              </w:rPr>
              <w:t>Ms Heather Reid</w:t>
            </w:r>
          </w:p>
          <w:p w:rsidR="0073601A" w:rsidRDefault="0073601A" w:rsidP="001428B9">
            <w:pPr>
              <w:spacing w:after="0" w:line="240" w:lineRule="auto"/>
              <w:rPr>
                <w:rFonts w:ascii="Arial" w:hAnsi="Arial" w:cs="Arial"/>
                <w:sz w:val="24"/>
                <w:szCs w:val="24"/>
              </w:rPr>
            </w:pPr>
            <w:r>
              <w:rPr>
                <w:rFonts w:ascii="Arial" w:hAnsi="Arial" w:cs="Arial"/>
                <w:sz w:val="24"/>
                <w:szCs w:val="24"/>
              </w:rPr>
              <w:t>Ms Leah Scott</w:t>
            </w:r>
          </w:p>
          <w:p w:rsidR="0073601A" w:rsidRDefault="0073601A" w:rsidP="001428B9">
            <w:pPr>
              <w:spacing w:after="0" w:line="240" w:lineRule="auto"/>
              <w:rPr>
                <w:rFonts w:ascii="Arial" w:hAnsi="Arial" w:cs="Arial"/>
                <w:sz w:val="24"/>
                <w:szCs w:val="24"/>
              </w:rPr>
            </w:pPr>
            <w:r>
              <w:rPr>
                <w:rFonts w:ascii="Arial" w:hAnsi="Arial" w:cs="Arial"/>
                <w:sz w:val="24"/>
                <w:szCs w:val="24"/>
              </w:rPr>
              <w:t>Mr Stephen Murray</w:t>
            </w:r>
          </w:p>
          <w:p w:rsidR="0073601A" w:rsidRDefault="0073601A" w:rsidP="001428B9">
            <w:pPr>
              <w:spacing w:after="0" w:line="240" w:lineRule="auto"/>
              <w:rPr>
                <w:rFonts w:ascii="Arial" w:hAnsi="Arial" w:cs="Arial"/>
                <w:sz w:val="24"/>
                <w:szCs w:val="24"/>
              </w:rPr>
            </w:pPr>
          </w:p>
          <w:p w:rsidR="0073601A" w:rsidRDefault="0073601A" w:rsidP="001428B9">
            <w:pPr>
              <w:spacing w:after="0" w:line="240" w:lineRule="auto"/>
              <w:rPr>
                <w:rFonts w:ascii="Arial" w:hAnsi="Arial" w:cs="Arial"/>
                <w:sz w:val="24"/>
                <w:szCs w:val="24"/>
              </w:rPr>
            </w:pPr>
            <w:r>
              <w:rPr>
                <w:rFonts w:ascii="Arial" w:hAnsi="Arial" w:cs="Arial"/>
                <w:sz w:val="24"/>
                <w:szCs w:val="24"/>
              </w:rPr>
              <w:t>Ms Julie Mawhinney</w:t>
            </w:r>
          </w:p>
          <w:p w:rsidR="0073601A" w:rsidRDefault="0073601A" w:rsidP="001428B9">
            <w:pPr>
              <w:spacing w:after="0" w:line="240" w:lineRule="auto"/>
              <w:rPr>
                <w:rFonts w:ascii="Arial" w:hAnsi="Arial" w:cs="Arial"/>
                <w:sz w:val="24"/>
                <w:szCs w:val="24"/>
              </w:rPr>
            </w:pPr>
            <w:r>
              <w:rPr>
                <w:rFonts w:ascii="Arial" w:hAnsi="Arial" w:cs="Arial"/>
                <w:sz w:val="24"/>
                <w:szCs w:val="24"/>
              </w:rPr>
              <w:t>Ms Karyn Patterson</w:t>
            </w:r>
          </w:p>
          <w:p w:rsidR="0073601A" w:rsidRPr="00477ED8" w:rsidRDefault="0073601A" w:rsidP="001428B9">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73601A" w:rsidRPr="00477ED8" w:rsidRDefault="0073601A" w:rsidP="001428B9">
            <w:pPr>
              <w:spacing w:after="0" w:line="240" w:lineRule="auto"/>
              <w:rPr>
                <w:rFonts w:ascii="Arial" w:hAnsi="Arial" w:cs="Arial"/>
                <w:b/>
                <w:sz w:val="24"/>
                <w:szCs w:val="24"/>
              </w:rPr>
            </w:pPr>
          </w:p>
        </w:tc>
        <w:tc>
          <w:tcPr>
            <w:tcW w:w="296" w:type="dxa"/>
            <w:shd w:val="clear" w:color="auto" w:fill="auto"/>
          </w:tcPr>
          <w:p w:rsidR="0073601A" w:rsidRPr="00477ED8" w:rsidRDefault="0073601A" w:rsidP="001428B9">
            <w:pPr>
              <w:spacing w:after="0" w:line="240" w:lineRule="auto"/>
              <w:jc w:val="center"/>
              <w:rPr>
                <w:rFonts w:ascii="Arial" w:hAnsi="Arial" w:cs="Arial"/>
                <w:sz w:val="24"/>
                <w:szCs w:val="24"/>
              </w:rPr>
            </w:pPr>
            <w:r w:rsidRPr="00477ED8">
              <w:rPr>
                <w:rFonts w:ascii="Arial" w:hAnsi="Arial" w:cs="Arial"/>
                <w:sz w:val="24"/>
                <w:szCs w:val="24"/>
              </w:rPr>
              <w:t>-</w:t>
            </w:r>
          </w:p>
          <w:p w:rsidR="0073601A" w:rsidRDefault="0073601A" w:rsidP="001428B9">
            <w:pPr>
              <w:spacing w:after="0" w:line="240" w:lineRule="auto"/>
              <w:jc w:val="center"/>
              <w:rPr>
                <w:rFonts w:ascii="Arial" w:hAnsi="Arial" w:cs="Arial"/>
                <w:sz w:val="24"/>
                <w:szCs w:val="24"/>
              </w:rPr>
            </w:pPr>
            <w:r>
              <w:rPr>
                <w:rFonts w:ascii="Arial" w:hAnsi="Arial" w:cs="Arial"/>
                <w:sz w:val="24"/>
                <w:szCs w:val="24"/>
              </w:rPr>
              <w:t>-</w:t>
            </w:r>
          </w:p>
          <w:p w:rsidR="0073601A" w:rsidRDefault="0073601A" w:rsidP="001428B9">
            <w:pPr>
              <w:spacing w:after="0" w:line="240" w:lineRule="auto"/>
              <w:jc w:val="center"/>
              <w:rPr>
                <w:rFonts w:ascii="Arial" w:hAnsi="Arial" w:cs="Arial"/>
                <w:sz w:val="24"/>
                <w:szCs w:val="24"/>
              </w:rPr>
            </w:pPr>
            <w:r>
              <w:rPr>
                <w:rFonts w:ascii="Arial" w:hAnsi="Arial" w:cs="Arial"/>
                <w:sz w:val="24"/>
                <w:szCs w:val="24"/>
              </w:rPr>
              <w:t>-</w:t>
            </w:r>
          </w:p>
          <w:p w:rsidR="0073601A" w:rsidRDefault="009D75C0" w:rsidP="001428B9">
            <w:pPr>
              <w:spacing w:after="0" w:line="240" w:lineRule="auto"/>
              <w:jc w:val="center"/>
              <w:rPr>
                <w:rFonts w:ascii="Arial" w:hAnsi="Arial" w:cs="Arial"/>
                <w:sz w:val="24"/>
                <w:szCs w:val="24"/>
              </w:rPr>
            </w:pPr>
            <w:r>
              <w:rPr>
                <w:rFonts w:ascii="Arial" w:hAnsi="Arial" w:cs="Arial"/>
                <w:sz w:val="24"/>
                <w:szCs w:val="24"/>
              </w:rPr>
              <w:t>-</w:t>
            </w:r>
          </w:p>
          <w:p w:rsidR="0073601A" w:rsidRDefault="0073601A" w:rsidP="001428B9">
            <w:pPr>
              <w:spacing w:after="0" w:line="240" w:lineRule="auto"/>
              <w:jc w:val="center"/>
              <w:rPr>
                <w:rFonts w:ascii="Arial" w:hAnsi="Arial" w:cs="Arial"/>
                <w:sz w:val="24"/>
                <w:szCs w:val="24"/>
              </w:rPr>
            </w:pPr>
            <w:r>
              <w:rPr>
                <w:rFonts w:ascii="Arial" w:hAnsi="Arial" w:cs="Arial"/>
                <w:sz w:val="24"/>
                <w:szCs w:val="24"/>
              </w:rPr>
              <w:t>-</w:t>
            </w:r>
          </w:p>
          <w:p w:rsidR="009D75C0" w:rsidRDefault="009D75C0" w:rsidP="001428B9">
            <w:pPr>
              <w:spacing w:after="0" w:line="240" w:lineRule="auto"/>
              <w:jc w:val="center"/>
              <w:rPr>
                <w:rFonts w:ascii="Arial" w:hAnsi="Arial" w:cs="Arial"/>
                <w:sz w:val="24"/>
                <w:szCs w:val="24"/>
              </w:rPr>
            </w:pPr>
          </w:p>
          <w:p w:rsidR="0073601A" w:rsidRDefault="0073601A" w:rsidP="001428B9">
            <w:pPr>
              <w:spacing w:after="0" w:line="240" w:lineRule="auto"/>
              <w:jc w:val="center"/>
              <w:rPr>
                <w:rFonts w:ascii="Arial" w:hAnsi="Arial" w:cs="Arial"/>
                <w:sz w:val="24"/>
                <w:szCs w:val="24"/>
              </w:rPr>
            </w:pPr>
            <w:r>
              <w:rPr>
                <w:rFonts w:ascii="Arial" w:hAnsi="Arial" w:cs="Arial"/>
                <w:sz w:val="24"/>
                <w:szCs w:val="24"/>
              </w:rPr>
              <w:t>--</w:t>
            </w:r>
          </w:p>
          <w:p w:rsidR="009D75C0" w:rsidRPr="00477ED8" w:rsidRDefault="009D75C0" w:rsidP="001428B9">
            <w:pPr>
              <w:spacing w:after="0" w:line="240" w:lineRule="auto"/>
              <w:jc w:val="center"/>
              <w:rPr>
                <w:rFonts w:ascii="Arial" w:hAnsi="Arial" w:cs="Arial"/>
                <w:sz w:val="24"/>
                <w:szCs w:val="24"/>
              </w:rPr>
            </w:pPr>
            <w:r>
              <w:rPr>
                <w:rFonts w:ascii="Arial" w:hAnsi="Arial" w:cs="Arial"/>
                <w:sz w:val="24"/>
                <w:szCs w:val="24"/>
              </w:rPr>
              <w:t>-</w:t>
            </w:r>
          </w:p>
        </w:tc>
        <w:tc>
          <w:tcPr>
            <w:tcW w:w="5845" w:type="dxa"/>
            <w:shd w:val="clear" w:color="auto" w:fill="auto"/>
          </w:tcPr>
          <w:p w:rsidR="0073601A" w:rsidRDefault="0073601A" w:rsidP="001428B9">
            <w:pPr>
              <w:spacing w:after="0" w:line="240" w:lineRule="auto"/>
              <w:rPr>
                <w:rFonts w:ascii="Arial" w:hAnsi="Arial" w:cs="Arial"/>
                <w:sz w:val="24"/>
                <w:szCs w:val="24"/>
              </w:rPr>
            </w:pPr>
            <w:r>
              <w:rPr>
                <w:rFonts w:ascii="Arial" w:hAnsi="Arial" w:cs="Arial"/>
                <w:sz w:val="24"/>
                <w:szCs w:val="24"/>
              </w:rPr>
              <w:t>Chief Executive</w:t>
            </w:r>
          </w:p>
          <w:p w:rsidR="009D75C0" w:rsidRDefault="009D75C0" w:rsidP="001428B9">
            <w:pPr>
              <w:spacing w:after="0" w:line="240" w:lineRule="auto"/>
              <w:rPr>
                <w:rFonts w:ascii="Arial" w:hAnsi="Arial" w:cs="Arial"/>
                <w:sz w:val="24"/>
                <w:szCs w:val="24"/>
              </w:rPr>
            </w:pPr>
            <w:r>
              <w:rPr>
                <w:rFonts w:ascii="Arial" w:hAnsi="Arial" w:cs="Arial"/>
                <w:sz w:val="24"/>
                <w:szCs w:val="24"/>
              </w:rPr>
              <w:t>Director of Public Health</w:t>
            </w:r>
          </w:p>
          <w:p w:rsidR="009D75C0" w:rsidRDefault="009D75C0" w:rsidP="001428B9">
            <w:pPr>
              <w:spacing w:after="0" w:line="240" w:lineRule="auto"/>
              <w:rPr>
                <w:rFonts w:ascii="Arial" w:hAnsi="Arial" w:cs="Arial"/>
                <w:sz w:val="24"/>
                <w:szCs w:val="24"/>
              </w:rPr>
            </w:pPr>
            <w:r>
              <w:rPr>
                <w:rFonts w:ascii="Arial" w:hAnsi="Arial" w:cs="Arial"/>
                <w:sz w:val="24"/>
                <w:szCs w:val="24"/>
              </w:rPr>
              <w:t>Interim Director of Nursing and AHPs</w:t>
            </w:r>
          </w:p>
          <w:p w:rsidR="0073601A" w:rsidRDefault="0073601A" w:rsidP="001428B9">
            <w:pPr>
              <w:spacing w:after="0" w:line="240" w:lineRule="auto"/>
              <w:rPr>
                <w:rFonts w:ascii="Arial" w:hAnsi="Arial" w:cs="Arial"/>
                <w:sz w:val="24"/>
                <w:szCs w:val="24"/>
              </w:rPr>
            </w:pPr>
            <w:r>
              <w:rPr>
                <w:rFonts w:ascii="Arial" w:hAnsi="Arial" w:cs="Arial"/>
                <w:sz w:val="24"/>
                <w:szCs w:val="24"/>
              </w:rPr>
              <w:t xml:space="preserve">Director of Finance and Corporate Services </w:t>
            </w:r>
          </w:p>
          <w:p w:rsidR="0073601A" w:rsidRDefault="0073601A" w:rsidP="001428B9">
            <w:pPr>
              <w:spacing w:after="0" w:line="240" w:lineRule="auto"/>
              <w:rPr>
                <w:rFonts w:ascii="Arial" w:hAnsi="Arial" w:cs="Arial"/>
                <w:sz w:val="24"/>
                <w:szCs w:val="24"/>
              </w:rPr>
            </w:pPr>
            <w:r w:rsidRPr="007F77F2">
              <w:rPr>
                <w:rFonts w:ascii="Arial" w:hAnsi="Arial" w:cs="Arial"/>
                <w:sz w:val="24"/>
                <w:szCs w:val="24"/>
              </w:rPr>
              <w:t xml:space="preserve">Interim Assistant Director of Planning and Business Services </w:t>
            </w:r>
          </w:p>
          <w:p w:rsidR="0073601A" w:rsidRDefault="0073601A" w:rsidP="001428B9">
            <w:pPr>
              <w:spacing w:after="0" w:line="240" w:lineRule="auto"/>
              <w:rPr>
                <w:rFonts w:ascii="Arial" w:hAnsi="Arial" w:cs="Arial"/>
                <w:sz w:val="24"/>
                <w:szCs w:val="24"/>
              </w:rPr>
            </w:pPr>
            <w:r>
              <w:rPr>
                <w:rFonts w:ascii="Arial" w:hAnsi="Arial" w:cs="Arial"/>
                <w:sz w:val="24"/>
                <w:szCs w:val="24"/>
              </w:rPr>
              <w:t xml:space="preserve">Interim Senior Operations Manager </w:t>
            </w:r>
          </w:p>
          <w:p w:rsidR="0073601A" w:rsidRPr="007F77F2" w:rsidRDefault="0073601A" w:rsidP="001428B9">
            <w:pPr>
              <w:spacing w:after="0" w:line="240" w:lineRule="auto"/>
              <w:rPr>
                <w:rFonts w:ascii="Arial" w:hAnsi="Arial" w:cs="Arial"/>
                <w:sz w:val="24"/>
                <w:szCs w:val="24"/>
              </w:rPr>
            </w:pPr>
            <w:r w:rsidRPr="007F77F2">
              <w:rPr>
                <w:rFonts w:ascii="Arial" w:hAnsi="Arial" w:cs="Arial"/>
                <w:sz w:val="24"/>
                <w:szCs w:val="24"/>
              </w:rPr>
              <w:t>HR Business Partner, BSO</w:t>
            </w:r>
          </w:p>
          <w:p w:rsidR="0073601A" w:rsidRPr="007F77F2" w:rsidRDefault="0073601A" w:rsidP="001428B9">
            <w:pPr>
              <w:spacing w:after="0" w:line="240" w:lineRule="auto"/>
              <w:rPr>
                <w:rFonts w:ascii="Arial" w:hAnsi="Arial" w:cs="Arial"/>
                <w:sz w:val="24"/>
                <w:szCs w:val="24"/>
              </w:rPr>
            </w:pPr>
            <w:r w:rsidRPr="007F77F2">
              <w:rPr>
                <w:rFonts w:ascii="Arial" w:hAnsi="Arial" w:cs="Arial"/>
                <w:sz w:val="24"/>
                <w:szCs w:val="24"/>
              </w:rPr>
              <w:t>Secretariat</w:t>
            </w:r>
          </w:p>
          <w:p w:rsidR="0073601A" w:rsidRPr="00477ED8" w:rsidRDefault="0073601A" w:rsidP="001428B9">
            <w:pPr>
              <w:spacing w:after="0" w:line="240" w:lineRule="auto"/>
              <w:rPr>
                <w:rFonts w:ascii="Arial" w:hAnsi="Arial" w:cs="Arial"/>
                <w:sz w:val="24"/>
                <w:szCs w:val="24"/>
              </w:rPr>
            </w:pPr>
          </w:p>
        </w:tc>
      </w:tr>
      <w:tr w:rsidR="0073601A" w:rsidRPr="00476F04" w:rsidTr="0073601A">
        <w:trPr>
          <w:trHeight w:val="319"/>
        </w:trPr>
        <w:tc>
          <w:tcPr>
            <w:tcW w:w="3498" w:type="dxa"/>
            <w:shd w:val="clear" w:color="auto" w:fill="auto"/>
          </w:tcPr>
          <w:p w:rsidR="0073601A" w:rsidRDefault="0073601A" w:rsidP="001428B9">
            <w:pPr>
              <w:spacing w:after="0" w:line="240" w:lineRule="auto"/>
              <w:rPr>
                <w:rFonts w:ascii="Arial" w:hAnsi="Arial" w:cs="Arial"/>
                <w:b/>
                <w:sz w:val="24"/>
                <w:szCs w:val="24"/>
                <w:lang w:val="en-US"/>
              </w:rPr>
            </w:pPr>
            <w:r w:rsidRPr="00477ED8">
              <w:rPr>
                <w:rFonts w:ascii="Arial" w:hAnsi="Arial" w:cs="Arial"/>
                <w:b/>
                <w:sz w:val="24"/>
                <w:szCs w:val="24"/>
                <w:lang w:val="en-US"/>
              </w:rPr>
              <w:t>Apologies</w:t>
            </w:r>
          </w:p>
          <w:p w:rsidR="0073601A" w:rsidRPr="00477ED8" w:rsidRDefault="0073601A" w:rsidP="001428B9">
            <w:pPr>
              <w:spacing w:after="0" w:line="240" w:lineRule="auto"/>
              <w:rPr>
                <w:rFonts w:ascii="Arial" w:hAnsi="Arial" w:cs="Arial"/>
                <w:b/>
                <w:sz w:val="24"/>
                <w:szCs w:val="24"/>
                <w:lang w:val="en-US"/>
              </w:rPr>
            </w:pPr>
          </w:p>
        </w:tc>
        <w:tc>
          <w:tcPr>
            <w:tcW w:w="296" w:type="dxa"/>
            <w:shd w:val="clear" w:color="auto" w:fill="auto"/>
          </w:tcPr>
          <w:p w:rsidR="0073601A" w:rsidRPr="00477ED8" w:rsidRDefault="0073601A" w:rsidP="001428B9">
            <w:pPr>
              <w:spacing w:after="0" w:line="240" w:lineRule="auto"/>
              <w:jc w:val="center"/>
              <w:rPr>
                <w:rFonts w:ascii="Arial" w:hAnsi="Arial" w:cs="Arial"/>
                <w:b/>
                <w:sz w:val="24"/>
                <w:szCs w:val="24"/>
              </w:rPr>
            </w:pPr>
          </w:p>
        </w:tc>
        <w:tc>
          <w:tcPr>
            <w:tcW w:w="5845" w:type="dxa"/>
            <w:shd w:val="clear" w:color="auto" w:fill="auto"/>
          </w:tcPr>
          <w:p w:rsidR="0073601A" w:rsidRPr="00477ED8" w:rsidRDefault="0073601A" w:rsidP="001428B9">
            <w:pPr>
              <w:spacing w:after="0" w:line="240" w:lineRule="auto"/>
              <w:jc w:val="center"/>
              <w:rPr>
                <w:rFonts w:ascii="Arial" w:hAnsi="Arial" w:cs="Arial"/>
                <w:b/>
                <w:sz w:val="24"/>
                <w:szCs w:val="24"/>
              </w:rPr>
            </w:pPr>
          </w:p>
        </w:tc>
      </w:tr>
      <w:tr w:rsidR="0073601A" w:rsidRPr="00476F04" w:rsidTr="0073601A">
        <w:trPr>
          <w:trHeight w:val="329"/>
        </w:trPr>
        <w:tc>
          <w:tcPr>
            <w:tcW w:w="3498" w:type="dxa"/>
            <w:shd w:val="clear" w:color="auto" w:fill="auto"/>
          </w:tcPr>
          <w:p w:rsidR="0073601A" w:rsidRPr="00477ED8" w:rsidRDefault="009D75C0" w:rsidP="0073601A">
            <w:pPr>
              <w:spacing w:after="0" w:line="240" w:lineRule="auto"/>
              <w:rPr>
                <w:rFonts w:ascii="Arial" w:hAnsi="Arial" w:cs="Arial"/>
                <w:sz w:val="24"/>
                <w:szCs w:val="24"/>
              </w:rPr>
            </w:pPr>
            <w:r>
              <w:rPr>
                <w:rFonts w:ascii="Arial" w:hAnsi="Arial" w:cs="Arial"/>
                <w:sz w:val="24"/>
                <w:szCs w:val="24"/>
              </w:rPr>
              <w:t>None</w:t>
            </w:r>
          </w:p>
        </w:tc>
        <w:tc>
          <w:tcPr>
            <w:tcW w:w="296" w:type="dxa"/>
            <w:shd w:val="clear" w:color="auto" w:fill="auto"/>
          </w:tcPr>
          <w:p w:rsidR="0073601A" w:rsidRPr="00477ED8" w:rsidRDefault="0073601A" w:rsidP="001428B9">
            <w:pPr>
              <w:spacing w:after="0" w:line="240" w:lineRule="auto"/>
              <w:jc w:val="center"/>
              <w:rPr>
                <w:rFonts w:ascii="Arial" w:hAnsi="Arial" w:cs="Arial"/>
                <w:sz w:val="24"/>
                <w:szCs w:val="24"/>
              </w:rPr>
            </w:pPr>
          </w:p>
        </w:tc>
        <w:tc>
          <w:tcPr>
            <w:tcW w:w="5845" w:type="dxa"/>
            <w:shd w:val="clear" w:color="auto" w:fill="auto"/>
          </w:tcPr>
          <w:p w:rsidR="0073601A" w:rsidRPr="009147E6" w:rsidRDefault="0073601A" w:rsidP="001428B9">
            <w:pPr>
              <w:spacing w:after="0" w:line="240" w:lineRule="auto"/>
              <w:ind w:right="-250"/>
              <w:rPr>
                <w:rFonts w:ascii="Arial" w:hAnsi="Arial" w:cs="Arial"/>
                <w:sz w:val="24"/>
                <w:szCs w:val="24"/>
              </w:rPr>
            </w:pPr>
          </w:p>
        </w:tc>
      </w:tr>
    </w:tbl>
    <w:p w:rsidR="00CC42E2" w:rsidRDefault="00CC42E2" w:rsidP="00CC42E2">
      <w:pPr>
        <w:pStyle w:val="NormalWeb"/>
        <w:kinsoku w:val="0"/>
        <w:overflowPunct w:val="0"/>
        <w:spacing w:before="0" w:beforeAutospacing="0" w:after="120" w:afterAutospacing="0" w:line="276" w:lineRule="auto"/>
        <w:ind w:left="547" w:hanging="547"/>
        <w:textAlignment w:val="baseline"/>
        <w:rPr>
          <w:rFonts w:ascii="Arial" w:eastAsiaTheme="minorEastAsia" w:hAnsi="Arial" w:cs="Arial"/>
          <w:b/>
          <w:color w:val="000000" w:themeColor="text1"/>
          <w:sz w:val="28"/>
        </w:rPr>
      </w:pPr>
    </w:p>
    <w:tbl>
      <w:tblPr>
        <w:tblW w:w="9356" w:type="dxa"/>
        <w:tblInd w:w="108" w:type="dxa"/>
        <w:tblLayout w:type="fixed"/>
        <w:tblLook w:val="04A0" w:firstRow="1" w:lastRow="0" w:firstColumn="1" w:lastColumn="0" w:noHBand="0" w:noVBand="1"/>
      </w:tblPr>
      <w:tblGrid>
        <w:gridCol w:w="1418"/>
        <w:gridCol w:w="7938"/>
      </w:tblGrid>
      <w:tr w:rsidR="0073601A" w:rsidRPr="00F256A1" w:rsidTr="001428B9">
        <w:trPr>
          <w:trHeight w:val="80"/>
        </w:trPr>
        <w:tc>
          <w:tcPr>
            <w:tcW w:w="1418" w:type="dxa"/>
            <w:tcBorders>
              <w:top w:val="nil"/>
              <w:left w:val="nil"/>
              <w:bottom w:val="nil"/>
              <w:right w:val="single" w:sz="4" w:space="0" w:color="auto"/>
            </w:tcBorders>
          </w:tcPr>
          <w:p w:rsidR="0073601A" w:rsidRPr="00F256A1" w:rsidRDefault="009D75C0" w:rsidP="001428B9">
            <w:pPr>
              <w:spacing w:after="0" w:line="240" w:lineRule="auto"/>
              <w:jc w:val="right"/>
              <w:rPr>
                <w:rFonts w:ascii="Arial" w:hAnsi="Arial" w:cs="Arial"/>
                <w:b/>
                <w:sz w:val="24"/>
                <w:szCs w:val="24"/>
              </w:rPr>
            </w:pPr>
            <w:r>
              <w:rPr>
                <w:rFonts w:ascii="Arial" w:hAnsi="Arial" w:cs="Arial"/>
                <w:b/>
                <w:sz w:val="24"/>
                <w:szCs w:val="24"/>
              </w:rPr>
              <w:t>28</w:t>
            </w:r>
            <w:r w:rsidR="0073601A">
              <w:rPr>
                <w:rFonts w:ascii="Arial" w:hAnsi="Arial" w:cs="Arial"/>
                <w:b/>
                <w:sz w:val="24"/>
                <w:szCs w:val="24"/>
              </w:rPr>
              <w:t>/24</w:t>
            </w:r>
          </w:p>
        </w:tc>
        <w:tc>
          <w:tcPr>
            <w:tcW w:w="7938" w:type="dxa"/>
            <w:tcBorders>
              <w:top w:val="nil"/>
              <w:left w:val="single" w:sz="4" w:space="0" w:color="auto"/>
              <w:bottom w:val="nil"/>
            </w:tcBorders>
            <w:hideMark/>
          </w:tcPr>
          <w:p w:rsidR="0073601A" w:rsidRDefault="0073601A" w:rsidP="001428B9">
            <w:pPr>
              <w:spacing w:after="0" w:line="240" w:lineRule="auto"/>
              <w:rPr>
                <w:rFonts w:ascii="Arial" w:hAnsi="Arial" w:cs="Arial"/>
                <w:b/>
                <w:sz w:val="24"/>
                <w:szCs w:val="24"/>
              </w:rPr>
            </w:pPr>
            <w:r w:rsidRPr="00F256A1">
              <w:rPr>
                <w:rFonts w:ascii="Arial" w:hAnsi="Arial" w:cs="Arial"/>
                <w:b/>
                <w:sz w:val="24"/>
                <w:szCs w:val="24"/>
              </w:rPr>
              <w:t>Item 1 – Welcome and Apologies</w:t>
            </w:r>
          </w:p>
          <w:p w:rsidR="0073601A" w:rsidRPr="00F256A1" w:rsidRDefault="0073601A" w:rsidP="001428B9">
            <w:pPr>
              <w:spacing w:after="0" w:line="240" w:lineRule="auto"/>
              <w:rPr>
                <w:rFonts w:ascii="Arial" w:hAnsi="Arial" w:cs="Arial"/>
                <w:b/>
                <w:sz w:val="24"/>
                <w:szCs w:val="24"/>
              </w:rPr>
            </w:pP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80"/>
        </w:trPr>
        <w:tc>
          <w:tcPr>
            <w:tcW w:w="1418" w:type="dxa"/>
            <w:tcBorders>
              <w:top w:val="nil"/>
              <w:left w:val="nil"/>
              <w:bottom w:val="nil"/>
              <w:right w:val="single" w:sz="4" w:space="0" w:color="auto"/>
            </w:tcBorders>
          </w:tcPr>
          <w:p w:rsidR="0073601A" w:rsidRDefault="009D75C0" w:rsidP="001428B9">
            <w:pPr>
              <w:spacing w:after="0" w:line="240" w:lineRule="auto"/>
              <w:jc w:val="right"/>
              <w:rPr>
                <w:rFonts w:ascii="Arial" w:hAnsi="Arial" w:cs="Arial"/>
                <w:sz w:val="24"/>
                <w:szCs w:val="24"/>
              </w:rPr>
            </w:pPr>
            <w:r>
              <w:rPr>
                <w:rFonts w:ascii="Arial" w:hAnsi="Arial" w:cs="Arial"/>
                <w:sz w:val="24"/>
                <w:szCs w:val="24"/>
              </w:rPr>
              <w:t>28</w:t>
            </w:r>
            <w:r w:rsidR="0073601A" w:rsidRPr="00F256A1">
              <w:rPr>
                <w:rFonts w:ascii="Arial" w:hAnsi="Arial" w:cs="Arial"/>
                <w:sz w:val="24"/>
                <w:szCs w:val="24"/>
              </w:rPr>
              <w:t>/2</w:t>
            </w:r>
            <w:r w:rsidR="0073601A">
              <w:rPr>
                <w:rFonts w:ascii="Arial" w:hAnsi="Arial" w:cs="Arial"/>
                <w:sz w:val="24"/>
                <w:szCs w:val="24"/>
              </w:rPr>
              <w:t>4</w:t>
            </w:r>
            <w:r w:rsidR="0073601A" w:rsidRPr="00F256A1">
              <w:rPr>
                <w:rFonts w:ascii="Arial" w:hAnsi="Arial" w:cs="Arial"/>
                <w:sz w:val="24"/>
                <w:szCs w:val="24"/>
              </w:rPr>
              <w:t>.</w:t>
            </w:r>
            <w:r w:rsidR="0073601A">
              <w:rPr>
                <w:rFonts w:ascii="Arial" w:hAnsi="Arial" w:cs="Arial"/>
                <w:sz w:val="24"/>
                <w:szCs w:val="24"/>
              </w:rPr>
              <w:t>1</w:t>
            </w:r>
          </w:p>
          <w:p w:rsidR="0073601A" w:rsidRDefault="0073601A" w:rsidP="001428B9">
            <w:pPr>
              <w:spacing w:after="0" w:line="240" w:lineRule="auto"/>
              <w:jc w:val="right"/>
              <w:rPr>
                <w:rFonts w:ascii="Arial" w:hAnsi="Arial" w:cs="Arial"/>
                <w:sz w:val="24"/>
                <w:szCs w:val="24"/>
              </w:rPr>
            </w:pPr>
          </w:p>
          <w:p w:rsidR="0073601A" w:rsidRPr="00F256A1" w:rsidRDefault="0073601A" w:rsidP="001428B9">
            <w:pPr>
              <w:spacing w:after="0" w:line="240" w:lineRule="auto"/>
              <w:rPr>
                <w:rFonts w:ascii="Arial" w:hAnsi="Arial" w:cs="Arial"/>
                <w:sz w:val="24"/>
                <w:szCs w:val="24"/>
              </w:rPr>
            </w:pPr>
          </w:p>
        </w:tc>
        <w:tc>
          <w:tcPr>
            <w:tcW w:w="7938" w:type="dxa"/>
            <w:tcBorders>
              <w:top w:val="nil"/>
              <w:left w:val="single" w:sz="4" w:space="0" w:color="auto"/>
              <w:bottom w:val="nil"/>
            </w:tcBorders>
          </w:tcPr>
          <w:p w:rsidR="0073601A" w:rsidRDefault="0073601A" w:rsidP="001428B9">
            <w:pPr>
              <w:spacing w:after="0" w:line="240" w:lineRule="auto"/>
              <w:rPr>
                <w:rFonts w:ascii="Arial" w:hAnsi="Arial" w:cs="Arial"/>
                <w:sz w:val="24"/>
                <w:szCs w:val="24"/>
              </w:rPr>
            </w:pPr>
            <w:r>
              <w:rPr>
                <w:rFonts w:ascii="Arial" w:hAnsi="Arial" w:cs="Arial"/>
                <w:sz w:val="24"/>
                <w:szCs w:val="24"/>
              </w:rPr>
              <w:t>The Chair</w:t>
            </w:r>
            <w:r w:rsidRPr="00F256A1">
              <w:rPr>
                <w:rFonts w:ascii="Arial" w:hAnsi="Arial" w:cs="Arial"/>
                <w:sz w:val="24"/>
                <w:szCs w:val="24"/>
              </w:rPr>
              <w:t xml:space="preserve"> welcomed everyon</w:t>
            </w:r>
            <w:r>
              <w:rPr>
                <w:rFonts w:ascii="Arial" w:hAnsi="Arial" w:cs="Arial"/>
                <w:sz w:val="24"/>
                <w:szCs w:val="24"/>
              </w:rPr>
              <w:t xml:space="preserve">e to the meeting.  </w:t>
            </w:r>
            <w:r w:rsidR="009D75C0">
              <w:rPr>
                <w:rFonts w:ascii="Arial" w:hAnsi="Arial" w:cs="Arial"/>
                <w:sz w:val="24"/>
                <w:szCs w:val="24"/>
              </w:rPr>
              <w:t>There were no a</w:t>
            </w:r>
            <w:r>
              <w:rPr>
                <w:rFonts w:ascii="Arial" w:hAnsi="Arial" w:cs="Arial"/>
                <w:sz w:val="24"/>
                <w:szCs w:val="24"/>
              </w:rPr>
              <w:t>pologies.</w:t>
            </w:r>
          </w:p>
          <w:p w:rsidR="0073601A" w:rsidRPr="00F256A1" w:rsidRDefault="0073601A" w:rsidP="001428B9">
            <w:pPr>
              <w:spacing w:after="0" w:line="240" w:lineRule="auto"/>
              <w:rPr>
                <w:rFonts w:ascii="Arial" w:hAnsi="Arial" w:cs="Arial"/>
                <w:sz w:val="24"/>
                <w:szCs w:val="24"/>
              </w:rPr>
            </w:pPr>
          </w:p>
        </w:tc>
      </w:tr>
      <w:tr w:rsidR="0073601A" w:rsidRPr="00F256A1" w:rsidTr="001428B9">
        <w:trPr>
          <w:trHeight w:val="80"/>
        </w:trPr>
        <w:tc>
          <w:tcPr>
            <w:tcW w:w="1418" w:type="dxa"/>
            <w:tcBorders>
              <w:top w:val="nil"/>
              <w:left w:val="nil"/>
              <w:bottom w:val="nil"/>
              <w:right w:val="single" w:sz="4" w:space="0" w:color="auto"/>
            </w:tcBorders>
          </w:tcPr>
          <w:p w:rsidR="0073601A" w:rsidRPr="00F256A1" w:rsidRDefault="009D75C0" w:rsidP="001428B9">
            <w:pPr>
              <w:spacing w:after="0" w:line="240" w:lineRule="auto"/>
              <w:jc w:val="right"/>
              <w:rPr>
                <w:rFonts w:ascii="Arial" w:hAnsi="Arial" w:cs="Arial"/>
                <w:b/>
                <w:sz w:val="24"/>
                <w:szCs w:val="24"/>
              </w:rPr>
            </w:pPr>
            <w:r>
              <w:rPr>
                <w:rFonts w:ascii="Arial" w:hAnsi="Arial" w:cs="Arial"/>
                <w:b/>
                <w:sz w:val="24"/>
                <w:szCs w:val="24"/>
              </w:rPr>
              <w:t>29</w:t>
            </w:r>
            <w:r w:rsidR="0073601A" w:rsidRPr="00F256A1">
              <w:rPr>
                <w:rFonts w:ascii="Arial" w:hAnsi="Arial" w:cs="Arial"/>
                <w:b/>
                <w:sz w:val="24"/>
                <w:szCs w:val="24"/>
              </w:rPr>
              <w:t>/2</w:t>
            </w:r>
            <w:r w:rsidR="0073601A">
              <w:rPr>
                <w:rFonts w:ascii="Arial" w:hAnsi="Arial" w:cs="Arial"/>
                <w:b/>
                <w:sz w:val="24"/>
                <w:szCs w:val="24"/>
              </w:rPr>
              <w:t>4</w:t>
            </w:r>
          </w:p>
          <w:p w:rsidR="0073601A" w:rsidRPr="00F256A1" w:rsidRDefault="0073601A" w:rsidP="001428B9">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73601A" w:rsidRPr="00F256A1" w:rsidRDefault="0073601A" w:rsidP="001428B9">
            <w:pPr>
              <w:spacing w:after="0" w:line="240" w:lineRule="auto"/>
              <w:rPr>
                <w:rFonts w:ascii="Arial" w:hAnsi="Arial" w:cs="Arial"/>
                <w:b/>
                <w:sz w:val="24"/>
                <w:szCs w:val="24"/>
              </w:rPr>
            </w:pPr>
            <w:r w:rsidRPr="00F256A1">
              <w:rPr>
                <w:rFonts w:ascii="Arial" w:hAnsi="Arial" w:cs="Arial"/>
                <w:b/>
                <w:sz w:val="24"/>
                <w:szCs w:val="24"/>
              </w:rPr>
              <w:t xml:space="preserve">Item </w:t>
            </w:r>
            <w:r>
              <w:rPr>
                <w:rFonts w:ascii="Arial" w:hAnsi="Arial" w:cs="Arial"/>
                <w:b/>
                <w:sz w:val="24"/>
                <w:szCs w:val="24"/>
              </w:rPr>
              <w:t>2</w:t>
            </w:r>
            <w:r w:rsidRPr="00F256A1">
              <w:rPr>
                <w:rFonts w:ascii="Arial" w:hAnsi="Arial" w:cs="Arial"/>
                <w:b/>
                <w:sz w:val="24"/>
                <w:szCs w:val="24"/>
              </w:rPr>
              <w:t xml:space="preserve"> – Declaration of Interests</w:t>
            </w:r>
          </w:p>
          <w:p w:rsidR="0073601A" w:rsidRPr="00F256A1" w:rsidRDefault="0073601A" w:rsidP="001428B9">
            <w:pPr>
              <w:spacing w:after="0" w:line="240" w:lineRule="auto"/>
              <w:rPr>
                <w:rFonts w:ascii="Arial" w:hAnsi="Arial" w:cs="Arial"/>
                <w:sz w:val="24"/>
                <w:szCs w:val="24"/>
              </w:rPr>
            </w:pPr>
          </w:p>
        </w:tc>
      </w:tr>
      <w:tr w:rsidR="0073601A" w:rsidRPr="00F256A1" w:rsidTr="001428B9">
        <w:trPr>
          <w:trHeight w:val="80"/>
        </w:trPr>
        <w:tc>
          <w:tcPr>
            <w:tcW w:w="1418" w:type="dxa"/>
            <w:tcBorders>
              <w:top w:val="nil"/>
              <w:left w:val="nil"/>
              <w:bottom w:val="nil"/>
              <w:right w:val="single" w:sz="4" w:space="0" w:color="auto"/>
            </w:tcBorders>
          </w:tcPr>
          <w:p w:rsidR="0073601A" w:rsidRDefault="009D75C0" w:rsidP="001428B9">
            <w:pPr>
              <w:spacing w:after="0" w:line="240" w:lineRule="auto"/>
              <w:jc w:val="right"/>
              <w:rPr>
                <w:rFonts w:ascii="Arial" w:hAnsi="Arial" w:cs="Arial"/>
                <w:sz w:val="24"/>
                <w:szCs w:val="24"/>
              </w:rPr>
            </w:pPr>
            <w:r>
              <w:rPr>
                <w:rFonts w:ascii="Arial" w:hAnsi="Arial" w:cs="Arial"/>
                <w:sz w:val="24"/>
                <w:szCs w:val="24"/>
              </w:rPr>
              <w:t>29</w:t>
            </w:r>
            <w:r w:rsidR="0073601A">
              <w:rPr>
                <w:rFonts w:ascii="Arial" w:hAnsi="Arial" w:cs="Arial"/>
                <w:sz w:val="24"/>
                <w:szCs w:val="24"/>
              </w:rPr>
              <w:t>/24</w:t>
            </w:r>
            <w:r w:rsidR="0073601A" w:rsidRPr="00F256A1">
              <w:rPr>
                <w:rFonts w:ascii="Arial" w:hAnsi="Arial" w:cs="Arial"/>
                <w:sz w:val="24"/>
                <w:szCs w:val="24"/>
              </w:rPr>
              <w:t>.1</w:t>
            </w:r>
          </w:p>
          <w:p w:rsidR="0073601A" w:rsidRPr="00F256A1" w:rsidRDefault="0073601A" w:rsidP="001428B9">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73601A" w:rsidRDefault="0073601A" w:rsidP="001428B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Pr>
                <w:rFonts w:ascii="Arial" w:hAnsi="Arial" w:cs="Arial"/>
                <w:sz w:val="24"/>
                <w:szCs w:val="24"/>
              </w:rPr>
              <w:t xml:space="preserve">  No interests were declared.</w:t>
            </w:r>
          </w:p>
          <w:p w:rsidR="0073601A" w:rsidRPr="00246259" w:rsidRDefault="0073601A" w:rsidP="001428B9">
            <w:pPr>
              <w:spacing w:after="0" w:line="240" w:lineRule="auto"/>
              <w:rPr>
                <w:rFonts w:ascii="Arial" w:hAnsi="Arial" w:cs="Arial"/>
                <w:sz w:val="24"/>
                <w:szCs w:val="24"/>
              </w:rPr>
            </w:pPr>
          </w:p>
          <w:p w:rsidR="0073601A" w:rsidRPr="00246259" w:rsidRDefault="0073601A" w:rsidP="001428B9">
            <w:pPr>
              <w:spacing w:after="0" w:line="240" w:lineRule="auto"/>
              <w:rPr>
                <w:rFonts w:ascii="Arial" w:hAnsi="Arial" w:cs="Arial"/>
                <w:sz w:val="24"/>
                <w:szCs w:val="24"/>
              </w:rPr>
            </w:pPr>
          </w:p>
        </w:tc>
      </w:tr>
      <w:tr w:rsidR="0073601A" w:rsidRPr="00F256A1" w:rsidTr="001428B9">
        <w:tc>
          <w:tcPr>
            <w:tcW w:w="1418" w:type="dxa"/>
            <w:tcBorders>
              <w:top w:val="nil"/>
              <w:left w:val="nil"/>
              <w:bottom w:val="nil"/>
              <w:right w:val="single" w:sz="4" w:space="0" w:color="auto"/>
            </w:tcBorders>
          </w:tcPr>
          <w:p w:rsidR="0073601A" w:rsidRPr="00F256A1" w:rsidRDefault="009D75C0" w:rsidP="001428B9">
            <w:pPr>
              <w:spacing w:after="0" w:line="240" w:lineRule="auto"/>
              <w:jc w:val="right"/>
              <w:rPr>
                <w:rFonts w:ascii="Arial" w:hAnsi="Arial" w:cs="Arial"/>
                <w:b/>
                <w:sz w:val="24"/>
                <w:szCs w:val="24"/>
              </w:rPr>
            </w:pPr>
            <w:r>
              <w:rPr>
                <w:rFonts w:ascii="Arial" w:hAnsi="Arial" w:cs="Arial"/>
                <w:b/>
                <w:sz w:val="24"/>
                <w:szCs w:val="24"/>
              </w:rPr>
              <w:t>30</w:t>
            </w:r>
            <w:r w:rsidR="0073601A" w:rsidRPr="00F256A1">
              <w:rPr>
                <w:rFonts w:ascii="Arial" w:hAnsi="Arial" w:cs="Arial"/>
                <w:b/>
                <w:sz w:val="24"/>
                <w:szCs w:val="24"/>
              </w:rPr>
              <w:t>/2</w:t>
            </w:r>
            <w:r w:rsidR="0073601A">
              <w:rPr>
                <w:rFonts w:ascii="Arial" w:hAnsi="Arial" w:cs="Arial"/>
                <w:b/>
                <w:sz w:val="24"/>
                <w:szCs w:val="24"/>
              </w:rPr>
              <w:t>4</w:t>
            </w:r>
          </w:p>
        </w:tc>
        <w:tc>
          <w:tcPr>
            <w:tcW w:w="7938" w:type="dxa"/>
            <w:tcBorders>
              <w:top w:val="nil"/>
              <w:left w:val="single" w:sz="4" w:space="0" w:color="auto"/>
              <w:bottom w:val="nil"/>
            </w:tcBorders>
          </w:tcPr>
          <w:p w:rsidR="0073601A" w:rsidRPr="009A4108" w:rsidRDefault="0073601A" w:rsidP="001428B9">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em 3 –</w:t>
            </w:r>
            <w:r>
              <w:rPr>
                <w:rFonts w:ascii="Arial" w:hAnsi="Arial" w:cs="Arial"/>
                <w:b/>
              </w:rPr>
              <w:t xml:space="preserve"> </w:t>
            </w:r>
            <w:r w:rsidRPr="00491544">
              <w:rPr>
                <w:rFonts w:ascii="Arial" w:eastAsiaTheme="minorEastAsia" w:hAnsi="Arial" w:cs="Arial"/>
                <w:b/>
                <w:color w:val="000000" w:themeColor="text1"/>
              </w:rPr>
              <w:t xml:space="preserve">Minutes of Previous Meeting held on </w:t>
            </w:r>
            <w:r w:rsidR="009D75C0">
              <w:rPr>
                <w:rFonts w:ascii="Arial" w:eastAsiaTheme="minorEastAsia" w:hAnsi="Arial" w:cs="Arial"/>
                <w:b/>
                <w:color w:val="000000" w:themeColor="text1"/>
              </w:rPr>
              <w:t>19 August</w:t>
            </w:r>
            <w:r>
              <w:rPr>
                <w:rFonts w:ascii="Arial" w:eastAsiaTheme="minorEastAsia" w:hAnsi="Arial" w:cs="Arial"/>
                <w:b/>
                <w:color w:val="000000" w:themeColor="text1"/>
              </w:rPr>
              <w:t xml:space="preserve"> 2024</w:t>
            </w:r>
          </w:p>
          <w:p w:rsidR="0073601A" w:rsidRPr="003E5DAC" w:rsidRDefault="0073601A" w:rsidP="001428B9">
            <w:pPr>
              <w:pStyle w:val="NormalWeb"/>
              <w:kinsoku w:val="0"/>
              <w:overflowPunct w:val="0"/>
              <w:spacing w:before="0" w:beforeAutospacing="0" w:after="0" w:afterAutospacing="0"/>
              <w:textAlignment w:val="baseline"/>
              <w:rPr>
                <w:rFonts w:ascii="Arial" w:hAnsi="Arial" w:cs="Arial"/>
                <w:b/>
                <w:color w:val="000000"/>
              </w:rPr>
            </w:pPr>
          </w:p>
        </w:tc>
      </w:tr>
      <w:tr w:rsidR="0073601A" w:rsidRPr="00F256A1" w:rsidTr="001428B9">
        <w:tc>
          <w:tcPr>
            <w:tcW w:w="1418" w:type="dxa"/>
            <w:tcBorders>
              <w:top w:val="nil"/>
              <w:left w:val="nil"/>
              <w:bottom w:val="nil"/>
              <w:right w:val="single" w:sz="4" w:space="0" w:color="auto"/>
            </w:tcBorders>
          </w:tcPr>
          <w:p w:rsidR="0073601A" w:rsidRDefault="009D75C0" w:rsidP="001428B9">
            <w:pPr>
              <w:spacing w:after="0" w:line="240" w:lineRule="auto"/>
              <w:jc w:val="right"/>
              <w:rPr>
                <w:rFonts w:ascii="Arial" w:hAnsi="Arial" w:cs="Arial"/>
                <w:sz w:val="24"/>
                <w:szCs w:val="24"/>
              </w:rPr>
            </w:pPr>
            <w:r>
              <w:rPr>
                <w:rFonts w:ascii="Arial" w:hAnsi="Arial" w:cs="Arial"/>
                <w:sz w:val="24"/>
                <w:szCs w:val="24"/>
              </w:rPr>
              <w:t>30</w:t>
            </w:r>
            <w:r w:rsidR="0073601A">
              <w:rPr>
                <w:rFonts w:ascii="Arial" w:hAnsi="Arial" w:cs="Arial"/>
                <w:sz w:val="24"/>
                <w:szCs w:val="24"/>
              </w:rPr>
              <w:t>/24.1</w:t>
            </w:r>
          </w:p>
          <w:p w:rsidR="0073601A" w:rsidRPr="00F256A1" w:rsidRDefault="0073601A" w:rsidP="001428B9">
            <w:pPr>
              <w:spacing w:after="0" w:line="240" w:lineRule="auto"/>
              <w:rPr>
                <w:rFonts w:ascii="Arial" w:hAnsi="Arial" w:cs="Arial"/>
                <w:sz w:val="24"/>
                <w:szCs w:val="24"/>
              </w:rPr>
            </w:pPr>
          </w:p>
        </w:tc>
        <w:tc>
          <w:tcPr>
            <w:tcW w:w="7938" w:type="dxa"/>
            <w:tcBorders>
              <w:top w:val="nil"/>
              <w:left w:val="single" w:sz="4" w:space="0" w:color="auto"/>
              <w:bottom w:val="nil"/>
            </w:tcBorders>
          </w:tcPr>
          <w:p w:rsidR="0073601A" w:rsidRDefault="0073601A" w:rsidP="001428B9">
            <w:pPr>
              <w:spacing w:after="0" w:line="240" w:lineRule="auto"/>
              <w:rPr>
                <w:rFonts w:ascii="Arial" w:hAnsi="Arial" w:cs="Arial"/>
                <w:sz w:val="24"/>
                <w:szCs w:val="24"/>
              </w:rPr>
            </w:pPr>
            <w:r>
              <w:rPr>
                <w:rFonts w:ascii="Arial" w:hAnsi="Arial" w:cs="Arial"/>
                <w:sz w:val="24"/>
                <w:szCs w:val="24"/>
              </w:rPr>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w:t>
            </w:r>
            <w:r w:rsidR="009D75C0">
              <w:rPr>
                <w:rFonts w:ascii="Arial" w:hAnsi="Arial" w:cs="Arial"/>
                <w:sz w:val="24"/>
                <w:szCs w:val="24"/>
              </w:rPr>
              <w:t>19 August</w:t>
            </w:r>
            <w:r>
              <w:rPr>
                <w:rFonts w:ascii="Arial" w:hAnsi="Arial" w:cs="Arial"/>
                <w:sz w:val="24"/>
                <w:szCs w:val="24"/>
              </w:rPr>
              <w:t xml:space="preserve"> 2024.</w:t>
            </w:r>
          </w:p>
          <w:p w:rsidR="005E36B6" w:rsidRDefault="005E36B6" w:rsidP="001428B9">
            <w:pPr>
              <w:spacing w:after="0" w:line="240" w:lineRule="auto"/>
              <w:rPr>
                <w:rFonts w:ascii="Arial" w:hAnsi="Arial" w:cs="Arial"/>
                <w:sz w:val="24"/>
                <w:szCs w:val="24"/>
              </w:rPr>
            </w:pPr>
          </w:p>
          <w:p w:rsidR="0073601A" w:rsidRPr="00F256A1" w:rsidRDefault="0073601A" w:rsidP="001428B9">
            <w:pPr>
              <w:spacing w:after="0" w:line="240" w:lineRule="auto"/>
              <w:rPr>
                <w:rFonts w:ascii="Arial" w:hAnsi="Arial" w:cs="Arial"/>
                <w:sz w:val="24"/>
                <w:szCs w:val="24"/>
              </w:rPr>
            </w:pPr>
          </w:p>
        </w:tc>
      </w:tr>
      <w:tr w:rsidR="0073601A" w:rsidRPr="00F256A1" w:rsidTr="001428B9">
        <w:tc>
          <w:tcPr>
            <w:tcW w:w="1418" w:type="dxa"/>
            <w:tcBorders>
              <w:top w:val="nil"/>
              <w:left w:val="nil"/>
              <w:bottom w:val="nil"/>
              <w:right w:val="single" w:sz="4" w:space="0" w:color="auto"/>
            </w:tcBorders>
          </w:tcPr>
          <w:p w:rsidR="0073601A" w:rsidRDefault="009D75C0" w:rsidP="001428B9">
            <w:pPr>
              <w:spacing w:after="0" w:line="240" w:lineRule="auto"/>
              <w:jc w:val="right"/>
              <w:rPr>
                <w:rFonts w:ascii="Arial" w:hAnsi="Arial" w:cs="Arial"/>
                <w:b/>
                <w:sz w:val="24"/>
                <w:szCs w:val="24"/>
              </w:rPr>
            </w:pPr>
            <w:r>
              <w:rPr>
                <w:rFonts w:ascii="Arial" w:hAnsi="Arial" w:cs="Arial"/>
                <w:b/>
                <w:sz w:val="24"/>
                <w:szCs w:val="24"/>
              </w:rPr>
              <w:lastRenderedPageBreak/>
              <w:t>31</w:t>
            </w:r>
            <w:r w:rsidR="0073601A" w:rsidRPr="00F256A1">
              <w:rPr>
                <w:rFonts w:ascii="Arial" w:hAnsi="Arial" w:cs="Arial"/>
                <w:b/>
                <w:sz w:val="24"/>
                <w:szCs w:val="24"/>
              </w:rPr>
              <w:t>/2</w:t>
            </w:r>
            <w:r w:rsidR="0073601A">
              <w:rPr>
                <w:rFonts w:ascii="Arial" w:hAnsi="Arial" w:cs="Arial"/>
                <w:b/>
                <w:sz w:val="24"/>
                <w:szCs w:val="24"/>
              </w:rPr>
              <w:t>4</w:t>
            </w:r>
          </w:p>
          <w:p w:rsidR="0073601A" w:rsidRPr="00F256A1" w:rsidRDefault="0073601A" w:rsidP="001428B9">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73601A" w:rsidRPr="00D962D7" w:rsidRDefault="0073601A" w:rsidP="001428B9">
            <w:pPr>
              <w:spacing w:after="0" w:line="240" w:lineRule="auto"/>
              <w:rPr>
                <w:rFonts w:ascii="Arial" w:hAnsi="Arial" w:cs="Arial"/>
                <w:b/>
                <w:sz w:val="24"/>
                <w:szCs w:val="24"/>
              </w:rPr>
            </w:pPr>
            <w:r w:rsidRPr="00D962D7">
              <w:rPr>
                <w:rFonts w:ascii="Arial" w:hAnsi="Arial" w:cs="Arial"/>
                <w:b/>
                <w:sz w:val="24"/>
                <w:szCs w:val="24"/>
              </w:rPr>
              <w:t xml:space="preserve">Item 4 – </w:t>
            </w:r>
            <w:r>
              <w:rPr>
                <w:rFonts w:ascii="Arial" w:hAnsi="Arial" w:cs="Arial"/>
                <w:b/>
                <w:color w:val="000000" w:themeColor="text1"/>
                <w:sz w:val="24"/>
                <w:szCs w:val="24"/>
              </w:rPr>
              <w:t>Matters Arising</w:t>
            </w:r>
          </w:p>
          <w:p w:rsidR="0073601A" w:rsidRPr="00F256A1" w:rsidRDefault="0073601A" w:rsidP="001428B9">
            <w:pPr>
              <w:spacing w:after="0" w:line="240" w:lineRule="auto"/>
              <w:rPr>
                <w:rFonts w:ascii="Arial" w:hAnsi="Arial" w:cs="Arial"/>
                <w:b/>
                <w:sz w:val="24"/>
                <w:szCs w:val="24"/>
              </w:rPr>
            </w:pPr>
          </w:p>
        </w:tc>
      </w:tr>
      <w:tr w:rsidR="0073601A" w:rsidRPr="00F256A1" w:rsidTr="001428B9">
        <w:tc>
          <w:tcPr>
            <w:tcW w:w="1418" w:type="dxa"/>
            <w:tcBorders>
              <w:top w:val="nil"/>
              <w:left w:val="nil"/>
              <w:bottom w:val="nil"/>
              <w:right w:val="single" w:sz="4" w:space="0" w:color="auto"/>
            </w:tcBorders>
          </w:tcPr>
          <w:p w:rsidR="0073601A" w:rsidRDefault="00CE7F25" w:rsidP="001428B9">
            <w:pPr>
              <w:spacing w:after="0" w:line="240" w:lineRule="auto"/>
              <w:jc w:val="right"/>
              <w:rPr>
                <w:rFonts w:ascii="Arial" w:hAnsi="Arial" w:cs="Arial"/>
                <w:sz w:val="24"/>
                <w:szCs w:val="24"/>
              </w:rPr>
            </w:pPr>
            <w:r>
              <w:rPr>
                <w:rFonts w:ascii="Arial" w:hAnsi="Arial" w:cs="Arial"/>
                <w:sz w:val="24"/>
                <w:szCs w:val="24"/>
              </w:rPr>
              <w:t>31/24.1</w:t>
            </w: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r>
              <w:rPr>
                <w:rFonts w:ascii="Arial" w:hAnsi="Arial" w:cs="Arial"/>
                <w:sz w:val="24"/>
                <w:szCs w:val="24"/>
              </w:rPr>
              <w:t>31/24.2</w:t>
            </w: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p>
          <w:p w:rsidR="00080598" w:rsidRDefault="00080598" w:rsidP="001428B9">
            <w:pPr>
              <w:spacing w:after="0" w:line="240" w:lineRule="auto"/>
              <w:jc w:val="right"/>
              <w:rPr>
                <w:rFonts w:ascii="Arial" w:hAnsi="Arial" w:cs="Arial"/>
                <w:sz w:val="24"/>
                <w:szCs w:val="24"/>
              </w:rPr>
            </w:pPr>
            <w:r>
              <w:rPr>
                <w:rFonts w:ascii="Arial" w:hAnsi="Arial" w:cs="Arial"/>
                <w:sz w:val="24"/>
                <w:szCs w:val="24"/>
              </w:rPr>
              <w:t>31/24.3</w:t>
            </w: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r>
              <w:rPr>
                <w:rFonts w:ascii="Arial" w:hAnsi="Arial" w:cs="Arial"/>
                <w:sz w:val="24"/>
                <w:szCs w:val="24"/>
              </w:rPr>
              <w:t>31/24.4</w:t>
            </w: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r>
              <w:rPr>
                <w:rFonts w:ascii="Arial" w:hAnsi="Arial" w:cs="Arial"/>
                <w:sz w:val="24"/>
                <w:szCs w:val="24"/>
              </w:rPr>
              <w:t>31/24.5</w:t>
            </w:r>
          </w:p>
          <w:p w:rsidR="009D75C0" w:rsidRPr="00F256A1" w:rsidRDefault="009D75C0" w:rsidP="001428B9">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CE7F25" w:rsidRDefault="00CE7F25" w:rsidP="00CE7F25">
            <w:pPr>
              <w:spacing w:after="0" w:line="240" w:lineRule="auto"/>
              <w:rPr>
                <w:rFonts w:ascii="Arial" w:hAnsi="Arial" w:cs="Arial"/>
                <w:sz w:val="24"/>
                <w:szCs w:val="24"/>
              </w:rPr>
            </w:pPr>
            <w:r>
              <w:rPr>
                <w:rFonts w:ascii="Arial" w:hAnsi="Arial" w:cs="Arial"/>
                <w:sz w:val="24"/>
                <w:szCs w:val="24"/>
              </w:rPr>
              <w:t xml:space="preserve">Professor Rooney asked when an update would be brought on how PHA is looking at the learning from Public Inquiries, referencing the questions the Chief Executive was asked at the COVID Inquiry.  The Chief Executive </w:t>
            </w:r>
            <w:r w:rsidR="0036677B">
              <w:rPr>
                <w:rFonts w:ascii="Arial" w:hAnsi="Arial" w:cs="Arial"/>
                <w:sz w:val="24"/>
                <w:szCs w:val="24"/>
              </w:rPr>
              <w:t xml:space="preserve">explained that </w:t>
            </w:r>
            <w:r w:rsidR="00BF2DE8">
              <w:rPr>
                <w:rFonts w:ascii="Arial" w:hAnsi="Arial" w:cs="Arial"/>
                <w:sz w:val="24"/>
                <w:szCs w:val="24"/>
              </w:rPr>
              <w:t>when preparing the Statement for the Inquiry, at no point was PHA asked about its reflections.  Mr Wilson advised that he has been speaking to Mr Alastair Ross about this and a paper will be brought to the Public Inquiries</w:t>
            </w:r>
            <w:r w:rsidR="00080598">
              <w:rPr>
                <w:rFonts w:ascii="Arial" w:hAnsi="Arial" w:cs="Arial"/>
                <w:sz w:val="24"/>
                <w:szCs w:val="24"/>
              </w:rPr>
              <w:t xml:space="preserve"> Programme Board on Wednesday.</w:t>
            </w:r>
          </w:p>
          <w:p w:rsidR="00080598" w:rsidRDefault="00080598" w:rsidP="00CE7F25">
            <w:pPr>
              <w:spacing w:after="0" w:line="240" w:lineRule="auto"/>
              <w:rPr>
                <w:rFonts w:ascii="Arial" w:hAnsi="Arial" w:cs="Arial"/>
                <w:sz w:val="24"/>
                <w:szCs w:val="24"/>
              </w:rPr>
            </w:pPr>
          </w:p>
          <w:p w:rsidR="00080598" w:rsidRDefault="00080598" w:rsidP="00CE7F25">
            <w:pPr>
              <w:spacing w:after="0" w:line="240" w:lineRule="auto"/>
              <w:rPr>
                <w:rFonts w:ascii="Arial" w:hAnsi="Arial" w:cs="Arial"/>
                <w:sz w:val="24"/>
                <w:szCs w:val="24"/>
              </w:rPr>
            </w:pPr>
            <w:r>
              <w:rPr>
                <w:rFonts w:ascii="Arial" w:hAnsi="Arial" w:cs="Arial"/>
                <w:sz w:val="24"/>
                <w:szCs w:val="24"/>
              </w:rPr>
              <w:t xml:space="preserve">The Chair agreed that PHA needs to reach a point where it is embedding the learning from Reviews and Inquiries.  Ms Henderson asked if there could be a paper on how PHA is implementing recommendations.  Mr Wilson reiterated that this will be discussed on Wednesday and a paper can be circulated to members in December </w:t>
            </w:r>
            <w:r w:rsidRPr="00080598">
              <w:rPr>
                <w:rFonts w:ascii="Arial" w:hAnsi="Arial" w:cs="Arial"/>
                <w:b/>
                <w:sz w:val="24"/>
                <w:szCs w:val="24"/>
              </w:rPr>
              <w:t>(Action 1 – Mr Wilson)</w:t>
            </w:r>
            <w:r>
              <w:rPr>
                <w:rFonts w:ascii="Arial" w:hAnsi="Arial" w:cs="Arial"/>
                <w:sz w:val="24"/>
                <w:szCs w:val="24"/>
              </w:rPr>
              <w:t>.</w:t>
            </w:r>
          </w:p>
          <w:p w:rsidR="00080598" w:rsidRDefault="00080598" w:rsidP="00CE7F25">
            <w:pPr>
              <w:spacing w:after="0" w:line="240" w:lineRule="auto"/>
              <w:rPr>
                <w:rFonts w:ascii="Arial" w:hAnsi="Arial" w:cs="Arial"/>
                <w:sz w:val="24"/>
                <w:szCs w:val="24"/>
              </w:rPr>
            </w:pPr>
          </w:p>
          <w:p w:rsidR="0004605A" w:rsidRDefault="00080598" w:rsidP="00CE7F25">
            <w:pPr>
              <w:spacing w:after="0" w:line="240" w:lineRule="auto"/>
              <w:rPr>
                <w:rFonts w:ascii="Arial" w:hAnsi="Arial" w:cs="Arial"/>
                <w:sz w:val="24"/>
                <w:szCs w:val="24"/>
              </w:rPr>
            </w:pPr>
            <w:r>
              <w:rPr>
                <w:rFonts w:ascii="Arial" w:hAnsi="Arial" w:cs="Arial"/>
                <w:sz w:val="24"/>
                <w:szCs w:val="24"/>
              </w:rPr>
              <w:t xml:space="preserve">Professor Rooney asked for an update on the new outcomes-based monitoring approach.  Mr Murray replied that progress is being made in looking at a different approach for contracts relating to drugs and alcohol and if this works, it could be rolled out across the organisation.  However, he noted that it is an intensive piece of work and that there will be an update brought to an Agency Management Team (AMT) meeting in due course.  He added that there will be a new performance and resources group.  </w:t>
            </w:r>
          </w:p>
          <w:p w:rsidR="0004605A" w:rsidRDefault="0004605A" w:rsidP="00CE7F25">
            <w:pPr>
              <w:spacing w:after="0" w:line="240" w:lineRule="auto"/>
              <w:rPr>
                <w:rFonts w:ascii="Arial" w:hAnsi="Arial" w:cs="Arial"/>
                <w:sz w:val="24"/>
                <w:szCs w:val="24"/>
              </w:rPr>
            </w:pPr>
          </w:p>
          <w:p w:rsidR="0004605A" w:rsidRDefault="00080598" w:rsidP="00CE7F25">
            <w:pPr>
              <w:spacing w:after="0" w:line="240" w:lineRule="auto"/>
              <w:rPr>
                <w:rFonts w:ascii="Arial" w:hAnsi="Arial" w:cs="Arial"/>
                <w:sz w:val="24"/>
                <w:szCs w:val="24"/>
              </w:rPr>
            </w:pPr>
            <w:r>
              <w:rPr>
                <w:rFonts w:ascii="Arial" w:hAnsi="Arial" w:cs="Arial"/>
                <w:sz w:val="24"/>
                <w:szCs w:val="24"/>
              </w:rPr>
              <w:t>Professor Rooney noted that PHA previously had dedicated resource in the area of performance management, but this was redeployed, so this area needs t</w:t>
            </w:r>
            <w:r w:rsidR="0004605A">
              <w:rPr>
                <w:rFonts w:ascii="Arial" w:hAnsi="Arial" w:cs="Arial"/>
                <w:sz w:val="24"/>
                <w:szCs w:val="24"/>
              </w:rPr>
              <w:t>ightened up.  Mr Murray agreed saying this is on PHA’s agenda.  Ms Scott explained that performance will be a key area of her new directorate and work is currently ongoing to get the structure in place with two new Assistant Directors to be appointed, so it will not be until after they are post that progress can start to be made.  The Chair acknowledged this, and said that the Committee would welcome a timeline.  Ms Scott added that there is also a need to look at the arrangements for the new planning teams.</w:t>
            </w:r>
          </w:p>
          <w:p w:rsidR="0004605A" w:rsidRDefault="0004605A" w:rsidP="00CE7F25">
            <w:pPr>
              <w:spacing w:after="0" w:line="240" w:lineRule="auto"/>
              <w:rPr>
                <w:rFonts w:ascii="Arial" w:hAnsi="Arial" w:cs="Arial"/>
                <w:sz w:val="24"/>
                <w:szCs w:val="24"/>
              </w:rPr>
            </w:pPr>
          </w:p>
          <w:p w:rsidR="0004605A" w:rsidRDefault="0004605A" w:rsidP="00CE7F25">
            <w:pPr>
              <w:spacing w:after="0" w:line="240" w:lineRule="auto"/>
              <w:rPr>
                <w:rFonts w:ascii="Arial" w:hAnsi="Arial" w:cs="Arial"/>
                <w:sz w:val="24"/>
                <w:szCs w:val="24"/>
              </w:rPr>
            </w:pPr>
            <w:r>
              <w:rPr>
                <w:rFonts w:ascii="Arial" w:hAnsi="Arial" w:cs="Arial"/>
                <w:sz w:val="24"/>
                <w:szCs w:val="24"/>
              </w:rPr>
              <w:t>The Chair said that going forward, procurement should be a standing item at this Committee.</w:t>
            </w:r>
          </w:p>
          <w:p w:rsidR="00071772" w:rsidRPr="002D74C8" w:rsidRDefault="00071772" w:rsidP="0004605A">
            <w:pPr>
              <w:spacing w:after="0" w:line="240" w:lineRule="auto"/>
              <w:rPr>
                <w:rFonts w:ascii="Arial" w:hAnsi="Arial" w:cs="Arial"/>
                <w:sz w:val="24"/>
                <w:szCs w:val="24"/>
              </w:rPr>
            </w:pPr>
          </w:p>
        </w:tc>
      </w:tr>
      <w:tr w:rsidR="00080B58" w:rsidRPr="00F256A1" w:rsidTr="001428B9">
        <w:tc>
          <w:tcPr>
            <w:tcW w:w="1418" w:type="dxa"/>
            <w:tcBorders>
              <w:top w:val="nil"/>
              <w:left w:val="nil"/>
              <w:bottom w:val="nil"/>
              <w:right w:val="single" w:sz="4" w:space="0" w:color="auto"/>
            </w:tcBorders>
          </w:tcPr>
          <w:p w:rsidR="00080B58" w:rsidRPr="00080B58" w:rsidRDefault="00080B58" w:rsidP="001428B9">
            <w:pPr>
              <w:spacing w:after="0" w:line="240" w:lineRule="auto"/>
              <w:jc w:val="right"/>
              <w:rPr>
                <w:rFonts w:ascii="Arial" w:hAnsi="Arial" w:cs="Arial"/>
                <w:b/>
                <w:sz w:val="24"/>
                <w:szCs w:val="24"/>
              </w:rPr>
            </w:pPr>
            <w:r w:rsidRPr="00080B58">
              <w:rPr>
                <w:rFonts w:ascii="Arial" w:hAnsi="Arial" w:cs="Arial"/>
                <w:b/>
                <w:sz w:val="24"/>
                <w:szCs w:val="24"/>
              </w:rPr>
              <w:t>32/24</w:t>
            </w:r>
          </w:p>
        </w:tc>
        <w:tc>
          <w:tcPr>
            <w:tcW w:w="7938" w:type="dxa"/>
            <w:tcBorders>
              <w:top w:val="nil"/>
              <w:left w:val="single" w:sz="4" w:space="0" w:color="auto"/>
              <w:bottom w:val="nil"/>
            </w:tcBorders>
          </w:tcPr>
          <w:p w:rsidR="00080B58" w:rsidRPr="00080B58" w:rsidRDefault="00080B58" w:rsidP="001428B9">
            <w:pPr>
              <w:spacing w:after="0" w:line="240" w:lineRule="auto"/>
              <w:rPr>
                <w:rFonts w:ascii="Arial" w:hAnsi="Arial" w:cs="Arial"/>
                <w:b/>
                <w:sz w:val="24"/>
                <w:szCs w:val="24"/>
              </w:rPr>
            </w:pPr>
            <w:r w:rsidRPr="00080B58">
              <w:rPr>
                <w:rFonts w:ascii="Arial" w:hAnsi="Arial" w:cs="Arial"/>
                <w:b/>
                <w:sz w:val="24"/>
                <w:szCs w:val="24"/>
              </w:rPr>
              <w:t>Item 5 – Presentation on Smoking Cessation</w:t>
            </w:r>
          </w:p>
          <w:p w:rsidR="00080B58" w:rsidRPr="00080B58" w:rsidRDefault="00080B58" w:rsidP="001428B9">
            <w:pPr>
              <w:spacing w:after="0" w:line="240" w:lineRule="auto"/>
              <w:rPr>
                <w:rFonts w:ascii="Arial" w:hAnsi="Arial" w:cs="Arial"/>
                <w:b/>
                <w:sz w:val="24"/>
                <w:szCs w:val="24"/>
              </w:rPr>
            </w:pPr>
          </w:p>
        </w:tc>
      </w:tr>
      <w:tr w:rsidR="00080B58" w:rsidRPr="00F256A1" w:rsidTr="001428B9">
        <w:tc>
          <w:tcPr>
            <w:tcW w:w="1418" w:type="dxa"/>
            <w:tcBorders>
              <w:top w:val="nil"/>
              <w:left w:val="nil"/>
              <w:bottom w:val="nil"/>
              <w:right w:val="single" w:sz="4" w:space="0" w:color="auto"/>
            </w:tcBorders>
          </w:tcPr>
          <w:p w:rsidR="00080B58" w:rsidRDefault="00080B58"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r>
              <w:rPr>
                <w:rFonts w:ascii="Arial" w:hAnsi="Arial" w:cs="Arial"/>
                <w:sz w:val="24"/>
                <w:szCs w:val="24"/>
              </w:rPr>
              <w:t>32/24.1</w:t>
            </w: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r>
              <w:rPr>
                <w:rFonts w:ascii="Arial" w:hAnsi="Arial" w:cs="Arial"/>
                <w:sz w:val="24"/>
                <w:szCs w:val="24"/>
              </w:rPr>
              <w:lastRenderedPageBreak/>
              <w:t>32/24.2</w:t>
            </w: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p>
          <w:p w:rsidR="005E75BC" w:rsidRDefault="005E75BC" w:rsidP="001428B9">
            <w:pPr>
              <w:spacing w:after="0" w:line="240" w:lineRule="auto"/>
              <w:jc w:val="right"/>
              <w:rPr>
                <w:rFonts w:ascii="Arial" w:hAnsi="Arial" w:cs="Arial"/>
                <w:sz w:val="24"/>
                <w:szCs w:val="24"/>
              </w:rPr>
            </w:pPr>
            <w:r>
              <w:rPr>
                <w:rFonts w:ascii="Arial" w:hAnsi="Arial" w:cs="Arial"/>
                <w:sz w:val="24"/>
                <w:szCs w:val="24"/>
              </w:rPr>
              <w:t>32/24.3</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32/24.4</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32/24.5</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32/24.6</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32/24.7</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32/24.8</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32/24.9</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32/24.10</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r>
              <w:rPr>
                <w:rFonts w:ascii="Arial" w:hAnsi="Arial" w:cs="Arial"/>
                <w:sz w:val="24"/>
                <w:szCs w:val="24"/>
              </w:rPr>
              <w:t>32/24.11</w:t>
            </w: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0B58" w:rsidRPr="0004605A" w:rsidRDefault="0004605A" w:rsidP="001428B9">
            <w:pPr>
              <w:spacing w:after="0" w:line="240" w:lineRule="auto"/>
              <w:rPr>
                <w:rFonts w:ascii="Arial" w:hAnsi="Arial" w:cs="Arial"/>
                <w:i/>
                <w:sz w:val="24"/>
                <w:szCs w:val="24"/>
              </w:rPr>
            </w:pPr>
            <w:r w:rsidRPr="0004605A">
              <w:rPr>
                <w:rFonts w:ascii="Arial" w:hAnsi="Arial" w:cs="Arial"/>
                <w:i/>
                <w:sz w:val="24"/>
                <w:szCs w:val="24"/>
              </w:rPr>
              <w:lastRenderedPageBreak/>
              <w:t>Ms Colette Rogers and Ms Denise McCallion joined the meeting for this item</w:t>
            </w:r>
          </w:p>
          <w:p w:rsidR="0004605A" w:rsidRDefault="0004605A" w:rsidP="001428B9">
            <w:pPr>
              <w:spacing w:after="0" w:line="240" w:lineRule="auto"/>
              <w:rPr>
                <w:rFonts w:ascii="Arial" w:hAnsi="Arial" w:cs="Arial"/>
                <w:sz w:val="24"/>
                <w:szCs w:val="24"/>
              </w:rPr>
            </w:pPr>
          </w:p>
          <w:p w:rsidR="0004605A" w:rsidRDefault="00F56BE2" w:rsidP="001428B9">
            <w:pPr>
              <w:spacing w:after="0" w:line="240" w:lineRule="auto"/>
              <w:rPr>
                <w:rFonts w:ascii="Arial" w:hAnsi="Arial" w:cs="Arial"/>
                <w:sz w:val="24"/>
                <w:szCs w:val="24"/>
              </w:rPr>
            </w:pPr>
            <w:r>
              <w:rPr>
                <w:rFonts w:ascii="Arial" w:hAnsi="Arial" w:cs="Arial"/>
                <w:sz w:val="24"/>
                <w:szCs w:val="24"/>
              </w:rPr>
              <w:t xml:space="preserve">Ms </w:t>
            </w:r>
            <w:r w:rsidR="006C4241">
              <w:rPr>
                <w:rFonts w:ascii="Arial" w:hAnsi="Arial" w:cs="Arial"/>
                <w:sz w:val="24"/>
                <w:szCs w:val="24"/>
              </w:rPr>
              <w:t>Rogers explained that the previous Chair had a specific interest in the area of smoking cessation and there had been a request for a presentation on PHA’s work in this area.  She began her presentation but outlining the impact of smoking in Northern Ireland with 2,200 deaths annually and an estimated cost of £400m to society.</w:t>
            </w:r>
          </w:p>
          <w:p w:rsidR="006C4241" w:rsidRDefault="006C4241" w:rsidP="001428B9">
            <w:pPr>
              <w:spacing w:after="0" w:line="240" w:lineRule="auto"/>
              <w:rPr>
                <w:rFonts w:ascii="Arial" w:hAnsi="Arial" w:cs="Arial"/>
                <w:sz w:val="24"/>
                <w:szCs w:val="24"/>
              </w:rPr>
            </w:pPr>
          </w:p>
          <w:p w:rsidR="005E75BC" w:rsidRDefault="006C4241" w:rsidP="001428B9">
            <w:pPr>
              <w:spacing w:after="0" w:line="240" w:lineRule="auto"/>
              <w:rPr>
                <w:rFonts w:ascii="Arial" w:hAnsi="Arial" w:cs="Arial"/>
                <w:sz w:val="24"/>
                <w:szCs w:val="24"/>
              </w:rPr>
            </w:pPr>
            <w:r>
              <w:rPr>
                <w:rFonts w:ascii="Arial" w:hAnsi="Arial" w:cs="Arial"/>
                <w:sz w:val="24"/>
                <w:szCs w:val="24"/>
              </w:rPr>
              <w:lastRenderedPageBreak/>
              <w:t xml:space="preserve">Ms Rogers </w:t>
            </w:r>
            <w:r w:rsidR="005E75BC">
              <w:rPr>
                <w:rFonts w:ascii="Arial" w:hAnsi="Arial" w:cs="Arial"/>
                <w:sz w:val="24"/>
                <w:szCs w:val="24"/>
              </w:rPr>
              <w:t>advised that there is a Tobacco Strategy (2012-2024) and showed how the prevalence of smoking has reduced from 22% when the Strategy to launched to 14% now.  She said that there has been a review of how the Strategy is working, including a report by the Northern Ireland Audit Office (NIAO).  She added that the tobacco and vapes bill is scheduled for debate in the Northern Ireland Assembly at the end of November.</w:t>
            </w:r>
          </w:p>
          <w:p w:rsidR="005E75BC" w:rsidRDefault="005E75BC" w:rsidP="001428B9">
            <w:pPr>
              <w:spacing w:after="0" w:line="240" w:lineRule="auto"/>
              <w:rPr>
                <w:rFonts w:ascii="Arial" w:hAnsi="Arial" w:cs="Arial"/>
                <w:sz w:val="24"/>
                <w:szCs w:val="24"/>
              </w:rPr>
            </w:pPr>
          </w:p>
          <w:p w:rsidR="005E75BC" w:rsidRDefault="005E75BC" w:rsidP="001428B9">
            <w:pPr>
              <w:spacing w:after="0" w:line="240" w:lineRule="auto"/>
              <w:rPr>
                <w:rFonts w:ascii="Arial" w:hAnsi="Arial" w:cs="Arial"/>
                <w:sz w:val="24"/>
                <w:szCs w:val="24"/>
              </w:rPr>
            </w:pPr>
            <w:r>
              <w:rPr>
                <w:rFonts w:ascii="Arial" w:hAnsi="Arial" w:cs="Arial"/>
                <w:sz w:val="24"/>
                <w:szCs w:val="24"/>
              </w:rPr>
              <w:t xml:space="preserve">Ms </w:t>
            </w:r>
            <w:r w:rsidR="00100D39">
              <w:rPr>
                <w:rFonts w:ascii="Arial" w:hAnsi="Arial" w:cs="Arial"/>
                <w:sz w:val="24"/>
                <w:szCs w:val="24"/>
              </w:rPr>
              <w:t>McCallion</w:t>
            </w:r>
            <w:r>
              <w:rPr>
                <w:rFonts w:ascii="Arial" w:hAnsi="Arial" w:cs="Arial"/>
                <w:sz w:val="24"/>
                <w:szCs w:val="24"/>
              </w:rPr>
              <w:t xml:space="preserve"> reported that there are currently 213,000 smokers in Northern Ireland and that this number has increased.  She</w:t>
            </w:r>
            <w:r w:rsidR="00100D39">
              <w:rPr>
                <w:rFonts w:ascii="Arial" w:hAnsi="Arial" w:cs="Arial"/>
                <w:sz w:val="24"/>
                <w:szCs w:val="24"/>
              </w:rPr>
              <w:t xml:space="preserve"> gave an overview of Stop Smoking Services.  The Chair asked what PHA needs to do to ensure that the model can achieve best results.  Ms McCallion explained that the current model has to do with legacy arrangements in each Trust area and suggested that the “gold standard” would be the model used in the Western Trust as it employs prescribed nurses and access to Nicotine Replacement Therapy (NRT) at the point of access.  Dr McClean said that there was different levels of funding and that previously smoking cessation was managed at local office level, but there is now one tobacco team across the region and the aim now is to even up services and improve them across the board.  The Chair </w:t>
            </w:r>
            <w:r w:rsidR="005502B8">
              <w:rPr>
                <w:rFonts w:ascii="Arial" w:hAnsi="Arial" w:cs="Arial"/>
                <w:sz w:val="24"/>
                <w:szCs w:val="24"/>
              </w:rPr>
              <w:t>asked if PHA should dictate which model is best.  Dr McClean agreed and said that this is what PHA needs to do.  Ms Rogers advised that there was a workshop held recently with all Trusts where there were some frank and honest conversations and that the Trusts would also like to see consistency.  The Chair said that it would be preferable that PHA is instructing the Trusts rather than negotiating with them.  Ms Rogers assured members that in some area</w:t>
            </w:r>
            <w:r w:rsidR="0050798C">
              <w:rPr>
                <w:rFonts w:ascii="Arial" w:hAnsi="Arial" w:cs="Arial"/>
                <w:sz w:val="24"/>
                <w:szCs w:val="24"/>
              </w:rPr>
              <w:t>s</w:t>
            </w:r>
            <w:r w:rsidR="005502B8">
              <w:rPr>
                <w:rFonts w:ascii="Arial" w:hAnsi="Arial" w:cs="Arial"/>
                <w:sz w:val="24"/>
                <w:szCs w:val="24"/>
              </w:rPr>
              <w:t xml:space="preserve"> PHA is clear about what is required, but in other areas there needs to be clarity.  However, she added that there is no new funding available.  The Chair noted that the new tobacco and vaping bill should give PHA more power.  Dr McClean said that PHA is making a bid for additional funding as part of the Cancer Strategy, but she added that there needs to be a partnership approach and that prevention should be included on the agenda of Trust Accountability meetings.  Professor Rooney said that would be a good development.</w:t>
            </w:r>
          </w:p>
          <w:p w:rsidR="005502B8" w:rsidRDefault="005502B8" w:rsidP="001428B9">
            <w:pPr>
              <w:spacing w:after="0" w:line="240" w:lineRule="auto"/>
              <w:rPr>
                <w:rFonts w:ascii="Arial" w:hAnsi="Arial" w:cs="Arial"/>
                <w:sz w:val="24"/>
                <w:szCs w:val="24"/>
              </w:rPr>
            </w:pPr>
          </w:p>
          <w:p w:rsidR="005502B8" w:rsidRDefault="005502B8" w:rsidP="001428B9">
            <w:pPr>
              <w:spacing w:after="0" w:line="240" w:lineRule="auto"/>
              <w:rPr>
                <w:rFonts w:ascii="Arial" w:hAnsi="Arial" w:cs="Arial"/>
                <w:sz w:val="24"/>
                <w:szCs w:val="24"/>
              </w:rPr>
            </w:pPr>
            <w:r>
              <w:rPr>
                <w:rFonts w:ascii="Arial" w:hAnsi="Arial" w:cs="Arial"/>
                <w:sz w:val="24"/>
                <w:szCs w:val="24"/>
              </w:rPr>
              <w:t xml:space="preserve">Ms McCallion moved on and gave an overview of how many people have attended Stop Smoking Services, have set quit dates, and </w:t>
            </w:r>
            <w:r w:rsidR="005A6BFD">
              <w:rPr>
                <w:rFonts w:ascii="Arial" w:hAnsi="Arial" w:cs="Arial"/>
                <w:sz w:val="24"/>
                <w:szCs w:val="24"/>
              </w:rPr>
              <w:t>have successfully quit after 4 weeks.  She advised that 31% of those individuals who set quit dates came from the most deprived communities and 58% of them successfully quit.  She added that of all those who had quit after 4 weeks, 40% were still tobacco free after 52 weeks, but noted that 37% could not be contacted.</w:t>
            </w:r>
          </w:p>
          <w:p w:rsidR="005A6BFD" w:rsidRDefault="005A6BFD" w:rsidP="001428B9">
            <w:pPr>
              <w:spacing w:after="0" w:line="240" w:lineRule="auto"/>
              <w:rPr>
                <w:rFonts w:ascii="Arial" w:hAnsi="Arial" w:cs="Arial"/>
                <w:sz w:val="24"/>
                <w:szCs w:val="24"/>
              </w:rPr>
            </w:pPr>
          </w:p>
          <w:p w:rsidR="0004605A" w:rsidRDefault="005A6BFD" w:rsidP="001428B9">
            <w:pPr>
              <w:spacing w:after="0" w:line="240" w:lineRule="auto"/>
              <w:rPr>
                <w:rFonts w:ascii="Arial" w:hAnsi="Arial" w:cs="Arial"/>
                <w:sz w:val="24"/>
                <w:szCs w:val="24"/>
              </w:rPr>
            </w:pPr>
            <w:r>
              <w:rPr>
                <w:rFonts w:ascii="Arial" w:hAnsi="Arial" w:cs="Arial"/>
                <w:sz w:val="24"/>
                <w:szCs w:val="24"/>
              </w:rPr>
              <w:t>Ms Rogers advised that PHA’s investment in stop smoking is £1.2m.  She explained that Trust</w:t>
            </w:r>
            <w:r w:rsidR="0050798C">
              <w:rPr>
                <w:rFonts w:ascii="Arial" w:hAnsi="Arial" w:cs="Arial"/>
                <w:sz w:val="24"/>
                <w:szCs w:val="24"/>
              </w:rPr>
              <w:t>s</w:t>
            </w:r>
            <w:r>
              <w:rPr>
                <w:rFonts w:ascii="Arial" w:hAnsi="Arial" w:cs="Arial"/>
                <w:sz w:val="24"/>
                <w:szCs w:val="24"/>
              </w:rPr>
              <w:t xml:space="preserve"> also invest significantly in this area and PHA needs to work with them.  She added that there are Enforcement Officers in Local Councils.</w:t>
            </w:r>
          </w:p>
          <w:p w:rsidR="005A6BFD" w:rsidRDefault="005A6BFD" w:rsidP="001428B9">
            <w:pPr>
              <w:spacing w:after="0" w:line="240" w:lineRule="auto"/>
              <w:rPr>
                <w:rFonts w:ascii="Arial" w:hAnsi="Arial" w:cs="Arial"/>
                <w:sz w:val="24"/>
                <w:szCs w:val="24"/>
              </w:rPr>
            </w:pPr>
          </w:p>
          <w:p w:rsidR="005C3A92" w:rsidRDefault="005C3A92" w:rsidP="001428B9">
            <w:pPr>
              <w:spacing w:after="0" w:line="240" w:lineRule="auto"/>
              <w:rPr>
                <w:rFonts w:ascii="Arial" w:hAnsi="Arial" w:cs="Arial"/>
                <w:sz w:val="24"/>
                <w:szCs w:val="24"/>
              </w:rPr>
            </w:pPr>
            <w:r>
              <w:rPr>
                <w:rFonts w:ascii="Arial" w:hAnsi="Arial" w:cs="Arial"/>
                <w:sz w:val="24"/>
                <w:szCs w:val="24"/>
              </w:rPr>
              <w:t xml:space="preserve">Mr Blaney said that it was interesting to see the statistics adding that this is now uncharted territory given the legislation that is coming in.  He asked if 5% is the overall target and how Northern Ireland compares </w:t>
            </w:r>
            <w:r>
              <w:rPr>
                <w:rFonts w:ascii="Arial" w:hAnsi="Arial" w:cs="Arial"/>
                <w:sz w:val="24"/>
                <w:szCs w:val="24"/>
              </w:rPr>
              <w:lastRenderedPageBreak/>
              <w:t xml:space="preserve">with England, Scotland and Wales.  Ms Rogers replied that Northern Ireland smoking rates are similar, but added that the data in some areas is measured in a different way.  </w:t>
            </w:r>
          </w:p>
          <w:p w:rsidR="005C3A92" w:rsidRDefault="005C3A92" w:rsidP="001428B9">
            <w:pPr>
              <w:spacing w:after="0" w:line="240" w:lineRule="auto"/>
              <w:rPr>
                <w:rFonts w:ascii="Arial" w:hAnsi="Arial" w:cs="Arial"/>
                <w:sz w:val="24"/>
                <w:szCs w:val="24"/>
              </w:rPr>
            </w:pPr>
          </w:p>
          <w:p w:rsidR="005C3A92" w:rsidRDefault="005C3A92" w:rsidP="001428B9">
            <w:pPr>
              <w:spacing w:after="0" w:line="240" w:lineRule="auto"/>
              <w:rPr>
                <w:rFonts w:ascii="Arial" w:hAnsi="Arial" w:cs="Arial"/>
                <w:sz w:val="24"/>
                <w:szCs w:val="24"/>
              </w:rPr>
            </w:pPr>
            <w:r>
              <w:rPr>
                <w:rFonts w:ascii="Arial" w:hAnsi="Arial" w:cs="Arial"/>
                <w:sz w:val="24"/>
                <w:szCs w:val="24"/>
              </w:rPr>
              <w:t>Mr Blaney noted that although there may be 500 Stop Smoking services and a lot of funding being put into this area, there will be that small number of people who will always smoke and he suggested that there could reach a point when PHA has to decide if it is worthwhile continuing to invest, or change its focus to vaping.</w:t>
            </w:r>
          </w:p>
          <w:p w:rsidR="005C3A92" w:rsidRDefault="005C3A92" w:rsidP="001428B9">
            <w:pPr>
              <w:spacing w:after="0" w:line="240" w:lineRule="auto"/>
              <w:rPr>
                <w:rFonts w:ascii="Arial" w:hAnsi="Arial" w:cs="Arial"/>
                <w:sz w:val="24"/>
                <w:szCs w:val="24"/>
              </w:rPr>
            </w:pPr>
          </w:p>
          <w:p w:rsidR="005C3A92" w:rsidRDefault="005C3A92" w:rsidP="001428B9">
            <w:pPr>
              <w:spacing w:after="0" w:line="240" w:lineRule="auto"/>
              <w:rPr>
                <w:rFonts w:ascii="Arial" w:hAnsi="Arial" w:cs="Arial"/>
                <w:sz w:val="24"/>
                <w:szCs w:val="24"/>
              </w:rPr>
            </w:pPr>
            <w:r>
              <w:rPr>
                <w:rFonts w:ascii="Arial" w:hAnsi="Arial" w:cs="Arial"/>
                <w:sz w:val="24"/>
                <w:szCs w:val="24"/>
              </w:rPr>
              <w:t>Ms Henderson asked how PHA is promoting this good work as it is exactly the kind of public health leadership that needs to be shown.  Dr McClean outlined that smoking is the biggest cause of preventable deaths and that smoking rates in Northern Ireland are too high, especially in disadvantaged areas so PHA has to target those hard to reach groups.  She added that while vaping is less harmful than smoking, there has to be a focus in getting people to come off vapes.  She said that this is an important area where PHA can help improve the health of the people of Northern Ireland.</w:t>
            </w:r>
          </w:p>
          <w:p w:rsidR="005C3A92" w:rsidRDefault="005C3A92" w:rsidP="001428B9">
            <w:pPr>
              <w:spacing w:after="0" w:line="240" w:lineRule="auto"/>
              <w:rPr>
                <w:rFonts w:ascii="Arial" w:hAnsi="Arial" w:cs="Arial"/>
                <w:sz w:val="24"/>
                <w:szCs w:val="24"/>
              </w:rPr>
            </w:pPr>
          </w:p>
          <w:p w:rsidR="005C3A92" w:rsidRDefault="005C3A92" w:rsidP="001428B9">
            <w:pPr>
              <w:spacing w:after="0" w:line="240" w:lineRule="auto"/>
              <w:rPr>
                <w:rFonts w:ascii="Arial" w:hAnsi="Arial" w:cs="Arial"/>
                <w:sz w:val="24"/>
                <w:szCs w:val="24"/>
              </w:rPr>
            </w:pPr>
            <w:r>
              <w:rPr>
                <w:rFonts w:ascii="Arial" w:hAnsi="Arial" w:cs="Arial"/>
                <w:sz w:val="24"/>
                <w:szCs w:val="24"/>
              </w:rPr>
              <w:t>Professor Rooney asked about campaigns because there is evidence of their effectiveness.  Ms Henderson agreed that PHA should put together a piece of work on how much it needs to spend on this and put its case forward for having a campaign.  The Chair said that PHA should look at best practice and have a plan.  Ms Rogers noted that some of the recommendations from the NIAO report are helpful in this regard.</w:t>
            </w:r>
          </w:p>
          <w:p w:rsidR="005C3A92" w:rsidRDefault="005C3A92" w:rsidP="001428B9">
            <w:pPr>
              <w:spacing w:after="0" w:line="240" w:lineRule="auto"/>
              <w:rPr>
                <w:rFonts w:ascii="Arial" w:hAnsi="Arial" w:cs="Arial"/>
                <w:sz w:val="24"/>
                <w:szCs w:val="24"/>
              </w:rPr>
            </w:pPr>
          </w:p>
          <w:p w:rsidR="005C3A92" w:rsidRDefault="005C3A92" w:rsidP="001428B9">
            <w:pPr>
              <w:spacing w:after="0" w:line="240" w:lineRule="auto"/>
              <w:rPr>
                <w:rFonts w:ascii="Arial" w:hAnsi="Arial" w:cs="Arial"/>
                <w:sz w:val="24"/>
                <w:szCs w:val="24"/>
              </w:rPr>
            </w:pPr>
            <w:r>
              <w:rPr>
                <w:rFonts w:ascii="Arial" w:hAnsi="Arial" w:cs="Arial"/>
                <w:sz w:val="24"/>
                <w:szCs w:val="24"/>
              </w:rPr>
              <w:t>Dr McClean said that across the health sector, there is an understanding that prevention makes a difference.</w:t>
            </w:r>
            <w:r w:rsidR="001E4D4F">
              <w:rPr>
                <w:rFonts w:ascii="Arial" w:hAnsi="Arial" w:cs="Arial"/>
                <w:sz w:val="24"/>
                <w:szCs w:val="24"/>
              </w:rPr>
              <w:t xml:space="preserve">  The Chair said that this needs to be raised with the Department and also with SPPG.  Ms Rogers noted that although there will be a budget allocated to Northern Ireland when the new tobacco and vapes bill comes into effect, this will go to the Executive, rather than directly to health.  Mr Dawson said that there needs to be a recognition that PHA are the professionals in this area, noting that stories around waiting lists and Emergency Departments will always get more coverage.  Professor Rooney noted that the Minister has indicated that mental health and inequalities are his biggest priorities and these link with reducing smoking rates.</w:t>
            </w:r>
          </w:p>
          <w:p w:rsidR="001E4D4F" w:rsidRDefault="001E4D4F" w:rsidP="001428B9">
            <w:pPr>
              <w:spacing w:after="0" w:line="240" w:lineRule="auto"/>
              <w:rPr>
                <w:rFonts w:ascii="Arial" w:hAnsi="Arial" w:cs="Arial"/>
                <w:sz w:val="24"/>
                <w:szCs w:val="24"/>
              </w:rPr>
            </w:pPr>
          </w:p>
          <w:p w:rsidR="001E4D4F" w:rsidRDefault="001E4D4F" w:rsidP="001428B9">
            <w:pPr>
              <w:spacing w:after="0" w:line="240" w:lineRule="auto"/>
              <w:rPr>
                <w:rFonts w:ascii="Arial" w:hAnsi="Arial" w:cs="Arial"/>
                <w:sz w:val="24"/>
                <w:szCs w:val="24"/>
              </w:rPr>
            </w:pPr>
            <w:r>
              <w:rPr>
                <w:rFonts w:ascii="Arial" w:hAnsi="Arial" w:cs="Arial"/>
                <w:sz w:val="24"/>
                <w:szCs w:val="24"/>
              </w:rPr>
              <w:t>The Chair thanked Ms Rogers and Ms McCallion for their presentation.</w:t>
            </w:r>
          </w:p>
          <w:p w:rsidR="001E4D4F" w:rsidRDefault="001E4D4F" w:rsidP="001428B9">
            <w:pPr>
              <w:spacing w:after="0" w:line="240" w:lineRule="auto"/>
              <w:rPr>
                <w:rFonts w:ascii="Arial" w:hAnsi="Arial" w:cs="Arial"/>
                <w:sz w:val="24"/>
                <w:szCs w:val="24"/>
              </w:rPr>
            </w:pPr>
          </w:p>
          <w:p w:rsidR="001E4D4F" w:rsidRPr="001E4D4F" w:rsidRDefault="001E4D4F" w:rsidP="001428B9">
            <w:pPr>
              <w:spacing w:after="0" w:line="240" w:lineRule="auto"/>
              <w:rPr>
                <w:rFonts w:ascii="Arial" w:hAnsi="Arial" w:cs="Arial"/>
                <w:i/>
                <w:sz w:val="24"/>
                <w:szCs w:val="24"/>
              </w:rPr>
            </w:pPr>
            <w:r w:rsidRPr="001E4D4F">
              <w:rPr>
                <w:rFonts w:ascii="Arial" w:hAnsi="Arial" w:cs="Arial"/>
                <w:i/>
                <w:sz w:val="24"/>
                <w:szCs w:val="24"/>
              </w:rPr>
              <w:t>At this point Dr McClean and Ms Reid left the meeting.</w:t>
            </w:r>
          </w:p>
          <w:p w:rsidR="00080B58" w:rsidRPr="002D74C8" w:rsidRDefault="00080B58" w:rsidP="001428B9">
            <w:pPr>
              <w:spacing w:after="0" w:line="240" w:lineRule="auto"/>
              <w:rPr>
                <w:rFonts w:ascii="Arial" w:hAnsi="Arial" w:cs="Arial"/>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Default="00080B58" w:rsidP="001428B9">
            <w:pPr>
              <w:spacing w:after="0" w:line="240" w:lineRule="auto"/>
              <w:jc w:val="right"/>
              <w:rPr>
                <w:rFonts w:ascii="Arial" w:hAnsi="Arial" w:cs="Arial"/>
                <w:b/>
                <w:sz w:val="24"/>
                <w:szCs w:val="24"/>
              </w:rPr>
            </w:pPr>
            <w:r>
              <w:rPr>
                <w:rFonts w:ascii="Arial" w:hAnsi="Arial" w:cs="Arial"/>
                <w:b/>
                <w:sz w:val="24"/>
                <w:szCs w:val="24"/>
              </w:rPr>
              <w:lastRenderedPageBreak/>
              <w:t>3</w:t>
            </w:r>
            <w:r w:rsidR="0073601A">
              <w:rPr>
                <w:rFonts w:ascii="Arial" w:hAnsi="Arial" w:cs="Arial"/>
                <w:b/>
                <w:sz w:val="24"/>
                <w:szCs w:val="24"/>
              </w:rPr>
              <w:t>3/24</w:t>
            </w:r>
          </w:p>
        </w:tc>
        <w:tc>
          <w:tcPr>
            <w:tcW w:w="7938" w:type="dxa"/>
            <w:tcBorders>
              <w:top w:val="nil"/>
              <w:left w:val="single" w:sz="4" w:space="0" w:color="auto"/>
              <w:bottom w:val="nil"/>
            </w:tcBorders>
          </w:tcPr>
          <w:p w:rsidR="0073601A" w:rsidRDefault="0073601A" w:rsidP="001428B9">
            <w:pPr>
              <w:spacing w:after="0" w:line="240" w:lineRule="auto"/>
              <w:rPr>
                <w:rFonts w:ascii="Arial" w:hAnsi="Arial" w:cs="Arial"/>
                <w:b/>
                <w:sz w:val="24"/>
                <w:szCs w:val="24"/>
              </w:rPr>
            </w:pPr>
            <w:r>
              <w:rPr>
                <w:rFonts w:ascii="Arial" w:hAnsi="Arial" w:cs="Arial"/>
                <w:b/>
                <w:sz w:val="24"/>
                <w:szCs w:val="24"/>
              </w:rPr>
              <w:t xml:space="preserve">Item </w:t>
            </w:r>
            <w:r w:rsidR="00080B58">
              <w:rPr>
                <w:rFonts w:ascii="Arial" w:hAnsi="Arial" w:cs="Arial"/>
                <w:b/>
                <w:sz w:val="24"/>
                <w:szCs w:val="24"/>
              </w:rPr>
              <w:t>6</w:t>
            </w:r>
            <w:r>
              <w:rPr>
                <w:rFonts w:ascii="Arial" w:hAnsi="Arial" w:cs="Arial"/>
                <w:b/>
                <w:sz w:val="24"/>
                <w:szCs w:val="24"/>
              </w:rPr>
              <w:t xml:space="preserve"> – Planning  </w:t>
            </w: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977F54" w:rsidRDefault="00977F54"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p>
          <w:p w:rsidR="0004605A" w:rsidRDefault="0004605A" w:rsidP="001428B9">
            <w:pPr>
              <w:spacing w:after="0" w:line="240" w:lineRule="auto"/>
              <w:jc w:val="right"/>
              <w:rPr>
                <w:rFonts w:ascii="Arial" w:hAnsi="Arial" w:cs="Arial"/>
                <w:sz w:val="24"/>
                <w:szCs w:val="24"/>
              </w:rPr>
            </w:pPr>
            <w:r>
              <w:rPr>
                <w:rFonts w:ascii="Arial" w:hAnsi="Arial" w:cs="Arial"/>
                <w:sz w:val="24"/>
                <w:szCs w:val="24"/>
              </w:rPr>
              <w:t>33/24.1</w:t>
            </w: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r>
              <w:rPr>
                <w:rFonts w:ascii="Arial" w:hAnsi="Arial" w:cs="Arial"/>
                <w:sz w:val="24"/>
                <w:szCs w:val="24"/>
              </w:rPr>
              <w:t>33/24.2</w:t>
            </w: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p>
          <w:p w:rsidR="000D5752" w:rsidRDefault="000D5752" w:rsidP="001428B9">
            <w:pPr>
              <w:spacing w:after="0" w:line="240" w:lineRule="auto"/>
              <w:jc w:val="right"/>
              <w:rPr>
                <w:rFonts w:ascii="Arial" w:hAnsi="Arial" w:cs="Arial"/>
                <w:sz w:val="24"/>
                <w:szCs w:val="24"/>
              </w:rPr>
            </w:pPr>
            <w:r>
              <w:rPr>
                <w:rFonts w:ascii="Arial" w:hAnsi="Arial" w:cs="Arial"/>
                <w:sz w:val="24"/>
                <w:szCs w:val="24"/>
              </w:rPr>
              <w:t>33/24.3</w:t>
            </w: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p>
          <w:p w:rsidR="000867DA" w:rsidRDefault="000867DA" w:rsidP="001428B9">
            <w:pPr>
              <w:spacing w:after="0" w:line="240" w:lineRule="auto"/>
              <w:jc w:val="right"/>
              <w:rPr>
                <w:rFonts w:ascii="Arial" w:hAnsi="Arial" w:cs="Arial"/>
                <w:sz w:val="24"/>
                <w:szCs w:val="24"/>
              </w:rPr>
            </w:pPr>
            <w:r>
              <w:rPr>
                <w:rFonts w:ascii="Arial" w:hAnsi="Arial" w:cs="Arial"/>
                <w:sz w:val="24"/>
                <w:szCs w:val="24"/>
              </w:rPr>
              <w:t>33/24.4</w:t>
            </w:r>
          </w:p>
          <w:p w:rsidR="00BF5509" w:rsidRDefault="00BF5509" w:rsidP="001428B9">
            <w:pPr>
              <w:spacing w:after="0" w:line="240" w:lineRule="auto"/>
              <w:jc w:val="right"/>
              <w:rPr>
                <w:rFonts w:ascii="Arial" w:hAnsi="Arial" w:cs="Arial"/>
                <w:sz w:val="24"/>
                <w:szCs w:val="24"/>
              </w:rPr>
            </w:pPr>
          </w:p>
          <w:p w:rsidR="00BF5509" w:rsidRDefault="00BF5509" w:rsidP="001428B9">
            <w:pPr>
              <w:spacing w:after="0" w:line="240" w:lineRule="auto"/>
              <w:jc w:val="right"/>
              <w:rPr>
                <w:rFonts w:ascii="Arial" w:hAnsi="Arial" w:cs="Arial"/>
                <w:sz w:val="24"/>
                <w:szCs w:val="24"/>
              </w:rPr>
            </w:pPr>
          </w:p>
          <w:p w:rsidR="00BF5509" w:rsidRDefault="00BF5509" w:rsidP="001428B9">
            <w:pPr>
              <w:spacing w:after="0" w:line="240" w:lineRule="auto"/>
              <w:jc w:val="right"/>
              <w:rPr>
                <w:rFonts w:ascii="Arial" w:hAnsi="Arial" w:cs="Arial"/>
                <w:sz w:val="24"/>
                <w:szCs w:val="24"/>
              </w:rPr>
            </w:pPr>
          </w:p>
          <w:p w:rsidR="00BF5509" w:rsidRDefault="00BF5509" w:rsidP="001428B9">
            <w:pPr>
              <w:spacing w:after="0" w:line="240" w:lineRule="auto"/>
              <w:jc w:val="right"/>
              <w:rPr>
                <w:rFonts w:ascii="Arial" w:hAnsi="Arial" w:cs="Arial"/>
                <w:sz w:val="24"/>
                <w:szCs w:val="24"/>
              </w:rPr>
            </w:pPr>
            <w:r>
              <w:rPr>
                <w:rFonts w:ascii="Arial" w:hAnsi="Arial" w:cs="Arial"/>
                <w:sz w:val="24"/>
                <w:szCs w:val="24"/>
              </w:rPr>
              <w:t>33/24.5</w:t>
            </w: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r>
              <w:rPr>
                <w:rFonts w:ascii="Arial" w:hAnsi="Arial" w:cs="Arial"/>
                <w:sz w:val="24"/>
                <w:szCs w:val="24"/>
              </w:rPr>
              <w:t>33/24.6</w:t>
            </w: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r>
              <w:rPr>
                <w:rFonts w:ascii="Arial" w:hAnsi="Arial" w:cs="Arial"/>
                <w:sz w:val="24"/>
                <w:szCs w:val="24"/>
              </w:rPr>
              <w:t>33/24.7</w:t>
            </w: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Default="000C2BBB" w:rsidP="001428B9">
            <w:pPr>
              <w:spacing w:after="0" w:line="240" w:lineRule="auto"/>
              <w:jc w:val="right"/>
              <w:rPr>
                <w:rFonts w:ascii="Arial" w:hAnsi="Arial" w:cs="Arial"/>
                <w:sz w:val="24"/>
                <w:szCs w:val="24"/>
              </w:rPr>
            </w:pPr>
          </w:p>
          <w:p w:rsidR="000C2BBB" w:rsidRPr="005434FC" w:rsidRDefault="000C2BBB" w:rsidP="001428B9">
            <w:pPr>
              <w:spacing w:after="0" w:line="240" w:lineRule="auto"/>
              <w:jc w:val="right"/>
              <w:rPr>
                <w:rFonts w:ascii="Arial" w:hAnsi="Arial" w:cs="Arial"/>
                <w:sz w:val="24"/>
                <w:szCs w:val="24"/>
              </w:rPr>
            </w:pPr>
            <w:r>
              <w:rPr>
                <w:rFonts w:ascii="Arial" w:hAnsi="Arial" w:cs="Arial"/>
                <w:sz w:val="24"/>
                <w:szCs w:val="24"/>
              </w:rPr>
              <w:t>33/24.8</w:t>
            </w:r>
          </w:p>
        </w:tc>
        <w:tc>
          <w:tcPr>
            <w:tcW w:w="7938" w:type="dxa"/>
            <w:tcBorders>
              <w:top w:val="nil"/>
              <w:left w:val="single" w:sz="4" w:space="0" w:color="auto"/>
              <w:bottom w:val="nil"/>
            </w:tcBorders>
          </w:tcPr>
          <w:p w:rsidR="0073601A" w:rsidRPr="0073601A" w:rsidRDefault="00080B58" w:rsidP="001428B9">
            <w:pPr>
              <w:spacing w:after="0" w:line="240" w:lineRule="auto"/>
              <w:rPr>
                <w:rFonts w:ascii="Arial" w:hAnsi="Arial" w:cs="Arial"/>
                <w:i/>
                <w:sz w:val="24"/>
              </w:rPr>
            </w:pPr>
            <w:r>
              <w:rPr>
                <w:rFonts w:ascii="Arial" w:hAnsi="Arial" w:cs="Arial"/>
                <w:i/>
                <w:sz w:val="24"/>
              </w:rPr>
              <w:lastRenderedPageBreak/>
              <w:t>Draft PHA</w:t>
            </w:r>
            <w:r w:rsidR="0073601A" w:rsidRPr="0073601A">
              <w:rPr>
                <w:rFonts w:ascii="Arial" w:hAnsi="Arial" w:cs="Arial"/>
                <w:i/>
                <w:sz w:val="24"/>
              </w:rPr>
              <w:t xml:space="preserve"> Corporate Plan 2025/30</w:t>
            </w:r>
          </w:p>
          <w:p w:rsidR="0073601A" w:rsidRDefault="0073601A" w:rsidP="001428B9">
            <w:pPr>
              <w:spacing w:after="0" w:line="240" w:lineRule="auto"/>
              <w:rPr>
                <w:rFonts w:ascii="Arial" w:hAnsi="Arial" w:cs="Arial"/>
                <w:sz w:val="24"/>
                <w:szCs w:val="24"/>
              </w:rPr>
            </w:pPr>
          </w:p>
          <w:p w:rsidR="00080B58" w:rsidRDefault="0013334D" w:rsidP="001428B9">
            <w:pPr>
              <w:spacing w:after="0" w:line="240" w:lineRule="auto"/>
              <w:rPr>
                <w:rFonts w:ascii="Arial" w:hAnsi="Arial" w:cs="Arial"/>
                <w:sz w:val="24"/>
                <w:szCs w:val="24"/>
              </w:rPr>
            </w:pPr>
            <w:r>
              <w:rPr>
                <w:rFonts w:ascii="Arial" w:hAnsi="Arial" w:cs="Arial"/>
                <w:sz w:val="24"/>
                <w:szCs w:val="24"/>
              </w:rPr>
              <w:t xml:space="preserve">Ms Scott said that the development of this </w:t>
            </w:r>
            <w:r w:rsidR="00A82167">
              <w:rPr>
                <w:rFonts w:ascii="Arial" w:hAnsi="Arial" w:cs="Arial"/>
                <w:sz w:val="24"/>
                <w:szCs w:val="24"/>
              </w:rPr>
              <w:t>Corporate</w:t>
            </w:r>
            <w:r>
              <w:rPr>
                <w:rFonts w:ascii="Arial" w:hAnsi="Arial" w:cs="Arial"/>
                <w:sz w:val="24"/>
                <w:szCs w:val="24"/>
              </w:rPr>
              <w:t xml:space="preserve"> Pl</w:t>
            </w:r>
            <w:r w:rsidR="00A82167">
              <w:rPr>
                <w:rFonts w:ascii="Arial" w:hAnsi="Arial" w:cs="Arial"/>
                <w:sz w:val="24"/>
                <w:szCs w:val="24"/>
              </w:rPr>
              <w:t xml:space="preserve">an </w:t>
            </w:r>
            <w:r w:rsidR="000D5752">
              <w:rPr>
                <w:rFonts w:ascii="Arial" w:hAnsi="Arial" w:cs="Arial"/>
                <w:sz w:val="24"/>
                <w:szCs w:val="24"/>
              </w:rPr>
              <w:t xml:space="preserve">is the culmination of intensive work which has taken place after the last number of weeks.  She advised that there have been staff engagement events and there has been a Project Team which has met regularly.  She said that this Plan reflects PHA’s priorities over the next 5 years and </w:t>
            </w:r>
            <w:r w:rsidR="000D5752">
              <w:rPr>
                <w:rFonts w:ascii="Arial" w:hAnsi="Arial" w:cs="Arial"/>
                <w:sz w:val="24"/>
                <w:szCs w:val="24"/>
              </w:rPr>
              <w:lastRenderedPageBreak/>
              <w:t>that the aim is to have it signed off by April 2025, following a period of consultation which will commence in December.  She hoped that this Plan reflects the expectations of the Committee.</w:t>
            </w:r>
          </w:p>
          <w:p w:rsidR="000D5752" w:rsidRDefault="000D5752" w:rsidP="001428B9">
            <w:pPr>
              <w:spacing w:after="0" w:line="240" w:lineRule="auto"/>
              <w:rPr>
                <w:rFonts w:ascii="Arial" w:hAnsi="Arial" w:cs="Arial"/>
                <w:sz w:val="24"/>
                <w:szCs w:val="24"/>
              </w:rPr>
            </w:pPr>
          </w:p>
          <w:p w:rsidR="000D5752" w:rsidRDefault="000D5752" w:rsidP="001428B9">
            <w:pPr>
              <w:spacing w:after="0" w:line="240" w:lineRule="auto"/>
              <w:rPr>
                <w:rFonts w:ascii="Arial" w:hAnsi="Arial" w:cs="Arial"/>
                <w:sz w:val="24"/>
                <w:szCs w:val="24"/>
              </w:rPr>
            </w:pPr>
            <w:r>
              <w:rPr>
                <w:rFonts w:ascii="Arial" w:hAnsi="Arial" w:cs="Arial"/>
                <w:sz w:val="24"/>
                <w:szCs w:val="24"/>
              </w:rPr>
              <w:t>Ms Mawhinney reiterated that this document is for consultation and it is likely that there will be further changes made.  She added that the Plan has been developed in the spirit of engagement, and it aims to cover the full remit of PHA.</w:t>
            </w:r>
          </w:p>
          <w:p w:rsidR="000D5752" w:rsidRDefault="000D5752" w:rsidP="001428B9">
            <w:pPr>
              <w:spacing w:after="0" w:line="240" w:lineRule="auto"/>
              <w:rPr>
                <w:rFonts w:ascii="Arial" w:hAnsi="Arial" w:cs="Arial"/>
                <w:sz w:val="24"/>
                <w:szCs w:val="24"/>
              </w:rPr>
            </w:pPr>
          </w:p>
          <w:p w:rsidR="000D5752" w:rsidRDefault="000D5752" w:rsidP="001428B9">
            <w:pPr>
              <w:spacing w:after="0" w:line="240" w:lineRule="auto"/>
              <w:rPr>
                <w:rFonts w:ascii="Arial" w:hAnsi="Arial" w:cs="Arial"/>
                <w:sz w:val="24"/>
                <w:szCs w:val="24"/>
              </w:rPr>
            </w:pPr>
            <w:r>
              <w:rPr>
                <w:rFonts w:ascii="Arial" w:hAnsi="Arial" w:cs="Arial"/>
                <w:sz w:val="24"/>
                <w:szCs w:val="24"/>
              </w:rPr>
              <w:t xml:space="preserve">Mr Blaney </w:t>
            </w:r>
            <w:r w:rsidR="00261EAC">
              <w:rPr>
                <w:rFonts w:ascii="Arial" w:hAnsi="Arial" w:cs="Arial"/>
                <w:sz w:val="24"/>
                <w:szCs w:val="24"/>
              </w:rPr>
              <w:t>said that he thought the Plan was brilliant and a good blueprint.  He outlined that it gave him a clear idea about PHA’s priorities and he welcomed seeing the measures in it.  However, he asked if it would be possible for some of them to have information about where the measure currently is, and where PHA is aiming to get it to.  Ms Mawhinney agreed that this would be useful, but noted that some public health indicators would not look much different over 5 years.  She added that some of them may be outside the remit of PHA.</w:t>
            </w:r>
            <w:r w:rsidR="00B55C6F">
              <w:rPr>
                <w:rFonts w:ascii="Arial" w:hAnsi="Arial" w:cs="Arial"/>
                <w:sz w:val="24"/>
                <w:szCs w:val="24"/>
              </w:rPr>
              <w:t xml:space="preserve">  Mr Blaney acknowledged this, but said that even if PHA can’t “move the dial”, it should include the dial, but Ms Mawhinney cautioned against what are wider population indicators and what are performance measurements.  Ms Mawhinney added that this Plan is about measuring the impact that PHA is having.</w:t>
            </w:r>
            <w:r w:rsidR="00E07BD2">
              <w:rPr>
                <w:rFonts w:ascii="Arial" w:hAnsi="Arial" w:cs="Arial"/>
                <w:sz w:val="24"/>
                <w:szCs w:val="24"/>
              </w:rPr>
              <w:t xml:space="preserve">  Mr Murray outlined that PHA is aiming to develop a performance framework with a lot of work being done by the planning teams.</w:t>
            </w:r>
          </w:p>
          <w:p w:rsidR="000867DA" w:rsidRDefault="000867DA" w:rsidP="001428B9">
            <w:pPr>
              <w:spacing w:after="0" w:line="240" w:lineRule="auto"/>
              <w:rPr>
                <w:rFonts w:ascii="Arial" w:hAnsi="Arial" w:cs="Arial"/>
                <w:sz w:val="24"/>
                <w:szCs w:val="24"/>
              </w:rPr>
            </w:pPr>
          </w:p>
          <w:p w:rsidR="000867DA" w:rsidRDefault="000867DA" w:rsidP="001428B9">
            <w:pPr>
              <w:spacing w:after="0" w:line="240" w:lineRule="auto"/>
              <w:rPr>
                <w:rFonts w:ascii="Arial" w:hAnsi="Arial" w:cs="Arial"/>
                <w:sz w:val="24"/>
                <w:szCs w:val="24"/>
              </w:rPr>
            </w:pPr>
            <w:r>
              <w:rPr>
                <w:rFonts w:ascii="Arial" w:hAnsi="Arial" w:cs="Arial"/>
                <w:sz w:val="24"/>
                <w:szCs w:val="24"/>
              </w:rPr>
              <w:t xml:space="preserve">Ms Henderson </w:t>
            </w:r>
            <w:r w:rsidR="00BF5509">
              <w:rPr>
                <w:rFonts w:ascii="Arial" w:hAnsi="Arial" w:cs="Arial"/>
                <w:sz w:val="24"/>
                <w:szCs w:val="24"/>
              </w:rPr>
              <w:t>commended the team on producing this Plan which she said is much more focused.  Professor Rooney echoed this and added that the inclusion of the infographics will bring it to life.</w:t>
            </w:r>
          </w:p>
          <w:p w:rsidR="00BF5509" w:rsidRDefault="00BF5509" w:rsidP="001428B9">
            <w:pPr>
              <w:spacing w:after="0" w:line="240" w:lineRule="auto"/>
              <w:rPr>
                <w:rFonts w:ascii="Arial" w:hAnsi="Arial" w:cs="Arial"/>
                <w:sz w:val="24"/>
                <w:szCs w:val="24"/>
              </w:rPr>
            </w:pPr>
          </w:p>
          <w:p w:rsidR="00BF5509" w:rsidRDefault="00BF5509" w:rsidP="001428B9">
            <w:pPr>
              <w:spacing w:after="0" w:line="240" w:lineRule="auto"/>
              <w:rPr>
                <w:rFonts w:ascii="Arial" w:hAnsi="Arial" w:cs="Arial"/>
                <w:sz w:val="24"/>
                <w:szCs w:val="24"/>
              </w:rPr>
            </w:pPr>
            <w:r>
              <w:rPr>
                <w:rFonts w:ascii="Arial" w:hAnsi="Arial" w:cs="Arial"/>
                <w:sz w:val="24"/>
                <w:szCs w:val="24"/>
              </w:rPr>
              <w:t xml:space="preserve">The Chair </w:t>
            </w:r>
            <w:r w:rsidR="0034199E">
              <w:rPr>
                <w:rFonts w:ascii="Arial" w:hAnsi="Arial" w:cs="Arial"/>
                <w:sz w:val="24"/>
                <w:szCs w:val="24"/>
              </w:rPr>
              <w:t>queried the use of the word “monitor”</w:t>
            </w:r>
            <w:r w:rsidR="000C2BBB">
              <w:rPr>
                <w:rFonts w:ascii="Arial" w:hAnsi="Arial" w:cs="Arial"/>
                <w:sz w:val="24"/>
                <w:szCs w:val="24"/>
              </w:rPr>
              <w:t xml:space="preserve"> and suggestions such as “keep track of”, “react to” and “measure success” were put forward.  The Chair asked about links between the KPIs in Programme for Government (</w:t>
            </w:r>
            <w:proofErr w:type="spellStart"/>
            <w:r w:rsidR="000C2BBB">
              <w:rPr>
                <w:rFonts w:ascii="Arial" w:hAnsi="Arial" w:cs="Arial"/>
                <w:sz w:val="24"/>
                <w:szCs w:val="24"/>
              </w:rPr>
              <w:t>PfG</w:t>
            </w:r>
            <w:proofErr w:type="spellEnd"/>
            <w:r w:rsidR="000C2BBB">
              <w:rPr>
                <w:rFonts w:ascii="Arial" w:hAnsi="Arial" w:cs="Arial"/>
                <w:sz w:val="24"/>
                <w:szCs w:val="24"/>
              </w:rPr>
              <w:t xml:space="preserve">) and this Plan noting that PHA is linked to 3 or 4 of these.  Ms Mawhinney said that PHA had previously indicated within its Plan if an indicator was linked to </w:t>
            </w:r>
            <w:proofErr w:type="spellStart"/>
            <w:r w:rsidR="000C2BBB">
              <w:rPr>
                <w:rFonts w:ascii="Arial" w:hAnsi="Arial" w:cs="Arial"/>
                <w:sz w:val="24"/>
                <w:szCs w:val="24"/>
              </w:rPr>
              <w:t>PfG</w:t>
            </w:r>
            <w:proofErr w:type="spellEnd"/>
            <w:r w:rsidR="000C2BBB">
              <w:rPr>
                <w:rFonts w:ascii="Arial" w:hAnsi="Arial" w:cs="Arial"/>
                <w:sz w:val="24"/>
                <w:szCs w:val="24"/>
              </w:rPr>
              <w:t xml:space="preserve"> and Ms Scott added that </w:t>
            </w:r>
            <w:proofErr w:type="spellStart"/>
            <w:r w:rsidR="000C2BBB">
              <w:rPr>
                <w:rFonts w:ascii="Arial" w:hAnsi="Arial" w:cs="Arial"/>
                <w:sz w:val="24"/>
                <w:szCs w:val="24"/>
              </w:rPr>
              <w:t>PfG</w:t>
            </w:r>
            <w:proofErr w:type="spellEnd"/>
            <w:r w:rsidR="000C2BBB">
              <w:rPr>
                <w:rFonts w:ascii="Arial" w:hAnsi="Arial" w:cs="Arial"/>
                <w:sz w:val="24"/>
                <w:szCs w:val="24"/>
              </w:rPr>
              <w:t xml:space="preserve"> features in PHA’s plan.</w:t>
            </w:r>
          </w:p>
          <w:p w:rsidR="000C2BBB" w:rsidRDefault="000C2BBB" w:rsidP="001428B9">
            <w:pPr>
              <w:spacing w:after="0" w:line="240" w:lineRule="auto"/>
              <w:rPr>
                <w:rFonts w:ascii="Arial" w:hAnsi="Arial" w:cs="Arial"/>
                <w:sz w:val="24"/>
                <w:szCs w:val="24"/>
              </w:rPr>
            </w:pPr>
          </w:p>
          <w:p w:rsidR="000C2BBB" w:rsidRDefault="000C2BBB" w:rsidP="001428B9">
            <w:pPr>
              <w:spacing w:after="0" w:line="240" w:lineRule="auto"/>
              <w:rPr>
                <w:rFonts w:ascii="Arial" w:hAnsi="Arial" w:cs="Arial"/>
                <w:sz w:val="24"/>
                <w:szCs w:val="24"/>
              </w:rPr>
            </w:pPr>
            <w:r>
              <w:rPr>
                <w:rFonts w:ascii="Arial" w:hAnsi="Arial" w:cs="Arial"/>
                <w:sz w:val="24"/>
                <w:szCs w:val="24"/>
              </w:rPr>
              <w:t>The Chief Executive reported that he has been conducting a series of staff engagement events and from those events, it was put forward that there should be an “easy read” version of the Plan.  Ms Mawhinney explained that it takes months to prepare one of these, but it will be developed during the consultation period.</w:t>
            </w:r>
          </w:p>
          <w:p w:rsidR="000C2BBB" w:rsidRDefault="000C2BBB" w:rsidP="001428B9">
            <w:pPr>
              <w:spacing w:after="0" w:line="240" w:lineRule="auto"/>
              <w:rPr>
                <w:rFonts w:ascii="Arial" w:hAnsi="Arial" w:cs="Arial"/>
                <w:sz w:val="24"/>
                <w:szCs w:val="24"/>
              </w:rPr>
            </w:pPr>
          </w:p>
          <w:p w:rsidR="000C2BBB" w:rsidRDefault="000C2BBB" w:rsidP="001428B9">
            <w:pPr>
              <w:spacing w:after="0" w:line="240" w:lineRule="auto"/>
              <w:rPr>
                <w:rFonts w:ascii="Arial" w:hAnsi="Arial" w:cs="Arial"/>
                <w:sz w:val="24"/>
                <w:szCs w:val="24"/>
              </w:rPr>
            </w:pPr>
            <w:r>
              <w:rPr>
                <w:rFonts w:ascii="Arial" w:hAnsi="Arial" w:cs="Arial"/>
                <w:sz w:val="24"/>
                <w:szCs w:val="24"/>
              </w:rPr>
              <w:t>The Chief Executive commended the team for compiling this draft Plan.  He said that the staff engagement events had been well attended and that there were challenging conversations which showed the value of bringing people together.  He noted that this Plan is not an overview of everything that PHA does.</w:t>
            </w:r>
          </w:p>
          <w:p w:rsidR="000C2BBB" w:rsidRDefault="000C2BBB" w:rsidP="001428B9">
            <w:pPr>
              <w:spacing w:after="0" w:line="240" w:lineRule="auto"/>
              <w:rPr>
                <w:rFonts w:ascii="Arial" w:hAnsi="Arial" w:cs="Arial"/>
                <w:sz w:val="24"/>
                <w:szCs w:val="24"/>
              </w:rPr>
            </w:pPr>
          </w:p>
          <w:p w:rsidR="0004605A" w:rsidRDefault="000C2BBB" w:rsidP="001428B9">
            <w:pPr>
              <w:spacing w:after="0" w:line="240" w:lineRule="auto"/>
              <w:rPr>
                <w:rFonts w:ascii="Arial" w:hAnsi="Arial" w:cs="Arial"/>
                <w:sz w:val="24"/>
                <w:szCs w:val="24"/>
              </w:rPr>
            </w:pPr>
            <w:r>
              <w:rPr>
                <w:rFonts w:ascii="Arial" w:hAnsi="Arial" w:cs="Arial"/>
                <w:sz w:val="24"/>
                <w:szCs w:val="24"/>
              </w:rPr>
              <w:t xml:space="preserve">Members </w:t>
            </w:r>
            <w:r w:rsidRPr="000C2BBB">
              <w:rPr>
                <w:rFonts w:ascii="Arial" w:hAnsi="Arial" w:cs="Arial"/>
                <w:b/>
                <w:sz w:val="24"/>
                <w:szCs w:val="24"/>
              </w:rPr>
              <w:t>APPROVED</w:t>
            </w:r>
            <w:r>
              <w:rPr>
                <w:rFonts w:ascii="Arial" w:hAnsi="Arial" w:cs="Arial"/>
                <w:sz w:val="24"/>
                <w:szCs w:val="24"/>
              </w:rPr>
              <w:t xml:space="preserve"> the draft Corporate Plan.</w:t>
            </w:r>
          </w:p>
          <w:p w:rsidR="0073601A" w:rsidRDefault="0073601A" w:rsidP="00080B58">
            <w:pPr>
              <w:spacing w:after="0" w:line="240" w:lineRule="auto"/>
              <w:rPr>
                <w:rFonts w:ascii="Arial" w:hAnsi="Arial" w:cs="Arial"/>
                <w:sz w:val="24"/>
                <w:szCs w:val="24"/>
              </w:rPr>
            </w:pPr>
          </w:p>
          <w:p w:rsidR="005A6BFD" w:rsidRPr="00F42F21" w:rsidRDefault="005A6BFD" w:rsidP="00080B58">
            <w:pPr>
              <w:spacing w:after="0" w:line="240" w:lineRule="auto"/>
              <w:rPr>
                <w:rFonts w:ascii="Arial" w:hAnsi="Arial" w:cs="Arial"/>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Default="00080B58" w:rsidP="001428B9">
            <w:pPr>
              <w:spacing w:after="0" w:line="240" w:lineRule="auto"/>
              <w:jc w:val="right"/>
              <w:rPr>
                <w:rFonts w:ascii="Arial" w:hAnsi="Arial" w:cs="Arial"/>
                <w:b/>
                <w:sz w:val="24"/>
                <w:szCs w:val="24"/>
              </w:rPr>
            </w:pPr>
            <w:r>
              <w:rPr>
                <w:rFonts w:ascii="Arial" w:hAnsi="Arial" w:cs="Arial"/>
                <w:b/>
                <w:sz w:val="24"/>
                <w:szCs w:val="24"/>
              </w:rPr>
              <w:lastRenderedPageBreak/>
              <w:t>3</w:t>
            </w:r>
            <w:r w:rsidR="0073601A">
              <w:rPr>
                <w:rFonts w:ascii="Arial" w:hAnsi="Arial" w:cs="Arial"/>
                <w:b/>
                <w:sz w:val="24"/>
                <w:szCs w:val="24"/>
              </w:rPr>
              <w:t>4/24</w:t>
            </w:r>
          </w:p>
        </w:tc>
        <w:tc>
          <w:tcPr>
            <w:tcW w:w="7938" w:type="dxa"/>
            <w:tcBorders>
              <w:top w:val="nil"/>
              <w:left w:val="single" w:sz="4" w:space="0" w:color="auto"/>
              <w:bottom w:val="nil"/>
            </w:tcBorders>
          </w:tcPr>
          <w:p w:rsidR="0073601A" w:rsidRDefault="0073601A" w:rsidP="001428B9">
            <w:pPr>
              <w:spacing w:after="0" w:line="240" w:lineRule="auto"/>
              <w:rPr>
                <w:rFonts w:ascii="Arial" w:hAnsi="Arial" w:cs="Arial"/>
                <w:b/>
                <w:sz w:val="24"/>
                <w:szCs w:val="24"/>
              </w:rPr>
            </w:pPr>
            <w:r>
              <w:rPr>
                <w:rFonts w:ascii="Arial" w:hAnsi="Arial" w:cs="Arial"/>
                <w:b/>
                <w:sz w:val="24"/>
                <w:szCs w:val="24"/>
              </w:rPr>
              <w:t xml:space="preserve">Item </w:t>
            </w:r>
            <w:r w:rsidR="00080B58">
              <w:rPr>
                <w:rFonts w:ascii="Arial" w:hAnsi="Arial" w:cs="Arial"/>
                <w:b/>
                <w:sz w:val="24"/>
                <w:szCs w:val="24"/>
              </w:rPr>
              <w:t>7</w:t>
            </w:r>
            <w:r>
              <w:rPr>
                <w:rFonts w:ascii="Arial" w:hAnsi="Arial" w:cs="Arial"/>
                <w:b/>
                <w:sz w:val="24"/>
                <w:szCs w:val="24"/>
              </w:rPr>
              <w:t xml:space="preserve"> – Performance </w:t>
            </w: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Default="0073601A" w:rsidP="001428B9">
            <w:pPr>
              <w:spacing w:after="0" w:line="240" w:lineRule="auto"/>
              <w:jc w:val="right"/>
              <w:rPr>
                <w:rFonts w:ascii="Arial" w:hAnsi="Arial" w:cs="Arial"/>
                <w:sz w:val="24"/>
                <w:szCs w:val="24"/>
              </w:rPr>
            </w:pPr>
          </w:p>
          <w:p w:rsidR="00A85574" w:rsidRDefault="00A85574" w:rsidP="001428B9">
            <w:pPr>
              <w:spacing w:after="0" w:line="240" w:lineRule="auto"/>
              <w:jc w:val="right"/>
              <w:rPr>
                <w:rFonts w:ascii="Arial" w:hAnsi="Arial" w:cs="Arial"/>
                <w:sz w:val="24"/>
                <w:szCs w:val="24"/>
              </w:rPr>
            </w:pPr>
          </w:p>
          <w:p w:rsidR="00A85574" w:rsidRDefault="00A85574" w:rsidP="001428B9">
            <w:pPr>
              <w:spacing w:after="0" w:line="240" w:lineRule="auto"/>
              <w:jc w:val="right"/>
              <w:rPr>
                <w:rFonts w:ascii="Arial" w:hAnsi="Arial" w:cs="Arial"/>
                <w:sz w:val="24"/>
                <w:szCs w:val="24"/>
              </w:rPr>
            </w:pPr>
            <w:r>
              <w:rPr>
                <w:rFonts w:ascii="Arial" w:hAnsi="Arial" w:cs="Arial"/>
                <w:sz w:val="24"/>
                <w:szCs w:val="24"/>
              </w:rPr>
              <w:t>34/24.1</w:t>
            </w:r>
          </w:p>
          <w:p w:rsidR="00CC5FA1" w:rsidRDefault="00CC5FA1" w:rsidP="001428B9">
            <w:pPr>
              <w:spacing w:after="0" w:line="240" w:lineRule="auto"/>
              <w:jc w:val="right"/>
              <w:rPr>
                <w:rFonts w:ascii="Arial" w:hAnsi="Arial" w:cs="Arial"/>
                <w:sz w:val="24"/>
                <w:szCs w:val="24"/>
              </w:rPr>
            </w:pPr>
          </w:p>
          <w:p w:rsidR="00CC5FA1" w:rsidRDefault="00CC5FA1" w:rsidP="001428B9">
            <w:pPr>
              <w:spacing w:after="0" w:line="240" w:lineRule="auto"/>
              <w:jc w:val="right"/>
              <w:rPr>
                <w:rFonts w:ascii="Arial" w:hAnsi="Arial" w:cs="Arial"/>
                <w:sz w:val="24"/>
                <w:szCs w:val="24"/>
              </w:rPr>
            </w:pPr>
          </w:p>
          <w:p w:rsidR="00CC5FA1" w:rsidRDefault="00CC5FA1" w:rsidP="001428B9">
            <w:pPr>
              <w:spacing w:after="0" w:line="240" w:lineRule="auto"/>
              <w:jc w:val="right"/>
              <w:rPr>
                <w:rFonts w:ascii="Arial" w:hAnsi="Arial" w:cs="Arial"/>
                <w:sz w:val="24"/>
                <w:szCs w:val="24"/>
              </w:rPr>
            </w:pPr>
          </w:p>
          <w:p w:rsidR="00CC5FA1" w:rsidRDefault="00CC5FA1" w:rsidP="001428B9">
            <w:pPr>
              <w:spacing w:after="0" w:line="240" w:lineRule="auto"/>
              <w:jc w:val="right"/>
              <w:rPr>
                <w:rFonts w:ascii="Arial" w:hAnsi="Arial" w:cs="Arial"/>
                <w:sz w:val="24"/>
                <w:szCs w:val="24"/>
              </w:rPr>
            </w:pPr>
          </w:p>
          <w:p w:rsidR="00CC5FA1" w:rsidRDefault="00CC5FA1" w:rsidP="001428B9">
            <w:pPr>
              <w:spacing w:after="0" w:line="240" w:lineRule="auto"/>
              <w:jc w:val="right"/>
              <w:rPr>
                <w:rFonts w:ascii="Arial" w:hAnsi="Arial" w:cs="Arial"/>
                <w:sz w:val="24"/>
                <w:szCs w:val="24"/>
              </w:rPr>
            </w:pPr>
          </w:p>
          <w:p w:rsidR="00CC5FA1" w:rsidRDefault="00CC5FA1" w:rsidP="001428B9">
            <w:pPr>
              <w:spacing w:after="0" w:line="240" w:lineRule="auto"/>
              <w:jc w:val="right"/>
              <w:rPr>
                <w:rFonts w:ascii="Arial" w:hAnsi="Arial" w:cs="Arial"/>
                <w:sz w:val="24"/>
                <w:szCs w:val="24"/>
              </w:rPr>
            </w:pPr>
            <w:r>
              <w:rPr>
                <w:rFonts w:ascii="Arial" w:hAnsi="Arial" w:cs="Arial"/>
                <w:sz w:val="24"/>
                <w:szCs w:val="24"/>
              </w:rPr>
              <w:t>34/24.2</w:t>
            </w: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p>
          <w:p w:rsidR="006B6707" w:rsidRDefault="006B6707" w:rsidP="001428B9">
            <w:pPr>
              <w:spacing w:after="0" w:line="240" w:lineRule="auto"/>
              <w:jc w:val="right"/>
              <w:rPr>
                <w:rFonts w:ascii="Arial" w:hAnsi="Arial" w:cs="Arial"/>
                <w:sz w:val="24"/>
                <w:szCs w:val="24"/>
              </w:rPr>
            </w:pPr>
            <w:r>
              <w:rPr>
                <w:rFonts w:ascii="Arial" w:hAnsi="Arial" w:cs="Arial"/>
                <w:sz w:val="24"/>
                <w:szCs w:val="24"/>
              </w:rPr>
              <w:t>34/24.3</w:t>
            </w: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r>
              <w:rPr>
                <w:rFonts w:ascii="Arial" w:hAnsi="Arial" w:cs="Arial"/>
                <w:sz w:val="24"/>
                <w:szCs w:val="24"/>
              </w:rPr>
              <w:t>34/24.4</w:t>
            </w: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r>
              <w:rPr>
                <w:rFonts w:ascii="Arial" w:hAnsi="Arial" w:cs="Arial"/>
                <w:sz w:val="24"/>
                <w:szCs w:val="24"/>
              </w:rPr>
              <w:t>34/24.5</w:t>
            </w: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p>
          <w:p w:rsidR="003C0790" w:rsidRDefault="003C0790" w:rsidP="001428B9">
            <w:pPr>
              <w:spacing w:after="0" w:line="240" w:lineRule="auto"/>
              <w:jc w:val="right"/>
              <w:rPr>
                <w:rFonts w:ascii="Arial" w:hAnsi="Arial" w:cs="Arial"/>
                <w:sz w:val="24"/>
                <w:szCs w:val="24"/>
              </w:rPr>
            </w:pPr>
            <w:r>
              <w:rPr>
                <w:rFonts w:ascii="Arial" w:hAnsi="Arial" w:cs="Arial"/>
                <w:sz w:val="24"/>
                <w:szCs w:val="24"/>
              </w:rPr>
              <w:t>34/24.6</w:t>
            </w:r>
          </w:p>
          <w:p w:rsidR="0081428F" w:rsidRDefault="0081428F" w:rsidP="001428B9">
            <w:pPr>
              <w:spacing w:after="0" w:line="240" w:lineRule="auto"/>
              <w:jc w:val="right"/>
              <w:rPr>
                <w:rFonts w:ascii="Arial" w:hAnsi="Arial" w:cs="Arial"/>
                <w:sz w:val="24"/>
                <w:szCs w:val="24"/>
              </w:rPr>
            </w:pPr>
          </w:p>
          <w:p w:rsidR="0081428F" w:rsidRDefault="0081428F" w:rsidP="001428B9">
            <w:pPr>
              <w:spacing w:after="0" w:line="240" w:lineRule="auto"/>
              <w:jc w:val="right"/>
              <w:rPr>
                <w:rFonts w:ascii="Arial" w:hAnsi="Arial" w:cs="Arial"/>
                <w:sz w:val="24"/>
                <w:szCs w:val="24"/>
              </w:rPr>
            </w:pPr>
          </w:p>
          <w:p w:rsidR="0081428F" w:rsidRDefault="0081428F" w:rsidP="001428B9">
            <w:pPr>
              <w:spacing w:after="0" w:line="240" w:lineRule="auto"/>
              <w:jc w:val="right"/>
              <w:rPr>
                <w:rFonts w:ascii="Arial" w:hAnsi="Arial" w:cs="Arial"/>
                <w:sz w:val="24"/>
                <w:szCs w:val="24"/>
              </w:rPr>
            </w:pPr>
          </w:p>
          <w:p w:rsidR="0081428F" w:rsidRDefault="0081428F" w:rsidP="001428B9">
            <w:pPr>
              <w:spacing w:after="0" w:line="240" w:lineRule="auto"/>
              <w:jc w:val="right"/>
              <w:rPr>
                <w:rFonts w:ascii="Arial" w:hAnsi="Arial" w:cs="Arial"/>
                <w:sz w:val="24"/>
                <w:szCs w:val="24"/>
              </w:rPr>
            </w:pPr>
          </w:p>
          <w:p w:rsidR="0081428F" w:rsidRDefault="0081428F" w:rsidP="001428B9">
            <w:pPr>
              <w:spacing w:after="0" w:line="240" w:lineRule="auto"/>
              <w:jc w:val="right"/>
              <w:rPr>
                <w:rFonts w:ascii="Arial" w:hAnsi="Arial" w:cs="Arial"/>
                <w:sz w:val="24"/>
                <w:szCs w:val="24"/>
              </w:rPr>
            </w:pPr>
            <w:r>
              <w:rPr>
                <w:rFonts w:ascii="Arial" w:hAnsi="Arial" w:cs="Arial"/>
                <w:sz w:val="24"/>
                <w:szCs w:val="24"/>
              </w:rPr>
              <w:lastRenderedPageBreak/>
              <w:t>34/24.7</w:t>
            </w:r>
          </w:p>
          <w:p w:rsidR="00A85574" w:rsidRPr="00491544" w:rsidRDefault="00A85574" w:rsidP="001428B9">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73601A" w:rsidRPr="0073601A" w:rsidRDefault="0073601A" w:rsidP="001428B9">
            <w:pPr>
              <w:pStyle w:val="NormalWeb"/>
              <w:kinsoku w:val="0"/>
              <w:overflowPunct w:val="0"/>
              <w:spacing w:before="0" w:beforeAutospacing="0" w:after="0" w:afterAutospacing="0"/>
              <w:ind w:left="31"/>
              <w:textAlignment w:val="baseline"/>
              <w:rPr>
                <w:rFonts w:ascii="Arial" w:hAnsi="Arial" w:cs="Arial"/>
                <w:i/>
              </w:rPr>
            </w:pPr>
            <w:r w:rsidRPr="0073601A">
              <w:rPr>
                <w:rFonts w:ascii="Arial" w:hAnsi="Arial" w:cs="Arial"/>
                <w:i/>
              </w:rPr>
              <w:lastRenderedPageBreak/>
              <w:t xml:space="preserve">Performance Management Report Quarter </w:t>
            </w:r>
            <w:r w:rsidR="00080B58">
              <w:rPr>
                <w:rFonts w:ascii="Arial" w:hAnsi="Arial" w:cs="Arial"/>
                <w:i/>
              </w:rPr>
              <w:t>2</w:t>
            </w:r>
            <w:r w:rsidRPr="0073601A">
              <w:rPr>
                <w:rFonts w:ascii="Arial" w:hAnsi="Arial" w:cs="Arial"/>
                <w:i/>
              </w:rPr>
              <w:t xml:space="preserve"> 2024/25</w:t>
            </w:r>
          </w:p>
          <w:p w:rsidR="0073601A" w:rsidRDefault="0073601A" w:rsidP="001428B9">
            <w:pPr>
              <w:pStyle w:val="NormalWeb"/>
              <w:kinsoku w:val="0"/>
              <w:overflowPunct w:val="0"/>
              <w:spacing w:before="0" w:beforeAutospacing="0" w:after="0" w:afterAutospacing="0"/>
              <w:ind w:left="31"/>
              <w:textAlignment w:val="baseline"/>
              <w:rPr>
                <w:rFonts w:ascii="Arial" w:hAnsi="Arial" w:cs="Arial"/>
              </w:rPr>
            </w:pPr>
          </w:p>
          <w:p w:rsidR="0073601A" w:rsidRDefault="002C76CD" w:rsidP="001428B9">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Mr Murray </w:t>
            </w:r>
            <w:r w:rsidR="009B60FA">
              <w:rPr>
                <w:rFonts w:ascii="Arial" w:hAnsi="Arial" w:cs="Arial"/>
              </w:rPr>
              <w:t xml:space="preserve">advised that this is the </w:t>
            </w:r>
            <w:r w:rsidR="00CB2BEA">
              <w:rPr>
                <w:rFonts w:ascii="Arial" w:hAnsi="Arial" w:cs="Arial"/>
              </w:rPr>
              <w:t>second</w:t>
            </w:r>
            <w:r w:rsidR="009B60FA">
              <w:rPr>
                <w:rFonts w:ascii="Arial" w:hAnsi="Arial" w:cs="Arial"/>
              </w:rPr>
              <w:t xml:space="preserve"> Performance Management Report.  He outlined the summary position in that 2</w:t>
            </w:r>
            <w:r w:rsidR="00CC5FA1">
              <w:rPr>
                <w:rFonts w:ascii="Arial" w:hAnsi="Arial" w:cs="Arial"/>
              </w:rPr>
              <w:t>4</w:t>
            </w:r>
            <w:r w:rsidR="009B60FA">
              <w:rPr>
                <w:rFonts w:ascii="Arial" w:hAnsi="Arial" w:cs="Arial"/>
              </w:rPr>
              <w:t xml:space="preserve"> targets are rated “green”, 3 are rated “amber”, </w:t>
            </w:r>
            <w:r w:rsidR="00CC5FA1">
              <w:rPr>
                <w:rFonts w:ascii="Arial" w:hAnsi="Arial" w:cs="Arial"/>
              </w:rPr>
              <w:t>3</w:t>
            </w:r>
            <w:r w:rsidR="009B60FA">
              <w:rPr>
                <w:rFonts w:ascii="Arial" w:hAnsi="Arial" w:cs="Arial"/>
              </w:rPr>
              <w:t xml:space="preserve"> are rated “red” and 3 are rated “blue”, and that there is further information on those targets which are rated “amber” or “red”</w:t>
            </w:r>
          </w:p>
          <w:p w:rsidR="00CC5FA1" w:rsidRDefault="00CC5FA1" w:rsidP="001428B9">
            <w:pPr>
              <w:pStyle w:val="NormalWeb"/>
              <w:kinsoku w:val="0"/>
              <w:overflowPunct w:val="0"/>
              <w:spacing w:before="0" w:beforeAutospacing="0" w:after="0" w:afterAutospacing="0"/>
              <w:ind w:left="31"/>
              <w:textAlignment w:val="baseline"/>
              <w:rPr>
                <w:rFonts w:ascii="Arial" w:hAnsi="Arial" w:cs="Arial"/>
              </w:rPr>
            </w:pPr>
          </w:p>
          <w:p w:rsidR="00CC5FA1" w:rsidRDefault="00CC5FA1" w:rsidP="001428B9">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The Chair asked how progress is being measured saying that there is a challenge for PHA in ensuring that the activities it is taking forward are in line with its strategic objectives.  He also asked if the Directors are content that the skills and knowledge in the organisation are allowing PHA to move forward and that the activities PHA is doing are actually working.  Mr Murray replied that in addition to the Business Plan, PHA needs another report showing the totality of its </w:t>
            </w:r>
            <w:r w:rsidR="006B6707">
              <w:rPr>
                <w:rFonts w:ascii="Arial" w:hAnsi="Arial" w:cs="Arial"/>
              </w:rPr>
              <w:t>work.  The Chair said that alongside the new Corporate Plan, there will be a Business Plan for 2025/26 which shows the activities that it will be taking forward.  He added that at some point a determination will have to be made whether PHA’s approach is working or whether it should be spending its money differently.</w:t>
            </w:r>
          </w:p>
          <w:p w:rsidR="006B6707" w:rsidRDefault="006B6707" w:rsidP="001428B9">
            <w:pPr>
              <w:pStyle w:val="NormalWeb"/>
              <w:kinsoku w:val="0"/>
              <w:overflowPunct w:val="0"/>
              <w:spacing w:before="0" w:beforeAutospacing="0" w:after="0" w:afterAutospacing="0"/>
              <w:ind w:left="31"/>
              <w:textAlignment w:val="baseline"/>
              <w:rPr>
                <w:rFonts w:ascii="Arial" w:hAnsi="Arial" w:cs="Arial"/>
              </w:rPr>
            </w:pPr>
          </w:p>
          <w:p w:rsidR="006B6707" w:rsidRDefault="006B6707" w:rsidP="001428B9">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Professor Rooney asked </w:t>
            </w:r>
            <w:r w:rsidR="00DC3874">
              <w:rPr>
                <w:rFonts w:ascii="Arial" w:hAnsi="Arial" w:cs="Arial"/>
              </w:rPr>
              <w:t>about KPI</w:t>
            </w:r>
            <w:r w:rsidR="003C0790">
              <w:rPr>
                <w:rFonts w:ascii="Arial" w:hAnsi="Arial" w:cs="Arial"/>
              </w:rPr>
              <w:t xml:space="preserve"> </w:t>
            </w:r>
            <w:r w:rsidR="00DC3874">
              <w:rPr>
                <w:rFonts w:ascii="Arial" w:hAnsi="Arial" w:cs="Arial"/>
              </w:rPr>
              <w:t xml:space="preserve">6 around vaccine uptake rates and how this is monitored.  Mr Murray said that PHA can see trends.  He noted that the Business Plan is picking out one area for particular focus, but an overview of the whole vaccination programme could be brought to the Board in a separate report.  The Chair said that uptake rates are </w:t>
            </w:r>
            <w:r w:rsidR="0050798C">
              <w:rPr>
                <w:rFonts w:ascii="Arial" w:hAnsi="Arial" w:cs="Arial"/>
              </w:rPr>
              <w:t>falling</w:t>
            </w:r>
            <w:r w:rsidR="00DC3874">
              <w:rPr>
                <w:rFonts w:ascii="Arial" w:hAnsi="Arial" w:cs="Arial"/>
              </w:rPr>
              <w:t xml:space="preserve"> and asked how it can be rated “green”.  The Chief Executive agreed that rates are falling and added that a deeper delve into the data shows that the uptake is lowest in the most deprived areas.  He added that people do not see the impact that these diseases had previously so uptake rates are falling, and while PHA is focused on this area, it is not able to reverse the trend.</w:t>
            </w:r>
          </w:p>
          <w:p w:rsidR="003C0790" w:rsidRDefault="003C0790" w:rsidP="001428B9">
            <w:pPr>
              <w:pStyle w:val="NormalWeb"/>
              <w:kinsoku w:val="0"/>
              <w:overflowPunct w:val="0"/>
              <w:spacing w:before="0" w:beforeAutospacing="0" w:after="0" w:afterAutospacing="0"/>
              <w:ind w:left="31"/>
              <w:textAlignment w:val="baseline"/>
              <w:rPr>
                <w:rFonts w:ascii="Arial" w:hAnsi="Arial" w:cs="Arial"/>
              </w:rPr>
            </w:pPr>
          </w:p>
          <w:p w:rsidR="003C0790" w:rsidRDefault="003C0790" w:rsidP="001428B9">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Ms Henderson agreed that KPI 6 should not be rated “green” as this gives a mistaken impression of where PHA is.  She asked if KPI 5 relating to the vaccination budget is on target.  The Chief Executive replied that PHA is now in control of the vaccination budget, but uptake is down.</w:t>
            </w:r>
          </w:p>
          <w:p w:rsidR="003C0790" w:rsidRDefault="003C0790" w:rsidP="001428B9">
            <w:pPr>
              <w:pStyle w:val="NormalWeb"/>
              <w:kinsoku w:val="0"/>
              <w:overflowPunct w:val="0"/>
              <w:spacing w:before="0" w:beforeAutospacing="0" w:after="0" w:afterAutospacing="0"/>
              <w:ind w:left="31"/>
              <w:textAlignment w:val="baseline"/>
              <w:rPr>
                <w:rFonts w:ascii="Arial" w:hAnsi="Arial" w:cs="Arial"/>
              </w:rPr>
            </w:pPr>
          </w:p>
          <w:p w:rsidR="003C0790" w:rsidRDefault="003C0790" w:rsidP="001428B9">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Ms Henderson stated that KPI 23 should be rated “red” as there is no plan in place.  She queried whether KPIs 18a and 18b, which are rated “red”, should be on PHA’s Business Plan at all given there is no budget and no resource for them.  The Chief Executive agreed and said that the Report will be taken away and further reviewed.</w:t>
            </w:r>
          </w:p>
          <w:p w:rsidR="003C0790" w:rsidRDefault="003C0790" w:rsidP="001428B9">
            <w:pPr>
              <w:pStyle w:val="NormalWeb"/>
              <w:kinsoku w:val="0"/>
              <w:overflowPunct w:val="0"/>
              <w:spacing w:before="0" w:beforeAutospacing="0" w:after="0" w:afterAutospacing="0"/>
              <w:ind w:left="31"/>
              <w:textAlignment w:val="baseline"/>
              <w:rPr>
                <w:rFonts w:ascii="Arial" w:hAnsi="Arial" w:cs="Arial"/>
              </w:rPr>
            </w:pPr>
          </w:p>
          <w:p w:rsidR="003C0790" w:rsidRDefault="003C0790" w:rsidP="001428B9">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Professor Rooney</w:t>
            </w:r>
            <w:r w:rsidR="00B95912">
              <w:rPr>
                <w:rFonts w:ascii="Arial" w:hAnsi="Arial" w:cs="Arial"/>
              </w:rPr>
              <w:t xml:space="preserve"> said that the low uptake in vaccinations is an opportunity for PHA to go to the Department and seek approval for a campaign.  The Chair agreed, but said that it would not be easy to get approval.</w:t>
            </w:r>
          </w:p>
          <w:p w:rsidR="0081428F" w:rsidRDefault="0081428F" w:rsidP="001428B9">
            <w:pPr>
              <w:pStyle w:val="NormalWeb"/>
              <w:kinsoku w:val="0"/>
              <w:overflowPunct w:val="0"/>
              <w:spacing w:before="0" w:beforeAutospacing="0" w:after="0" w:afterAutospacing="0"/>
              <w:ind w:left="31"/>
              <w:textAlignment w:val="baseline"/>
              <w:rPr>
                <w:rFonts w:ascii="Arial" w:hAnsi="Arial" w:cs="Arial"/>
              </w:rPr>
            </w:pPr>
          </w:p>
          <w:p w:rsidR="004205B4" w:rsidRDefault="00B94814" w:rsidP="0081428F">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lastRenderedPageBreak/>
              <w:t xml:space="preserve">The Chief Executive undertook to review the Report in advance of the Board meeting on Thursday and have an updated version issued to members </w:t>
            </w:r>
            <w:r w:rsidRPr="00B94814">
              <w:rPr>
                <w:rFonts w:ascii="Arial" w:hAnsi="Arial" w:cs="Arial"/>
                <w:b/>
              </w:rPr>
              <w:t>(Action 2 – Chief Executive)</w:t>
            </w:r>
            <w:r>
              <w:rPr>
                <w:rFonts w:ascii="Arial" w:hAnsi="Arial" w:cs="Arial"/>
              </w:rPr>
              <w:t>.</w:t>
            </w:r>
          </w:p>
          <w:p w:rsidR="004205B4" w:rsidRPr="004205B4" w:rsidRDefault="004205B4" w:rsidP="00080B58">
            <w:pPr>
              <w:spacing w:after="0" w:line="240" w:lineRule="auto"/>
              <w:rPr>
                <w:rFonts w:ascii="Arial" w:hAnsi="Arial" w:cs="Arial"/>
                <w:sz w:val="24"/>
              </w:rPr>
            </w:pPr>
          </w:p>
        </w:tc>
      </w:tr>
      <w:tr w:rsidR="0073601A" w:rsidRPr="00F256A1" w:rsidTr="001428B9">
        <w:trPr>
          <w:trHeight w:val="374"/>
        </w:trPr>
        <w:tc>
          <w:tcPr>
            <w:tcW w:w="1418" w:type="dxa"/>
            <w:tcBorders>
              <w:top w:val="nil"/>
              <w:left w:val="nil"/>
              <w:bottom w:val="nil"/>
              <w:right w:val="single" w:sz="4" w:space="0" w:color="auto"/>
            </w:tcBorders>
          </w:tcPr>
          <w:p w:rsidR="0073601A" w:rsidRDefault="00080B58" w:rsidP="001428B9">
            <w:pPr>
              <w:spacing w:after="0" w:line="240" w:lineRule="auto"/>
              <w:jc w:val="right"/>
              <w:rPr>
                <w:rFonts w:ascii="Arial" w:hAnsi="Arial" w:cs="Arial"/>
                <w:b/>
                <w:sz w:val="24"/>
                <w:szCs w:val="24"/>
              </w:rPr>
            </w:pPr>
            <w:r>
              <w:rPr>
                <w:rFonts w:ascii="Arial" w:hAnsi="Arial" w:cs="Arial"/>
                <w:b/>
                <w:sz w:val="24"/>
                <w:szCs w:val="24"/>
              </w:rPr>
              <w:lastRenderedPageBreak/>
              <w:t>3</w:t>
            </w:r>
            <w:r w:rsidR="0073601A">
              <w:rPr>
                <w:rFonts w:ascii="Arial" w:hAnsi="Arial" w:cs="Arial"/>
                <w:b/>
                <w:sz w:val="24"/>
                <w:szCs w:val="24"/>
              </w:rPr>
              <w:t>5/24</w:t>
            </w:r>
          </w:p>
        </w:tc>
        <w:tc>
          <w:tcPr>
            <w:tcW w:w="7938" w:type="dxa"/>
            <w:tcBorders>
              <w:top w:val="nil"/>
              <w:left w:val="single" w:sz="4" w:space="0" w:color="auto"/>
              <w:bottom w:val="nil"/>
            </w:tcBorders>
          </w:tcPr>
          <w:p w:rsidR="0073601A" w:rsidRDefault="0073601A" w:rsidP="001428B9">
            <w:pPr>
              <w:spacing w:after="0" w:line="240" w:lineRule="auto"/>
              <w:rPr>
                <w:rFonts w:ascii="Arial" w:hAnsi="Arial" w:cs="Arial"/>
                <w:b/>
                <w:sz w:val="24"/>
                <w:szCs w:val="24"/>
              </w:rPr>
            </w:pPr>
            <w:r>
              <w:rPr>
                <w:rFonts w:ascii="Arial" w:hAnsi="Arial" w:cs="Arial"/>
                <w:b/>
                <w:sz w:val="24"/>
                <w:szCs w:val="24"/>
              </w:rPr>
              <w:t xml:space="preserve">Item </w:t>
            </w:r>
            <w:r w:rsidR="00080B58">
              <w:rPr>
                <w:rFonts w:ascii="Arial" w:hAnsi="Arial" w:cs="Arial"/>
                <w:b/>
                <w:sz w:val="24"/>
                <w:szCs w:val="24"/>
              </w:rPr>
              <w:t>8</w:t>
            </w:r>
            <w:r>
              <w:rPr>
                <w:rFonts w:ascii="Arial" w:hAnsi="Arial" w:cs="Arial"/>
                <w:b/>
                <w:sz w:val="24"/>
                <w:szCs w:val="24"/>
              </w:rPr>
              <w:t xml:space="preserve"> – Resources </w:t>
            </w: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Default="0073601A" w:rsidP="001428B9">
            <w:pPr>
              <w:spacing w:after="0" w:line="240" w:lineRule="auto"/>
              <w:jc w:val="right"/>
              <w:rPr>
                <w:rFonts w:ascii="Arial" w:hAnsi="Arial" w:cs="Arial"/>
                <w:sz w:val="24"/>
                <w:szCs w:val="24"/>
              </w:rPr>
            </w:pPr>
          </w:p>
          <w:p w:rsidR="00080B58" w:rsidRDefault="00080B58" w:rsidP="001428B9">
            <w:pPr>
              <w:spacing w:after="0" w:line="240" w:lineRule="auto"/>
              <w:jc w:val="right"/>
              <w:rPr>
                <w:rFonts w:ascii="Arial" w:hAnsi="Arial" w:cs="Arial"/>
                <w:sz w:val="24"/>
                <w:szCs w:val="24"/>
              </w:rPr>
            </w:pPr>
          </w:p>
          <w:p w:rsidR="00E63981" w:rsidRDefault="00E63981" w:rsidP="001428B9">
            <w:pPr>
              <w:spacing w:after="0" w:line="240" w:lineRule="auto"/>
              <w:jc w:val="right"/>
              <w:rPr>
                <w:rFonts w:ascii="Arial" w:hAnsi="Arial" w:cs="Arial"/>
                <w:sz w:val="24"/>
                <w:szCs w:val="24"/>
              </w:rPr>
            </w:pPr>
          </w:p>
          <w:p w:rsidR="00E63981" w:rsidRDefault="00080B58" w:rsidP="001428B9">
            <w:pPr>
              <w:spacing w:after="0" w:line="240" w:lineRule="auto"/>
              <w:jc w:val="right"/>
              <w:rPr>
                <w:rFonts w:ascii="Arial" w:hAnsi="Arial" w:cs="Arial"/>
                <w:sz w:val="24"/>
                <w:szCs w:val="24"/>
              </w:rPr>
            </w:pPr>
            <w:r>
              <w:rPr>
                <w:rFonts w:ascii="Arial" w:hAnsi="Arial" w:cs="Arial"/>
                <w:sz w:val="24"/>
                <w:szCs w:val="24"/>
              </w:rPr>
              <w:t>3</w:t>
            </w:r>
            <w:r w:rsidR="00E63981">
              <w:rPr>
                <w:rFonts w:ascii="Arial" w:hAnsi="Arial" w:cs="Arial"/>
                <w:sz w:val="24"/>
                <w:szCs w:val="24"/>
              </w:rPr>
              <w:t>5/24.1</w:t>
            </w:r>
          </w:p>
          <w:p w:rsidR="000A64E8" w:rsidRDefault="000A64E8"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r>
              <w:rPr>
                <w:rFonts w:ascii="Arial" w:hAnsi="Arial" w:cs="Arial"/>
                <w:sz w:val="24"/>
                <w:szCs w:val="24"/>
              </w:rPr>
              <w:t>35/24.2</w:t>
            </w: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r>
              <w:rPr>
                <w:rFonts w:ascii="Arial" w:hAnsi="Arial" w:cs="Arial"/>
                <w:sz w:val="24"/>
                <w:szCs w:val="24"/>
              </w:rPr>
              <w:t>35/24.3</w:t>
            </w: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r>
              <w:rPr>
                <w:rFonts w:ascii="Arial" w:hAnsi="Arial" w:cs="Arial"/>
                <w:sz w:val="24"/>
                <w:szCs w:val="24"/>
              </w:rPr>
              <w:t>35/24.4</w:t>
            </w: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r>
              <w:rPr>
                <w:rFonts w:ascii="Arial" w:hAnsi="Arial" w:cs="Arial"/>
                <w:sz w:val="24"/>
                <w:szCs w:val="24"/>
              </w:rPr>
              <w:t>35/24.5</w:t>
            </w:r>
          </w:p>
          <w:p w:rsidR="00193E50" w:rsidRDefault="00193E50"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p>
          <w:p w:rsidR="00193E50" w:rsidRDefault="00193E50" w:rsidP="001428B9">
            <w:pPr>
              <w:spacing w:after="0" w:line="240" w:lineRule="auto"/>
              <w:jc w:val="right"/>
              <w:rPr>
                <w:rFonts w:ascii="Arial" w:hAnsi="Arial" w:cs="Arial"/>
                <w:sz w:val="24"/>
                <w:szCs w:val="24"/>
              </w:rPr>
            </w:pPr>
            <w:r>
              <w:rPr>
                <w:rFonts w:ascii="Arial" w:hAnsi="Arial" w:cs="Arial"/>
                <w:sz w:val="24"/>
                <w:szCs w:val="24"/>
              </w:rPr>
              <w:t>35/24.6</w:t>
            </w:r>
          </w:p>
          <w:p w:rsidR="00BE0542" w:rsidRDefault="00BE0542"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5A6BFD" w:rsidRDefault="005A6BFD"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r>
              <w:rPr>
                <w:rFonts w:ascii="Arial" w:hAnsi="Arial" w:cs="Arial"/>
                <w:sz w:val="24"/>
                <w:szCs w:val="24"/>
              </w:rPr>
              <w:lastRenderedPageBreak/>
              <w:t>35/24.7</w:t>
            </w: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r>
              <w:rPr>
                <w:rFonts w:ascii="Arial" w:hAnsi="Arial" w:cs="Arial"/>
                <w:sz w:val="24"/>
                <w:szCs w:val="24"/>
              </w:rPr>
              <w:t>35/24.8</w:t>
            </w: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r>
              <w:rPr>
                <w:rFonts w:ascii="Arial" w:hAnsi="Arial" w:cs="Arial"/>
                <w:sz w:val="24"/>
                <w:szCs w:val="24"/>
              </w:rPr>
              <w:t>35/24.9</w:t>
            </w: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r>
              <w:rPr>
                <w:rFonts w:ascii="Arial" w:hAnsi="Arial" w:cs="Arial"/>
                <w:sz w:val="24"/>
                <w:szCs w:val="24"/>
              </w:rPr>
              <w:t>35/24.10</w:t>
            </w: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r>
              <w:rPr>
                <w:rFonts w:ascii="Arial" w:hAnsi="Arial" w:cs="Arial"/>
                <w:sz w:val="24"/>
                <w:szCs w:val="24"/>
              </w:rPr>
              <w:t>35/24.11</w:t>
            </w: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p>
          <w:p w:rsidR="00FD04B6" w:rsidRDefault="00FD04B6" w:rsidP="001428B9">
            <w:pPr>
              <w:spacing w:after="0" w:line="240" w:lineRule="auto"/>
              <w:jc w:val="right"/>
              <w:rPr>
                <w:rFonts w:ascii="Arial" w:hAnsi="Arial" w:cs="Arial"/>
                <w:sz w:val="24"/>
                <w:szCs w:val="24"/>
              </w:rPr>
            </w:pPr>
            <w:r>
              <w:rPr>
                <w:rFonts w:ascii="Arial" w:hAnsi="Arial" w:cs="Arial"/>
                <w:sz w:val="24"/>
                <w:szCs w:val="24"/>
              </w:rPr>
              <w:t>35/24.12</w:t>
            </w:r>
          </w:p>
          <w:p w:rsidR="00BE0542" w:rsidRDefault="00BE0542" w:rsidP="001428B9">
            <w:pPr>
              <w:spacing w:after="0" w:line="240" w:lineRule="auto"/>
              <w:jc w:val="right"/>
              <w:rPr>
                <w:rFonts w:ascii="Arial" w:hAnsi="Arial" w:cs="Arial"/>
                <w:sz w:val="24"/>
                <w:szCs w:val="24"/>
              </w:rPr>
            </w:pPr>
          </w:p>
          <w:p w:rsidR="00BE0542" w:rsidRDefault="00BE0542" w:rsidP="001428B9">
            <w:pPr>
              <w:spacing w:after="0" w:line="240" w:lineRule="auto"/>
              <w:jc w:val="right"/>
              <w:rPr>
                <w:rFonts w:ascii="Arial" w:hAnsi="Arial" w:cs="Arial"/>
                <w:sz w:val="24"/>
                <w:szCs w:val="24"/>
              </w:rPr>
            </w:pPr>
          </w:p>
          <w:p w:rsidR="000A64E8" w:rsidRDefault="000A64E8" w:rsidP="001428B9">
            <w:pPr>
              <w:spacing w:after="0" w:line="240" w:lineRule="auto"/>
              <w:jc w:val="right"/>
              <w:rPr>
                <w:rFonts w:ascii="Arial" w:hAnsi="Arial" w:cs="Arial"/>
                <w:sz w:val="24"/>
                <w:szCs w:val="24"/>
              </w:rPr>
            </w:pPr>
          </w:p>
          <w:p w:rsidR="000A64E8" w:rsidRDefault="00FD04B6" w:rsidP="001428B9">
            <w:pPr>
              <w:spacing w:after="0" w:line="240" w:lineRule="auto"/>
              <w:jc w:val="right"/>
              <w:rPr>
                <w:rFonts w:ascii="Arial" w:hAnsi="Arial" w:cs="Arial"/>
                <w:sz w:val="24"/>
                <w:szCs w:val="24"/>
              </w:rPr>
            </w:pPr>
            <w:r>
              <w:rPr>
                <w:rFonts w:ascii="Arial" w:hAnsi="Arial" w:cs="Arial"/>
                <w:sz w:val="24"/>
                <w:szCs w:val="24"/>
              </w:rPr>
              <w:t>35/24.13</w:t>
            </w:r>
          </w:p>
          <w:p w:rsidR="0073601A" w:rsidRPr="0080617A" w:rsidRDefault="0073601A" w:rsidP="00080B58">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0B58" w:rsidRDefault="00080B58" w:rsidP="001428B9">
            <w:pPr>
              <w:spacing w:after="0" w:line="240" w:lineRule="auto"/>
              <w:rPr>
                <w:rFonts w:ascii="Arial" w:hAnsi="Arial" w:cs="Arial"/>
                <w:i/>
                <w:sz w:val="24"/>
              </w:rPr>
            </w:pPr>
            <w:r>
              <w:rPr>
                <w:rFonts w:ascii="Arial" w:hAnsi="Arial" w:cs="Arial"/>
                <w:i/>
                <w:sz w:val="24"/>
              </w:rPr>
              <w:lastRenderedPageBreak/>
              <w:t>Finance Report as at 30 September 2024</w:t>
            </w:r>
          </w:p>
          <w:p w:rsidR="00080B58" w:rsidRDefault="00080B58" w:rsidP="001428B9">
            <w:pPr>
              <w:spacing w:after="0" w:line="240" w:lineRule="auto"/>
              <w:rPr>
                <w:rFonts w:ascii="Arial" w:hAnsi="Arial" w:cs="Arial"/>
                <w:i/>
                <w:sz w:val="24"/>
              </w:rPr>
            </w:pPr>
            <w:r>
              <w:rPr>
                <w:rFonts w:ascii="Arial" w:hAnsi="Arial" w:cs="Arial"/>
                <w:i/>
                <w:sz w:val="24"/>
              </w:rPr>
              <w:t>Update on PHA Financial Position</w:t>
            </w:r>
          </w:p>
          <w:p w:rsidR="00080B58" w:rsidRPr="00080B58" w:rsidRDefault="00080B58" w:rsidP="001428B9">
            <w:pPr>
              <w:spacing w:after="0" w:line="240" w:lineRule="auto"/>
              <w:rPr>
                <w:rFonts w:ascii="Arial" w:hAnsi="Arial" w:cs="Arial"/>
                <w:sz w:val="24"/>
              </w:rPr>
            </w:pPr>
          </w:p>
          <w:p w:rsidR="00FB4FC1" w:rsidRDefault="00BA28D6" w:rsidP="001428B9">
            <w:pPr>
              <w:spacing w:after="0" w:line="240" w:lineRule="auto"/>
              <w:rPr>
                <w:rFonts w:ascii="Arial" w:hAnsi="Arial" w:cs="Arial"/>
                <w:sz w:val="24"/>
              </w:rPr>
            </w:pPr>
            <w:r>
              <w:rPr>
                <w:rFonts w:ascii="Arial" w:hAnsi="Arial" w:cs="Arial"/>
                <w:sz w:val="24"/>
              </w:rPr>
              <w:t xml:space="preserve">Ms Scott </w:t>
            </w:r>
            <w:r w:rsidR="00FB4FC1">
              <w:rPr>
                <w:rFonts w:ascii="Arial" w:hAnsi="Arial" w:cs="Arial"/>
                <w:sz w:val="24"/>
              </w:rPr>
              <w:t>advised that as at the end of September, PHA is managing a small surplus of around £200k and she is aiming to get an estimate of other projections for the end of the year.  She outlined that £25.7m of the £55.5m programme expenditure budget has been spent with an overspend of £0.1m, and that there is an underspend of £0.3m within the management and administration budget.  She said that the capital budget is on target.</w:t>
            </w:r>
          </w:p>
          <w:p w:rsidR="00FB4FC1" w:rsidRDefault="00FB4FC1" w:rsidP="001428B9">
            <w:pPr>
              <w:spacing w:after="0" w:line="240" w:lineRule="auto"/>
              <w:rPr>
                <w:rFonts w:ascii="Arial" w:hAnsi="Arial" w:cs="Arial"/>
                <w:sz w:val="24"/>
              </w:rPr>
            </w:pPr>
          </w:p>
          <w:p w:rsidR="00FB4FC1" w:rsidRDefault="00FB4FC1" w:rsidP="001428B9">
            <w:pPr>
              <w:spacing w:after="0" w:line="240" w:lineRule="auto"/>
              <w:rPr>
                <w:rFonts w:ascii="Arial" w:hAnsi="Arial" w:cs="Arial"/>
                <w:sz w:val="24"/>
              </w:rPr>
            </w:pPr>
            <w:r>
              <w:rPr>
                <w:rFonts w:ascii="Arial" w:hAnsi="Arial" w:cs="Arial"/>
                <w:sz w:val="24"/>
              </w:rPr>
              <w:t>Ms Scott said that she is anticipating additional slippage.  She advised that ALBs recently received correspondence regarding the proposed pay settlement and PHA will respond to that.</w:t>
            </w:r>
          </w:p>
          <w:p w:rsidR="00FB4FC1" w:rsidRDefault="00FB4FC1" w:rsidP="001428B9">
            <w:pPr>
              <w:spacing w:after="0" w:line="240" w:lineRule="auto"/>
              <w:rPr>
                <w:rFonts w:ascii="Arial" w:hAnsi="Arial" w:cs="Arial"/>
                <w:sz w:val="24"/>
              </w:rPr>
            </w:pPr>
          </w:p>
          <w:p w:rsidR="00FB4FC1" w:rsidRDefault="00FB4FC1" w:rsidP="001428B9">
            <w:pPr>
              <w:spacing w:after="0" w:line="240" w:lineRule="auto"/>
              <w:rPr>
                <w:rFonts w:ascii="Arial" w:hAnsi="Arial" w:cs="Arial"/>
                <w:sz w:val="24"/>
              </w:rPr>
            </w:pPr>
            <w:r>
              <w:rPr>
                <w:rFonts w:ascii="Arial" w:hAnsi="Arial" w:cs="Arial"/>
                <w:sz w:val="24"/>
              </w:rPr>
              <w:t>The Chair asked what level of surplus may hand back to the Department and Ms Scott advised that it could be in the region of £450k.</w:t>
            </w:r>
          </w:p>
          <w:p w:rsidR="00FB4FC1" w:rsidRDefault="00FB4FC1" w:rsidP="001428B9">
            <w:pPr>
              <w:spacing w:after="0" w:line="240" w:lineRule="auto"/>
              <w:rPr>
                <w:rFonts w:ascii="Arial" w:hAnsi="Arial" w:cs="Arial"/>
                <w:sz w:val="24"/>
              </w:rPr>
            </w:pPr>
          </w:p>
          <w:p w:rsidR="00080B58" w:rsidRPr="00BE0542" w:rsidRDefault="00FB4FC1" w:rsidP="001428B9">
            <w:pPr>
              <w:spacing w:after="0" w:line="240" w:lineRule="auto"/>
              <w:rPr>
                <w:rFonts w:ascii="Arial" w:hAnsi="Arial" w:cs="Arial"/>
                <w:sz w:val="24"/>
              </w:rPr>
            </w:pPr>
            <w:r>
              <w:rPr>
                <w:rFonts w:ascii="Arial" w:hAnsi="Arial" w:cs="Arial"/>
                <w:sz w:val="24"/>
              </w:rPr>
              <w:t>Ms Henderson thanked Ms Scott for the Report, but expressed concern that there is a projected underspend of £1.7m</w:t>
            </w:r>
            <w:r w:rsidR="00BE0542">
              <w:rPr>
                <w:rFonts w:ascii="Arial" w:hAnsi="Arial" w:cs="Arial"/>
                <w:sz w:val="24"/>
              </w:rPr>
              <w:t xml:space="preserve"> on the management and administration budget which tallies with the overspend on the programme budget and asked where this overspend is coming from.  Ms Scott replied that it was planned that there would be overspend on the programme budget to utilise the underspend in management and administration.  She added that she will </w:t>
            </w:r>
            <w:r w:rsidR="0050798C">
              <w:rPr>
                <w:rFonts w:ascii="Arial" w:hAnsi="Arial" w:cs="Arial"/>
                <w:sz w:val="24"/>
              </w:rPr>
              <w:t xml:space="preserve">be </w:t>
            </w:r>
            <w:r w:rsidR="00BE0542">
              <w:rPr>
                <w:rFonts w:ascii="Arial" w:hAnsi="Arial" w:cs="Arial"/>
                <w:sz w:val="24"/>
              </w:rPr>
              <w:t xml:space="preserve">aiming to realign all the budgets next year.  She said that if PHA used its full management and administration budget, it would have had a significant overspend and she agreed to bring back further detail </w:t>
            </w:r>
            <w:r w:rsidR="00193E50">
              <w:rPr>
                <w:rFonts w:ascii="Arial" w:hAnsi="Arial" w:cs="Arial"/>
                <w:sz w:val="24"/>
              </w:rPr>
              <w:t xml:space="preserve">  </w:t>
            </w:r>
            <w:r w:rsidR="00BE0542">
              <w:rPr>
                <w:rFonts w:ascii="Arial" w:hAnsi="Arial" w:cs="Arial"/>
                <w:sz w:val="24"/>
              </w:rPr>
              <w:t>The Chair said that, from a governance perspective, the Board needs to know what the planned overspends are.  Ms Henderson agreed and said she would like more information on this</w:t>
            </w:r>
            <w:r w:rsidR="00193E50">
              <w:rPr>
                <w:rFonts w:ascii="Arial" w:hAnsi="Arial" w:cs="Arial"/>
                <w:sz w:val="24"/>
              </w:rPr>
              <w:t xml:space="preserve"> </w:t>
            </w:r>
            <w:r w:rsidR="00193E50" w:rsidRPr="00BE0542">
              <w:rPr>
                <w:rFonts w:ascii="Arial" w:hAnsi="Arial" w:cs="Arial"/>
                <w:b/>
                <w:sz w:val="24"/>
              </w:rPr>
              <w:t xml:space="preserve">(Action </w:t>
            </w:r>
            <w:r w:rsidR="00B94814">
              <w:rPr>
                <w:rFonts w:ascii="Arial" w:hAnsi="Arial" w:cs="Arial"/>
                <w:b/>
                <w:sz w:val="24"/>
              </w:rPr>
              <w:t>3</w:t>
            </w:r>
            <w:r w:rsidR="00193E50" w:rsidRPr="00BE0542">
              <w:rPr>
                <w:rFonts w:ascii="Arial" w:hAnsi="Arial" w:cs="Arial"/>
                <w:b/>
                <w:sz w:val="24"/>
              </w:rPr>
              <w:t xml:space="preserve"> – Ms Scott)</w:t>
            </w:r>
            <w:r w:rsidR="00193E50">
              <w:rPr>
                <w:rFonts w:ascii="Arial" w:hAnsi="Arial" w:cs="Arial"/>
                <w:sz w:val="24"/>
              </w:rPr>
              <w:t>.</w:t>
            </w:r>
          </w:p>
          <w:p w:rsidR="00080B58" w:rsidRPr="00BE0542" w:rsidRDefault="00080B58" w:rsidP="001428B9">
            <w:pPr>
              <w:spacing w:after="0" w:line="240" w:lineRule="auto"/>
              <w:rPr>
                <w:rFonts w:ascii="Arial" w:hAnsi="Arial" w:cs="Arial"/>
                <w:sz w:val="24"/>
              </w:rPr>
            </w:pPr>
          </w:p>
          <w:p w:rsidR="00BE0542" w:rsidRDefault="00193E50" w:rsidP="001428B9">
            <w:pPr>
              <w:spacing w:after="0" w:line="240" w:lineRule="auto"/>
              <w:rPr>
                <w:rFonts w:ascii="Arial" w:hAnsi="Arial" w:cs="Arial"/>
                <w:sz w:val="24"/>
              </w:rPr>
            </w:pPr>
            <w:r>
              <w:rPr>
                <w:rFonts w:ascii="Arial" w:hAnsi="Arial" w:cs="Arial"/>
                <w:sz w:val="24"/>
              </w:rPr>
              <w:t>The Chair asked what the level of risk was in terms of PHA not receiving funding it had anticipated.  Ms Scott replied that the risk is low.  The Chair said that if PHA is undertaking work with an expectation of receiving risk, that represents a risk.  Mr Murray explained that part of this relates to the National Institute of Health Research (NIHR) funding.</w:t>
            </w:r>
          </w:p>
          <w:p w:rsidR="00193E50" w:rsidRDefault="00193E50" w:rsidP="001428B9">
            <w:pPr>
              <w:spacing w:after="0" w:line="240" w:lineRule="auto"/>
              <w:rPr>
                <w:rFonts w:ascii="Arial" w:hAnsi="Arial" w:cs="Arial"/>
                <w:sz w:val="24"/>
              </w:rPr>
            </w:pPr>
          </w:p>
          <w:p w:rsidR="00193E50" w:rsidRDefault="00193E50" w:rsidP="001428B9">
            <w:pPr>
              <w:spacing w:after="0" w:line="240" w:lineRule="auto"/>
              <w:rPr>
                <w:rFonts w:ascii="Arial" w:hAnsi="Arial" w:cs="Arial"/>
                <w:sz w:val="24"/>
              </w:rPr>
            </w:pPr>
            <w:r>
              <w:rPr>
                <w:rFonts w:ascii="Arial" w:hAnsi="Arial" w:cs="Arial"/>
                <w:sz w:val="24"/>
              </w:rPr>
              <w:t>The Chair said that PHA needs to know what the cost of implementing the Reshape and Refresh programme will be for the 2025/26 budget as it could cost more.  Ms Scott agreed and said that this is something she is concerned about given there will be a whole new directorate.  The Chair said that at the last Accountability Review Meeting with the Permanent Secretary he had outlined that PHA may be requesting additional monies.  Ms Scott said that PHA has to submit an estimate of next year’s budget by the end of this month.</w:t>
            </w:r>
          </w:p>
          <w:p w:rsidR="00FD04B6" w:rsidRDefault="00FD04B6" w:rsidP="001428B9">
            <w:pPr>
              <w:spacing w:after="0" w:line="240" w:lineRule="auto"/>
              <w:rPr>
                <w:rFonts w:ascii="Arial" w:hAnsi="Arial" w:cs="Arial"/>
                <w:sz w:val="24"/>
              </w:rPr>
            </w:pPr>
            <w:r>
              <w:rPr>
                <w:rFonts w:ascii="Arial" w:hAnsi="Arial" w:cs="Arial"/>
                <w:sz w:val="24"/>
              </w:rPr>
              <w:lastRenderedPageBreak/>
              <w:t>The Chair asked if PHA is comfortable with the retraction of capital funds.  The Chief Executive replied that he is content that these types of allocations are removed from PHA’s budget so PHA can focus on its core business.</w:t>
            </w:r>
          </w:p>
          <w:p w:rsidR="00FD04B6" w:rsidRDefault="00FD04B6" w:rsidP="001428B9">
            <w:pPr>
              <w:spacing w:after="0" w:line="240" w:lineRule="auto"/>
              <w:rPr>
                <w:rFonts w:ascii="Arial" w:hAnsi="Arial" w:cs="Arial"/>
                <w:sz w:val="24"/>
              </w:rPr>
            </w:pPr>
          </w:p>
          <w:p w:rsidR="00BE0542" w:rsidRPr="00BE0542" w:rsidRDefault="00FD04B6" w:rsidP="001428B9">
            <w:pPr>
              <w:spacing w:after="0" w:line="240" w:lineRule="auto"/>
              <w:rPr>
                <w:rFonts w:ascii="Arial" w:hAnsi="Arial" w:cs="Arial"/>
                <w:sz w:val="24"/>
              </w:rPr>
            </w:pPr>
            <w:r>
              <w:rPr>
                <w:rFonts w:ascii="Arial" w:hAnsi="Arial" w:cs="Arial"/>
                <w:sz w:val="24"/>
              </w:rPr>
              <w:t>Members noted the Finance Report.</w:t>
            </w:r>
          </w:p>
          <w:p w:rsidR="00BE0542" w:rsidRPr="00BE0542" w:rsidRDefault="00BE0542" w:rsidP="001428B9">
            <w:pPr>
              <w:spacing w:after="0" w:line="240" w:lineRule="auto"/>
              <w:rPr>
                <w:rFonts w:ascii="Arial" w:hAnsi="Arial" w:cs="Arial"/>
                <w:sz w:val="24"/>
              </w:rPr>
            </w:pPr>
          </w:p>
          <w:p w:rsidR="0073601A" w:rsidRPr="0073601A" w:rsidRDefault="0073601A" w:rsidP="001428B9">
            <w:pPr>
              <w:spacing w:after="0" w:line="240" w:lineRule="auto"/>
              <w:rPr>
                <w:rFonts w:ascii="Arial" w:hAnsi="Arial" w:cs="Arial"/>
                <w:i/>
                <w:sz w:val="24"/>
              </w:rPr>
            </w:pPr>
            <w:r w:rsidRPr="0073601A">
              <w:rPr>
                <w:rFonts w:ascii="Arial" w:hAnsi="Arial" w:cs="Arial"/>
                <w:i/>
                <w:sz w:val="24"/>
              </w:rPr>
              <w:t>Our People Report</w:t>
            </w:r>
          </w:p>
          <w:p w:rsidR="0073601A" w:rsidRDefault="0073601A" w:rsidP="001428B9">
            <w:pPr>
              <w:spacing w:after="0" w:line="240" w:lineRule="auto"/>
              <w:rPr>
                <w:rFonts w:ascii="Arial" w:hAnsi="Arial" w:cs="Arial"/>
                <w:b/>
                <w:sz w:val="24"/>
                <w:szCs w:val="24"/>
              </w:rPr>
            </w:pPr>
          </w:p>
          <w:p w:rsidR="0081428F" w:rsidRDefault="00E63981" w:rsidP="001428B9">
            <w:pPr>
              <w:spacing w:after="0" w:line="240" w:lineRule="auto"/>
              <w:rPr>
                <w:rFonts w:ascii="Arial" w:hAnsi="Arial" w:cs="Arial"/>
                <w:sz w:val="24"/>
                <w:szCs w:val="24"/>
              </w:rPr>
            </w:pPr>
            <w:r w:rsidRPr="00E63981">
              <w:rPr>
                <w:rFonts w:ascii="Arial" w:hAnsi="Arial" w:cs="Arial"/>
                <w:sz w:val="24"/>
                <w:szCs w:val="24"/>
              </w:rPr>
              <w:t xml:space="preserve">Ms Patterson </w:t>
            </w:r>
            <w:r>
              <w:rPr>
                <w:rFonts w:ascii="Arial" w:hAnsi="Arial" w:cs="Arial"/>
                <w:sz w:val="24"/>
                <w:szCs w:val="24"/>
              </w:rPr>
              <w:t xml:space="preserve">said that the latest Report shows that PHA’s staff numbers are increasing </w:t>
            </w:r>
            <w:r w:rsidR="0081428F">
              <w:rPr>
                <w:rFonts w:ascii="Arial" w:hAnsi="Arial" w:cs="Arial"/>
                <w:sz w:val="24"/>
                <w:szCs w:val="24"/>
              </w:rPr>
              <w:t>but Whole Time Equivalents (WTE) are not increasing at the same rate as there is more flexible working.  The Chair asked if these arrangements are reviewed and if PHA has a feel for what staff it needs.</w:t>
            </w:r>
            <w:r w:rsidR="00BA28D6">
              <w:rPr>
                <w:rFonts w:ascii="Arial" w:hAnsi="Arial" w:cs="Arial"/>
                <w:sz w:val="24"/>
                <w:szCs w:val="24"/>
              </w:rPr>
              <w:t xml:space="preserve">  Ms Patterson said that there will be a review of all the different arrangements, of which hybrid working is a big one.</w:t>
            </w:r>
          </w:p>
          <w:p w:rsidR="00BA28D6" w:rsidRDefault="00BA28D6" w:rsidP="001428B9">
            <w:pPr>
              <w:spacing w:after="0" w:line="240" w:lineRule="auto"/>
              <w:rPr>
                <w:rFonts w:ascii="Arial" w:hAnsi="Arial" w:cs="Arial"/>
                <w:sz w:val="24"/>
                <w:szCs w:val="24"/>
              </w:rPr>
            </w:pPr>
          </w:p>
          <w:p w:rsidR="00BA28D6" w:rsidRDefault="00BA28D6" w:rsidP="001428B9">
            <w:pPr>
              <w:spacing w:after="0" w:line="240" w:lineRule="auto"/>
              <w:rPr>
                <w:rFonts w:ascii="Arial" w:hAnsi="Arial" w:cs="Arial"/>
                <w:sz w:val="24"/>
                <w:szCs w:val="24"/>
              </w:rPr>
            </w:pPr>
            <w:r>
              <w:rPr>
                <w:rFonts w:ascii="Arial" w:hAnsi="Arial" w:cs="Arial"/>
                <w:sz w:val="24"/>
                <w:szCs w:val="24"/>
              </w:rPr>
              <w:t>Ms Patterson reported that sickness absence rates have decreased, but mental health remains the highest category of long-term sickness absence.  The Chair asked how this compares with levels pre-COVID.  Ms Patterson replied that while absence relating to mental health, anxiety and depression has increased, work related stress absence has decreased and so PHA is focusing its action plan around that.  Mr Blaney asked if the increase in anxiety is due to the Reshape and Refresh programme, but Ms Patterson replied that she could not give a specific response to that.</w:t>
            </w:r>
          </w:p>
          <w:p w:rsidR="00BA28D6" w:rsidRDefault="00BA28D6" w:rsidP="001428B9">
            <w:pPr>
              <w:spacing w:after="0" w:line="240" w:lineRule="auto"/>
              <w:rPr>
                <w:rFonts w:ascii="Arial" w:hAnsi="Arial" w:cs="Arial"/>
                <w:sz w:val="24"/>
                <w:szCs w:val="24"/>
              </w:rPr>
            </w:pPr>
          </w:p>
          <w:p w:rsidR="00BA28D6" w:rsidRDefault="00BA28D6" w:rsidP="001428B9">
            <w:pPr>
              <w:spacing w:after="0" w:line="240" w:lineRule="auto"/>
              <w:rPr>
                <w:rFonts w:ascii="Arial" w:hAnsi="Arial" w:cs="Arial"/>
                <w:sz w:val="24"/>
                <w:szCs w:val="24"/>
              </w:rPr>
            </w:pPr>
            <w:r>
              <w:rPr>
                <w:rFonts w:ascii="Arial" w:hAnsi="Arial" w:cs="Arial"/>
                <w:sz w:val="24"/>
                <w:szCs w:val="24"/>
              </w:rPr>
              <w:t>Ms Patterson advised that PHA’s appraisal compliance rate is now 93%.  She said that work is ongoing on a Skills Development Framework.  The Chair asked if this is a “gold standard” framework.  Ms Patterson explained that it is more about supporting staff on their career pathway.</w:t>
            </w:r>
          </w:p>
          <w:p w:rsidR="00BA28D6" w:rsidRDefault="00BA28D6" w:rsidP="001428B9">
            <w:pPr>
              <w:spacing w:after="0" w:line="240" w:lineRule="auto"/>
              <w:rPr>
                <w:rFonts w:ascii="Arial" w:hAnsi="Arial" w:cs="Arial"/>
                <w:sz w:val="24"/>
                <w:szCs w:val="24"/>
              </w:rPr>
            </w:pPr>
          </w:p>
          <w:p w:rsidR="000A64E8" w:rsidRDefault="00BA28D6" w:rsidP="001428B9">
            <w:pPr>
              <w:spacing w:after="0" w:line="240" w:lineRule="auto"/>
              <w:rPr>
                <w:rFonts w:ascii="Arial" w:hAnsi="Arial" w:cs="Arial"/>
                <w:sz w:val="24"/>
                <w:szCs w:val="24"/>
              </w:rPr>
            </w:pPr>
            <w:r>
              <w:rPr>
                <w:rFonts w:ascii="Arial" w:hAnsi="Arial" w:cs="Arial"/>
                <w:sz w:val="24"/>
                <w:szCs w:val="24"/>
              </w:rPr>
              <w:t>The Chair commended the communications that go out to PHA staff.  The Chief Executive reminded members that there is the PHA staff event on 4 December.</w:t>
            </w:r>
          </w:p>
          <w:p w:rsidR="00BA28D6" w:rsidRDefault="00BA28D6" w:rsidP="001428B9">
            <w:pPr>
              <w:spacing w:after="0" w:line="240" w:lineRule="auto"/>
              <w:rPr>
                <w:rFonts w:ascii="Arial" w:hAnsi="Arial" w:cs="Arial"/>
                <w:sz w:val="24"/>
                <w:szCs w:val="24"/>
              </w:rPr>
            </w:pPr>
          </w:p>
          <w:p w:rsidR="000A64E8" w:rsidRPr="00E63981" w:rsidRDefault="000A64E8" w:rsidP="001428B9">
            <w:pPr>
              <w:spacing w:after="0" w:line="240" w:lineRule="auto"/>
              <w:rPr>
                <w:rFonts w:ascii="Arial" w:hAnsi="Arial" w:cs="Arial"/>
                <w:sz w:val="24"/>
                <w:szCs w:val="24"/>
              </w:rPr>
            </w:pPr>
            <w:r>
              <w:rPr>
                <w:rFonts w:ascii="Arial" w:hAnsi="Arial" w:cs="Arial"/>
                <w:sz w:val="24"/>
                <w:szCs w:val="24"/>
              </w:rPr>
              <w:t>Members noted the Our People Report.</w:t>
            </w: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Pr="00F256A1" w:rsidRDefault="00FD04B6" w:rsidP="001428B9">
            <w:pPr>
              <w:spacing w:after="0" w:line="240" w:lineRule="auto"/>
              <w:jc w:val="right"/>
              <w:rPr>
                <w:rFonts w:ascii="Arial" w:hAnsi="Arial" w:cs="Arial"/>
                <w:b/>
                <w:sz w:val="24"/>
                <w:szCs w:val="24"/>
              </w:rPr>
            </w:pPr>
            <w:r>
              <w:rPr>
                <w:rFonts w:ascii="Arial" w:hAnsi="Arial" w:cs="Arial"/>
                <w:b/>
                <w:sz w:val="24"/>
                <w:szCs w:val="24"/>
              </w:rPr>
              <w:lastRenderedPageBreak/>
              <w:t>3</w:t>
            </w:r>
            <w:r w:rsidR="0073601A">
              <w:rPr>
                <w:rFonts w:ascii="Arial" w:hAnsi="Arial" w:cs="Arial"/>
                <w:b/>
                <w:sz w:val="24"/>
                <w:szCs w:val="24"/>
              </w:rPr>
              <w:t>6/</w:t>
            </w:r>
            <w:r w:rsidR="0073601A" w:rsidRPr="00F256A1">
              <w:rPr>
                <w:rFonts w:ascii="Arial" w:hAnsi="Arial" w:cs="Arial"/>
                <w:b/>
                <w:sz w:val="24"/>
                <w:szCs w:val="24"/>
              </w:rPr>
              <w:t>2</w:t>
            </w:r>
            <w:r w:rsidR="0073601A">
              <w:rPr>
                <w:rFonts w:ascii="Arial" w:hAnsi="Arial" w:cs="Arial"/>
                <w:b/>
                <w:sz w:val="24"/>
                <w:szCs w:val="24"/>
              </w:rPr>
              <w:t>4</w:t>
            </w:r>
          </w:p>
        </w:tc>
        <w:tc>
          <w:tcPr>
            <w:tcW w:w="7938" w:type="dxa"/>
            <w:tcBorders>
              <w:top w:val="nil"/>
              <w:left w:val="single" w:sz="4" w:space="0" w:color="auto"/>
              <w:bottom w:val="nil"/>
            </w:tcBorders>
          </w:tcPr>
          <w:p w:rsidR="0073601A" w:rsidRPr="00F256A1" w:rsidRDefault="0073601A" w:rsidP="001428B9">
            <w:pPr>
              <w:spacing w:after="0" w:line="240" w:lineRule="auto"/>
              <w:rPr>
                <w:rFonts w:ascii="Arial" w:hAnsi="Arial" w:cs="Arial"/>
                <w:b/>
                <w:sz w:val="24"/>
                <w:szCs w:val="24"/>
              </w:rPr>
            </w:pPr>
            <w:r w:rsidRPr="00F256A1">
              <w:rPr>
                <w:rFonts w:ascii="Arial" w:hAnsi="Arial" w:cs="Arial"/>
                <w:b/>
                <w:sz w:val="24"/>
                <w:szCs w:val="24"/>
              </w:rPr>
              <w:t xml:space="preserve">Item </w:t>
            </w:r>
            <w:r w:rsidR="00080B58">
              <w:rPr>
                <w:rFonts w:ascii="Arial" w:hAnsi="Arial" w:cs="Arial"/>
                <w:b/>
                <w:sz w:val="24"/>
                <w:szCs w:val="24"/>
              </w:rPr>
              <w:t>9</w:t>
            </w:r>
            <w:r w:rsidRPr="00F256A1">
              <w:rPr>
                <w:rFonts w:ascii="Arial" w:hAnsi="Arial" w:cs="Arial"/>
                <w:b/>
                <w:sz w:val="24"/>
                <w:szCs w:val="24"/>
              </w:rPr>
              <w:t xml:space="preserve"> – Any Other Business</w:t>
            </w: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Pr="00581C7B" w:rsidRDefault="00FD04B6" w:rsidP="001428B9">
            <w:pPr>
              <w:spacing w:after="0" w:line="240" w:lineRule="auto"/>
              <w:jc w:val="right"/>
              <w:rPr>
                <w:rFonts w:ascii="Arial" w:hAnsi="Arial" w:cs="Arial"/>
                <w:sz w:val="24"/>
                <w:szCs w:val="24"/>
              </w:rPr>
            </w:pPr>
            <w:r>
              <w:rPr>
                <w:rFonts w:ascii="Arial" w:hAnsi="Arial" w:cs="Arial"/>
                <w:sz w:val="24"/>
                <w:szCs w:val="24"/>
              </w:rPr>
              <w:t>3</w:t>
            </w:r>
            <w:r w:rsidR="0073601A">
              <w:rPr>
                <w:rFonts w:ascii="Arial" w:hAnsi="Arial" w:cs="Arial"/>
                <w:sz w:val="24"/>
                <w:szCs w:val="24"/>
              </w:rPr>
              <w:t>6/24.1</w:t>
            </w:r>
          </w:p>
        </w:tc>
        <w:tc>
          <w:tcPr>
            <w:tcW w:w="7938" w:type="dxa"/>
            <w:tcBorders>
              <w:top w:val="nil"/>
              <w:left w:val="single" w:sz="4" w:space="0" w:color="auto"/>
              <w:bottom w:val="nil"/>
            </w:tcBorders>
          </w:tcPr>
          <w:p w:rsidR="0073601A" w:rsidRDefault="0073601A" w:rsidP="001428B9">
            <w:pPr>
              <w:spacing w:after="0" w:line="240" w:lineRule="auto"/>
              <w:rPr>
                <w:rFonts w:ascii="Arial" w:hAnsi="Arial" w:cs="Arial"/>
                <w:sz w:val="24"/>
                <w:szCs w:val="24"/>
              </w:rPr>
            </w:pPr>
            <w:r>
              <w:rPr>
                <w:rFonts w:ascii="Arial" w:hAnsi="Arial" w:cs="Arial"/>
                <w:sz w:val="24"/>
                <w:szCs w:val="24"/>
              </w:rPr>
              <w:t>There was no other business.</w:t>
            </w:r>
          </w:p>
          <w:p w:rsidR="0073601A" w:rsidRPr="00581C7B" w:rsidRDefault="0073601A" w:rsidP="001428B9">
            <w:pPr>
              <w:spacing w:after="0" w:line="240" w:lineRule="auto"/>
              <w:rPr>
                <w:rFonts w:ascii="Arial" w:hAnsi="Arial" w:cs="Arial"/>
                <w:sz w:val="24"/>
                <w:szCs w:val="24"/>
              </w:rPr>
            </w:pPr>
          </w:p>
        </w:tc>
      </w:tr>
      <w:tr w:rsidR="0073601A" w:rsidRPr="00F256A1" w:rsidTr="001428B9">
        <w:trPr>
          <w:trHeight w:val="374"/>
        </w:trPr>
        <w:tc>
          <w:tcPr>
            <w:tcW w:w="1418" w:type="dxa"/>
            <w:tcBorders>
              <w:top w:val="nil"/>
              <w:left w:val="nil"/>
              <w:bottom w:val="nil"/>
              <w:right w:val="single" w:sz="4" w:space="0" w:color="auto"/>
            </w:tcBorders>
          </w:tcPr>
          <w:p w:rsidR="0073601A" w:rsidRPr="00F256A1" w:rsidRDefault="00FD04B6" w:rsidP="001428B9">
            <w:pPr>
              <w:spacing w:after="0" w:line="240" w:lineRule="auto"/>
              <w:jc w:val="right"/>
              <w:rPr>
                <w:rFonts w:ascii="Arial" w:hAnsi="Arial" w:cs="Arial"/>
                <w:b/>
                <w:sz w:val="24"/>
                <w:szCs w:val="24"/>
              </w:rPr>
            </w:pPr>
            <w:r>
              <w:rPr>
                <w:rFonts w:ascii="Arial" w:hAnsi="Arial" w:cs="Arial"/>
                <w:b/>
                <w:sz w:val="24"/>
                <w:szCs w:val="24"/>
              </w:rPr>
              <w:t>3</w:t>
            </w:r>
            <w:r w:rsidR="0073601A">
              <w:rPr>
                <w:rFonts w:ascii="Arial" w:hAnsi="Arial" w:cs="Arial"/>
                <w:b/>
                <w:sz w:val="24"/>
                <w:szCs w:val="24"/>
              </w:rPr>
              <w:t>7</w:t>
            </w:r>
            <w:r w:rsidR="0073601A" w:rsidRPr="00F256A1">
              <w:rPr>
                <w:rFonts w:ascii="Arial" w:hAnsi="Arial" w:cs="Arial"/>
                <w:b/>
                <w:sz w:val="24"/>
                <w:szCs w:val="24"/>
              </w:rPr>
              <w:t>/2</w:t>
            </w:r>
            <w:r w:rsidR="0073601A">
              <w:rPr>
                <w:rFonts w:ascii="Arial" w:hAnsi="Arial" w:cs="Arial"/>
                <w:b/>
                <w:sz w:val="24"/>
                <w:szCs w:val="24"/>
              </w:rPr>
              <w:t>4</w:t>
            </w:r>
          </w:p>
        </w:tc>
        <w:tc>
          <w:tcPr>
            <w:tcW w:w="7938" w:type="dxa"/>
            <w:tcBorders>
              <w:top w:val="nil"/>
              <w:left w:val="single" w:sz="4" w:space="0" w:color="auto"/>
              <w:bottom w:val="nil"/>
            </w:tcBorders>
          </w:tcPr>
          <w:p w:rsidR="0073601A" w:rsidRPr="00F256A1" w:rsidRDefault="0073601A" w:rsidP="001428B9">
            <w:pPr>
              <w:spacing w:after="0" w:line="240" w:lineRule="auto"/>
              <w:rPr>
                <w:rFonts w:ascii="Arial" w:hAnsi="Arial" w:cs="Arial"/>
                <w:b/>
                <w:sz w:val="24"/>
                <w:szCs w:val="24"/>
              </w:rPr>
            </w:pPr>
            <w:r w:rsidRPr="00F256A1">
              <w:rPr>
                <w:rFonts w:ascii="Arial" w:hAnsi="Arial" w:cs="Arial"/>
                <w:b/>
                <w:sz w:val="24"/>
                <w:szCs w:val="24"/>
              </w:rPr>
              <w:t xml:space="preserve">Item </w:t>
            </w:r>
            <w:r w:rsidR="00080B58">
              <w:rPr>
                <w:rFonts w:ascii="Arial" w:hAnsi="Arial" w:cs="Arial"/>
                <w:b/>
                <w:sz w:val="24"/>
                <w:szCs w:val="24"/>
              </w:rPr>
              <w:t>10</w:t>
            </w:r>
            <w:r w:rsidRPr="00F256A1">
              <w:rPr>
                <w:rFonts w:ascii="Arial" w:hAnsi="Arial" w:cs="Arial"/>
                <w:b/>
                <w:sz w:val="24"/>
                <w:szCs w:val="24"/>
              </w:rPr>
              <w:t xml:space="preserve"> – Details of Next Meeting</w:t>
            </w:r>
          </w:p>
          <w:p w:rsidR="0073601A" w:rsidRPr="00F256A1" w:rsidRDefault="0073601A" w:rsidP="001428B9">
            <w:pPr>
              <w:spacing w:after="0" w:line="240" w:lineRule="auto"/>
              <w:rPr>
                <w:rFonts w:ascii="Arial" w:hAnsi="Arial" w:cs="Arial"/>
                <w:b/>
                <w:sz w:val="24"/>
                <w:szCs w:val="24"/>
              </w:rPr>
            </w:pPr>
          </w:p>
        </w:tc>
      </w:tr>
      <w:tr w:rsidR="0073601A" w:rsidRPr="00F256A1" w:rsidTr="001428B9">
        <w:trPr>
          <w:trHeight w:val="892"/>
        </w:trPr>
        <w:tc>
          <w:tcPr>
            <w:tcW w:w="1418" w:type="dxa"/>
            <w:tcBorders>
              <w:top w:val="nil"/>
              <w:left w:val="nil"/>
              <w:bottom w:val="nil"/>
              <w:right w:val="single" w:sz="4" w:space="0" w:color="auto"/>
            </w:tcBorders>
          </w:tcPr>
          <w:p w:rsidR="0073601A" w:rsidRPr="00F256A1" w:rsidRDefault="0073601A" w:rsidP="001428B9">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080B58" w:rsidRDefault="00080B58" w:rsidP="00080B5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 xml:space="preserve">Thursday 20 February 2025 </w:t>
            </w:r>
            <w:r w:rsidRPr="009E6C2B">
              <w:rPr>
                <w:rFonts w:ascii="Arial" w:hAnsi="Arial" w:cs="Arial"/>
                <w:i/>
              </w:rPr>
              <w:t xml:space="preserve">at </w:t>
            </w:r>
            <w:r>
              <w:rPr>
                <w:rFonts w:ascii="Arial" w:hAnsi="Arial" w:cs="Arial"/>
                <w:i/>
              </w:rPr>
              <w:t>10</w:t>
            </w:r>
            <w:r w:rsidRPr="009E6C2B">
              <w:rPr>
                <w:rFonts w:ascii="Arial" w:hAnsi="Arial" w:cs="Arial"/>
                <w:i/>
              </w:rPr>
              <w:t>.00</w:t>
            </w:r>
            <w:r>
              <w:rPr>
                <w:rFonts w:ascii="Arial" w:hAnsi="Arial" w:cs="Arial"/>
                <w:i/>
              </w:rPr>
              <w:t>am</w:t>
            </w:r>
          </w:p>
          <w:p w:rsidR="0073601A" w:rsidRPr="00F256A1" w:rsidRDefault="00080B58" w:rsidP="00080B5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 xml:space="preserve">Fifth Floor </w:t>
            </w:r>
            <w:r w:rsidRPr="00BE0A7F">
              <w:rPr>
                <w:rFonts w:ascii="Arial" w:hAnsi="Arial" w:cs="Arial"/>
                <w:i/>
              </w:rPr>
              <w:t xml:space="preserve">Meeting Room, </w:t>
            </w:r>
            <w:r>
              <w:rPr>
                <w:rFonts w:ascii="Arial" w:hAnsi="Arial" w:cs="Arial"/>
                <w:i/>
              </w:rPr>
              <w:t xml:space="preserve">12/22 </w:t>
            </w:r>
            <w:proofErr w:type="spellStart"/>
            <w:r>
              <w:rPr>
                <w:rFonts w:ascii="Arial" w:hAnsi="Arial" w:cs="Arial"/>
                <w:i/>
              </w:rPr>
              <w:t>Linenhall</w:t>
            </w:r>
            <w:proofErr w:type="spellEnd"/>
            <w:r w:rsidRPr="00BE0A7F">
              <w:rPr>
                <w:rFonts w:ascii="Arial" w:hAnsi="Arial" w:cs="Arial"/>
                <w:i/>
              </w:rPr>
              <w:t xml:space="preserve"> Street, Belfast</w:t>
            </w:r>
          </w:p>
        </w:tc>
      </w:tr>
      <w:tr w:rsidR="0073601A" w:rsidRPr="00476F04" w:rsidTr="001428B9">
        <w:trPr>
          <w:trHeight w:val="1134"/>
        </w:trPr>
        <w:tc>
          <w:tcPr>
            <w:tcW w:w="1418" w:type="dxa"/>
            <w:tcBorders>
              <w:top w:val="nil"/>
              <w:left w:val="nil"/>
              <w:bottom w:val="nil"/>
              <w:right w:val="single" w:sz="4" w:space="0" w:color="auto"/>
            </w:tcBorders>
          </w:tcPr>
          <w:p w:rsidR="0073601A" w:rsidRPr="00F256A1" w:rsidRDefault="0073601A" w:rsidP="001428B9">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0F005B" w:rsidRPr="00F256A1" w:rsidRDefault="000F005B" w:rsidP="000F005B">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0F005B" w:rsidRDefault="000F005B" w:rsidP="000F005B">
            <w:pPr>
              <w:spacing w:after="0" w:line="240" w:lineRule="auto"/>
              <w:rPr>
                <w:rFonts w:ascii="Arial" w:hAnsi="Arial" w:cs="Arial"/>
                <w:sz w:val="24"/>
                <w:szCs w:val="24"/>
              </w:rPr>
            </w:pPr>
          </w:p>
          <w:p w:rsidR="000F005B" w:rsidRPr="006D5D74" w:rsidRDefault="000F005B" w:rsidP="000F005B">
            <w:pPr>
              <w:spacing w:after="0" w:line="240" w:lineRule="auto"/>
              <w:rPr>
                <w:rFonts w:ascii="Arial" w:hAnsi="Arial" w:cs="Arial"/>
                <w:sz w:val="24"/>
                <w:szCs w:val="24"/>
                <w:u w:val="single"/>
              </w:rPr>
            </w:pPr>
            <w:r w:rsidRPr="006D5D74">
              <w:rPr>
                <w:rFonts w:ascii="Arial" w:hAnsi="Arial" w:cs="Arial"/>
                <w:sz w:val="24"/>
                <w:szCs w:val="24"/>
                <w:u w:val="single"/>
              </w:rPr>
              <w:t>Colin Coffey</w:t>
            </w:r>
          </w:p>
          <w:p w:rsidR="000F005B" w:rsidRDefault="000F005B" w:rsidP="000F005B">
            <w:pPr>
              <w:spacing w:after="0" w:line="240" w:lineRule="auto"/>
              <w:rPr>
                <w:rFonts w:ascii="Arial" w:hAnsi="Arial" w:cs="Arial"/>
                <w:sz w:val="24"/>
                <w:szCs w:val="24"/>
              </w:rPr>
            </w:pPr>
          </w:p>
          <w:p w:rsidR="0073601A" w:rsidRPr="00476F04" w:rsidRDefault="000F005B" w:rsidP="001428B9">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Pr>
                <w:rFonts w:ascii="Arial" w:hAnsi="Arial" w:cs="Arial"/>
                <w:sz w:val="24"/>
                <w:szCs w:val="24"/>
              </w:rPr>
              <w:t>20 February 2025</w:t>
            </w:r>
            <w:bookmarkStart w:id="0" w:name="_GoBack"/>
            <w:bookmarkEnd w:id="0"/>
          </w:p>
        </w:tc>
      </w:tr>
    </w:tbl>
    <w:p w:rsidR="00543728" w:rsidRDefault="00543728" w:rsidP="007211DB">
      <w:pPr>
        <w:pStyle w:val="NormalWeb"/>
        <w:kinsoku w:val="0"/>
        <w:overflowPunct w:val="0"/>
        <w:spacing w:before="0" w:beforeAutospacing="0" w:after="120" w:afterAutospacing="0" w:line="276" w:lineRule="auto"/>
        <w:textAlignment w:val="baseline"/>
        <w:rPr>
          <w:rFonts w:ascii="Arial" w:eastAsiaTheme="minorEastAsia" w:hAnsi="Arial" w:cs="Arial"/>
          <w:b/>
          <w:color w:val="000000" w:themeColor="text1"/>
          <w:u w:val="single"/>
        </w:rPr>
      </w:pPr>
    </w:p>
    <w:sectPr w:rsidR="00543728" w:rsidSect="00CC42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5CA"/>
    <w:multiLevelType w:val="hybridMultilevel"/>
    <w:tmpl w:val="7D26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14DA8"/>
    <w:multiLevelType w:val="hybridMultilevel"/>
    <w:tmpl w:val="E07EF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E4BFC"/>
    <w:multiLevelType w:val="hybridMultilevel"/>
    <w:tmpl w:val="9082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96479"/>
    <w:multiLevelType w:val="hybridMultilevel"/>
    <w:tmpl w:val="6FB8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385B"/>
    <w:multiLevelType w:val="hybridMultilevel"/>
    <w:tmpl w:val="6656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1AD6"/>
    <w:multiLevelType w:val="hybridMultilevel"/>
    <w:tmpl w:val="6220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52F24"/>
    <w:multiLevelType w:val="hybridMultilevel"/>
    <w:tmpl w:val="85AA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B380B"/>
    <w:multiLevelType w:val="hybridMultilevel"/>
    <w:tmpl w:val="6FBAB4BE"/>
    <w:lvl w:ilvl="0" w:tplc="7DB274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42BF2"/>
    <w:multiLevelType w:val="hybridMultilevel"/>
    <w:tmpl w:val="33CE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97826"/>
    <w:multiLevelType w:val="multilevel"/>
    <w:tmpl w:val="3DC66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0318B"/>
    <w:multiLevelType w:val="hybridMultilevel"/>
    <w:tmpl w:val="B7C2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86CF4"/>
    <w:multiLevelType w:val="hybridMultilevel"/>
    <w:tmpl w:val="3BB2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43FEF"/>
    <w:multiLevelType w:val="multilevel"/>
    <w:tmpl w:val="B6C42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232D2"/>
    <w:multiLevelType w:val="multilevel"/>
    <w:tmpl w:val="B6C42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87359"/>
    <w:multiLevelType w:val="multilevel"/>
    <w:tmpl w:val="CCC89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32296"/>
    <w:multiLevelType w:val="hybridMultilevel"/>
    <w:tmpl w:val="39F261E4"/>
    <w:lvl w:ilvl="0" w:tplc="C6C4E2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4103A"/>
    <w:multiLevelType w:val="hybridMultilevel"/>
    <w:tmpl w:val="650A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D0A19"/>
    <w:multiLevelType w:val="hybridMultilevel"/>
    <w:tmpl w:val="361A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D1FA5"/>
    <w:multiLevelType w:val="hybridMultilevel"/>
    <w:tmpl w:val="5826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C0EC6"/>
    <w:multiLevelType w:val="hybridMultilevel"/>
    <w:tmpl w:val="B26A07B8"/>
    <w:lvl w:ilvl="0" w:tplc="D67CE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16F57"/>
    <w:multiLevelType w:val="hybridMultilevel"/>
    <w:tmpl w:val="32B6D48C"/>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22" w15:restartNumberingAfterBreak="0">
    <w:nsid w:val="399F39AE"/>
    <w:multiLevelType w:val="hybridMultilevel"/>
    <w:tmpl w:val="2C96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2487F"/>
    <w:multiLevelType w:val="hybridMultilevel"/>
    <w:tmpl w:val="FA3A3628"/>
    <w:lvl w:ilvl="0" w:tplc="08090017">
      <w:start w:val="1"/>
      <w:numFmt w:val="lowerLetter"/>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4" w15:restartNumberingAfterBreak="0">
    <w:nsid w:val="3B240372"/>
    <w:multiLevelType w:val="multilevel"/>
    <w:tmpl w:val="BCCE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F2E98"/>
    <w:multiLevelType w:val="hybridMultilevel"/>
    <w:tmpl w:val="524A3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6375D5"/>
    <w:multiLevelType w:val="hybridMultilevel"/>
    <w:tmpl w:val="53DCB8EA"/>
    <w:lvl w:ilvl="0" w:tplc="C12C35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00523"/>
    <w:multiLevelType w:val="hybridMultilevel"/>
    <w:tmpl w:val="9EC6AC08"/>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8" w15:restartNumberingAfterBreak="0">
    <w:nsid w:val="43DC0939"/>
    <w:multiLevelType w:val="hybridMultilevel"/>
    <w:tmpl w:val="E2C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55706"/>
    <w:multiLevelType w:val="multilevel"/>
    <w:tmpl w:val="77069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5779B7"/>
    <w:multiLevelType w:val="hybridMultilevel"/>
    <w:tmpl w:val="4220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79684A"/>
    <w:multiLevelType w:val="hybridMultilevel"/>
    <w:tmpl w:val="5CA6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A6EC1"/>
    <w:multiLevelType w:val="hybridMultilevel"/>
    <w:tmpl w:val="83F82B2E"/>
    <w:lvl w:ilvl="0" w:tplc="2A1A81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E16D2E"/>
    <w:multiLevelType w:val="hybridMultilevel"/>
    <w:tmpl w:val="9154AA4A"/>
    <w:lvl w:ilvl="0" w:tplc="08090017">
      <w:start w:val="1"/>
      <w:numFmt w:val="lowerLetter"/>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4" w15:restartNumberingAfterBreak="0">
    <w:nsid w:val="57470126"/>
    <w:multiLevelType w:val="hybridMultilevel"/>
    <w:tmpl w:val="7E2006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440EB0"/>
    <w:multiLevelType w:val="hybridMultilevel"/>
    <w:tmpl w:val="320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17C53"/>
    <w:multiLevelType w:val="hybridMultilevel"/>
    <w:tmpl w:val="1E1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EA367E"/>
    <w:multiLevelType w:val="hybridMultilevel"/>
    <w:tmpl w:val="A2C2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FC79F4"/>
    <w:multiLevelType w:val="hybridMultilevel"/>
    <w:tmpl w:val="CFB6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9C61C6"/>
    <w:multiLevelType w:val="hybridMultilevel"/>
    <w:tmpl w:val="D52CA0E8"/>
    <w:lvl w:ilvl="0" w:tplc="BA44319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17028F"/>
    <w:multiLevelType w:val="hybridMultilevel"/>
    <w:tmpl w:val="90BC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9B6CFA"/>
    <w:multiLevelType w:val="hybridMultilevel"/>
    <w:tmpl w:val="8A8CB7D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517AE6"/>
    <w:multiLevelType w:val="hybridMultilevel"/>
    <w:tmpl w:val="E25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374B4"/>
    <w:multiLevelType w:val="hybridMultilevel"/>
    <w:tmpl w:val="CD3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CE1E8C"/>
    <w:multiLevelType w:val="hybridMultilevel"/>
    <w:tmpl w:val="2D44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B7AEB"/>
    <w:multiLevelType w:val="hybridMultilevel"/>
    <w:tmpl w:val="BC6A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D22D0"/>
    <w:multiLevelType w:val="hybridMultilevel"/>
    <w:tmpl w:val="A1A8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0277C"/>
    <w:multiLevelType w:val="hybridMultilevel"/>
    <w:tmpl w:val="37AC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2D4416"/>
    <w:multiLevelType w:val="hybridMultilevel"/>
    <w:tmpl w:val="5F3E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17"/>
  </w:num>
  <w:num w:numId="4">
    <w:abstractNumId w:val="7"/>
  </w:num>
  <w:num w:numId="5">
    <w:abstractNumId w:val="12"/>
  </w:num>
  <w:num w:numId="6">
    <w:abstractNumId w:val="41"/>
  </w:num>
  <w:num w:numId="7">
    <w:abstractNumId w:val="0"/>
  </w:num>
  <w:num w:numId="8">
    <w:abstractNumId w:val="25"/>
  </w:num>
  <w:num w:numId="9">
    <w:abstractNumId w:val="37"/>
  </w:num>
  <w:num w:numId="10">
    <w:abstractNumId w:val="42"/>
  </w:num>
  <w:num w:numId="11">
    <w:abstractNumId w:val="4"/>
  </w:num>
  <w:num w:numId="12">
    <w:abstractNumId w:val="28"/>
  </w:num>
  <w:num w:numId="13">
    <w:abstractNumId w:val="43"/>
  </w:num>
  <w:num w:numId="14">
    <w:abstractNumId w:val="40"/>
  </w:num>
  <w:num w:numId="15">
    <w:abstractNumId w:val="33"/>
  </w:num>
  <w:num w:numId="16">
    <w:abstractNumId w:val="23"/>
  </w:num>
  <w:num w:numId="17">
    <w:abstractNumId w:val="35"/>
  </w:num>
  <w:num w:numId="18">
    <w:abstractNumId w:val="24"/>
  </w:num>
  <w:num w:numId="19">
    <w:abstractNumId w:val="29"/>
  </w:num>
  <w:num w:numId="20">
    <w:abstractNumId w:val="10"/>
  </w:num>
  <w:num w:numId="21">
    <w:abstractNumId w:val="18"/>
  </w:num>
  <w:num w:numId="22">
    <w:abstractNumId w:val="15"/>
  </w:num>
  <w:num w:numId="23">
    <w:abstractNumId w:val="14"/>
  </w:num>
  <w:num w:numId="24">
    <w:abstractNumId w:val="13"/>
  </w:num>
  <w:num w:numId="25">
    <w:abstractNumId w:val="1"/>
  </w:num>
  <w:num w:numId="26">
    <w:abstractNumId w:val="21"/>
  </w:num>
  <w:num w:numId="27">
    <w:abstractNumId w:val="27"/>
  </w:num>
  <w:num w:numId="28">
    <w:abstractNumId w:val="16"/>
  </w:num>
  <w:num w:numId="29">
    <w:abstractNumId w:val="11"/>
  </w:num>
  <w:num w:numId="30">
    <w:abstractNumId w:val="45"/>
  </w:num>
  <w:num w:numId="31">
    <w:abstractNumId w:val="34"/>
  </w:num>
  <w:num w:numId="32">
    <w:abstractNumId w:val="26"/>
  </w:num>
  <w:num w:numId="33">
    <w:abstractNumId w:val="49"/>
  </w:num>
  <w:num w:numId="34">
    <w:abstractNumId w:val="39"/>
  </w:num>
  <w:num w:numId="35">
    <w:abstractNumId w:val="9"/>
  </w:num>
  <w:num w:numId="36">
    <w:abstractNumId w:val="38"/>
  </w:num>
  <w:num w:numId="37">
    <w:abstractNumId w:val="48"/>
  </w:num>
  <w:num w:numId="38">
    <w:abstractNumId w:val="8"/>
  </w:num>
  <w:num w:numId="39">
    <w:abstractNumId w:val="47"/>
  </w:num>
  <w:num w:numId="40">
    <w:abstractNumId w:val="31"/>
  </w:num>
  <w:num w:numId="41">
    <w:abstractNumId w:val="30"/>
  </w:num>
  <w:num w:numId="42">
    <w:abstractNumId w:val="2"/>
  </w:num>
  <w:num w:numId="43">
    <w:abstractNumId w:val="6"/>
  </w:num>
  <w:num w:numId="44">
    <w:abstractNumId w:val="19"/>
  </w:num>
  <w:num w:numId="45">
    <w:abstractNumId w:val="44"/>
  </w:num>
  <w:num w:numId="46">
    <w:abstractNumId w:val="5"/>
  </w:num>
  <w:num w:numId="47">
    <w:abstractNumId w:val="22"/>
  </w:num>
  <w:num w:numId="48">
    <w:abstractNumId w:val="36"/>
  </w:num>
  <w:num w:numId="49">
    <w:abstractNumId w:val="4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86"/>
    <w:rsid w:val="00002E41"/>
    <w:rsid w:val="00006302"/>
    <w:rsid w:val="00006AA8"/>
    <w:rsid w:val="00012046"/>
    <w:rsid w:val="00012692"/>
    <w:rsid w:val="00015EAE"/>
    <w:rsid w:val="00016045"/>
    <w:rsid w:val="00021819"/>
    <w:rsid w:val="000237F1"/>
    <w:rsid w:val="00025F41"/>
    <w:rsid w:val="0003109E"/>
    <w:rsid w:val="0003277F"/>
    <w:rsid w:val="000344EE"/>
    <w:rsid w:val="00043636"/>
    <w:rsid w:val="000456C4"/>
    <w:rsid w:val="0004605A"/>
    <w:rsid w:val="00046FC9"/>
    <w:rsid w:val="00051C37"/>
    <w:rsid w:val="00062AEF"/>
    <w:rsid w:val="00071772"/>
    <w:rsid w:val="00080598"/>
    <w:rsid w:val="00080B58"/>
    <w:rsid w:val="00084A35"/>
    <w:rsid w:val="00085F5E"/>
    <w:rsid w:val="000867DA"/>
    <w:rsid w:val="00086918"/>
    <w:rsid w:val="000873F7"/>
    <w:rsid w:val="000911D9"/>
    <w:rsid w:val="000A64E8"/>
    <w:rsid w:val="000B45D2"/>
    <w:rsid w:val="000B75D0"/>
    <w:rsid w:val="000B7E8E"/>
    <w:rsid w:val="000C147A"/>
    <w:rsid w:val="000C2BBB"/>
    <w:rsid w:val="000D20E4"/>
    <w:rsid w:val="000D3899"/>
    <w:rsid w:val="000D5752"/>
    <w:rsid w:val="000E1223"/>
    <w:rsid w:val="000E16CE"/>
    <w:rsid w:val="000E1973"/>
    <w:rsid w:val="000E5A35"/>
    <w:rsid w:val="000E6CF6"/>
    <w:rsid w:val="000E7448"/>
    <w:rsid w:val="000F005B"/>
    <w:rsid w:val="000F16E8"/>
    <w:rsid w:val="000F3F3E"/>
    <w:rsid w:val="00100D39"/>
    <w:rsid w:val="0010194F"/>
    <w:rsid w:val="00104134"/>
    <w:rsid w:val="00106157"/>
    <w:rsid w:val="00114669"/>
    <w:rsid w:val="001239A8"/>
    <w:rsid w:val="00131084"/>
    <w:rsid w:val="0013334D"/>
    <w:rsid w:val="001428B9"/>
    <w:rsid w:val="00146874"/>
    <w:rsid w:val="00152FC3"/>
    <w:rsid w:val="00174EDE"/>
    <w:rsid w:val="0017529C"/>
    <w:rsid w:val="00192B6C"/>
    <w:rsid w:val="00193E50"/>
    <w:rsid w:val="001A3452"/>
    <w:rsid w:val="001A6D52"/>
    <w:rsid w:val="001B37A7"/>
    <w:rsid w:val="001B3F10"/>
    <w:rsid w:val="001B4EAD"/>
    <w:rsid w:val="001C17EB"/>
    <w:rsid w:val="001C4991"/>
    <w:rsid w:val="001D7ED4"/>
    <w:rsid w:val="001E3A73"/>
    <w:rsid w:val="001E4D4F"/>
    <w:rsid w:val="001E65DA"/>
    <w:rsid w:val="001E772D"/>
    <w:rsid w:val="0020389D"/>
    <w:rsid w:val="0021703F"/>
    <w:rsid w:val="002200A2"/>
    <w:rsid w:val="00237AE5"/>
    <w:rsid w:val="00246563"/>
    <w:rsid w:val="00247CE9"/>
    <w:rsid w:val="00257FC3"/>
    <w:rsid w:val="00261EAC"/>
    <w:rsid w:val="0026210C"/>
    <w:rsid w:val="00266985"/>
    <w:rsid w:val="00295AC0"/>
    <w:rsid w:val="002A0EF1"/>
    <w:rsid w:val="002A1080"/>
    <w:rsid w:val="002A24B7"/>
    <w:rsid w:val="002A2967"/>
    <w:rsid w:val="002A4800"/>
    <w:rsid w:val="002B337F"/>
    <w:rsid w:val="002C3109"/>
    <w:rsid w:val="002C3393"/>
    <w:rsid w:val="002C4020"/>
    <w:rsid w:val="002C76CD"/>
    <w:rsid w:val="002C7C2E"/>
    <w:rsid w:val="002D5894"/>
    <w:rsid w:val="002E0AF3"/>
    <w:rsid w:val="002F5919"/>
    <w:rsid w:val="002F5BD7"/>
    <w:rsid w:val="002F5D9B"/>
    <w:rsid w:val="00300904"/>
    <w:rsid w:val="00301A52"/>
    <w:rsid w:val="00314027"/>
    <w:rsid w:val="00315D64"/>
    <w:rsid w:val="00320BEA"/>
    <w:rsid w:val="00331420"/>
    <w:rsid w:val="00336968"/>
    <w:rsid w:val="00337434"/>
    <w:rsid w:val="0034199E"/>
    <w:rsid w:val="00341DE2"/>
    <w:rsid w:val="003450AC"/>
    <w:rsid w:val="0034745C"/>
    <w:rsid w:val="0035441A"/>
    <w:rsid w:val="003607BD"/>
    <w:rsid w:val="003652F1"/>
    <w:rsid w:val="00365DD9"/>
    <w:rsid w:val="0036677B"/>
    <w:rsid w:val="0037385E"/>
    <w:rsid w:val="00373DAA"/>
    <w:rsid w:val="00373F94"/>
    <w:rsid w:val="00380173"/>
    <w:rsid w:val="00380DCD"/>
    <w:rsid w:val="00381ED5"/>
    <w:rsid w:val="00384607"/>
    <w:rsid w:val="00386669"/>
    <w:rsid w:val="003956F4"/>
    <w:rsid w:val="003A57B9"/>
    <w:rsid w:val="003B1C3E"/>
    <w:rsid w:val="003C0790"/>
    <w:rsid w:val="003C5B5B"/>
    <w:rsid w:val="003D4244"/>
    <w:rsid w:val="003D6D1C"/>
    <w:rsid w:val="003E7AD2"/>
    <w:rsid w:val="003F027F"/>
    <w:rsid w:val="0040152B"/>
    <w:rsid w:val="00410897"/>
    <w:rsid w:val="004118EB"/>
    <w:rsid w:val="004119C2"/>
    <w:rsid w:val="004126A1"/>
    <w:rsid w:val="004205B4"/>
    <w:rsid w:val="00421260"/>
    <w:rsid w:val="0042343F"/>
    <w:rsid w:val="00433550"/>
    <w:rsid w:val="00433E9A"/>
    <w:rsid w:val="004439EF"/>
    <w:rsid w:val="0044574C"/>
    <w:rsid w:val="004477A3"/>
    <w:rsid w:val="00451AA8"/>
    <w:rsid w:val="00452263"/>
    <w:rsid w:val="004537B3"/>
    <w:rsid w:val="00454474"/>
    <w:rsid w:val="00457922"/>
    <w:rsid w:val="00461AA9"/>
    <w:rsid w:val="00463EE3"/>
    <w:rsid w:val="00467B2E"/>
    <w:rsid w:val="00473965"/>
    <w:rsid w:val="004768F0"/>
    <w:rsid w:val="0048083D"/>
    <w:rsid w:val="0048166C"/>
    <w:rsid w:val="0048342D"/>
    <w:rsid w:val="00485DFE"/>
    <w:rsid w:val="0049165F"/>
    <w:rsid w:val="00492AA1"/>
    <w:rsid w:val="00493CBE"/>
    <w:rsid w:val="00494228"/>
    <w:rsid w:val="004A4424"/>
    <w:rsid w:val="004B3B98"/>
    <w:rsid w:val="004C192E"/>
    <w:rsid w:val="004D13C4"/>
    <w:rsid w:val="004E0EE7"/>
    <w:rsid w:val="004E152B"/>
    <w:rsid w:val="004F053D"/>
    <w:rsid w:val="004F5B8B"/>
    <w:rsid w:val="00500BA6"/>
    <w:rsid w:val="0050798C"/>
    <w:rsid w:val="0051568C"/>
    <w:rsid w:val="005233A8"/>
    <w:rsid w:val="0052407B"/>
    <w:rsid w:val="00530B51"/>
    <w:rsid w:val="005324BB"/>
    <w:rsid w:val="00532E7C"/>
    <w:rsid w:val="00535DA5"/>
    <w:rsid w:val="00543728"/>
    <w:rsid w:val="005448DB"/>
    <w:rsid w:val="005502B8"/>
    <w:rsid w:val="005533BF"/>
    <w:rsid w:val="00554F29"/>
    <w:rsid w:val="00556D6B"/>
    <w:rsid w:val="005575CD"/>
    <w:rsid w:val="00561D72"/>
    <w:rsid w:val="00564AC9"/>
    <w:rsid w:val="005658A5"/>
    <w:rsid w:val="005773CF"/>
    <w:rsid w:val="00581D0E"/>
    <w:rsid w:val="00584F57"/>
    <w:rsid w:val="0059083A"/>
    <w:rsid w:val="00591859"/>
    <w:rsid w:val="00591A30"/>
    <w:rsid w:val="005923F3"/>
    <w:rsid w:val="005A01A7"/>
    <w:rsid w:val="005A1BE7"/>
    <w:rsid w:val="005A3CAB"/>
    <w:rsid w:val="005A6BFD"/>
    <w:rsid w:val="005B67D6"/>
    <w:rsid w:val="005B7F01"/>
    <w:rsid w:val="005C1EE8"/>
    <w:rsid w:val="005C3A92"/>
    <w:rsid w:val="005C474D"/>
    <w:rsid w:val="005C6E23"/>
    <w:rsid w:val="005D436A"/>
    <w:rsid w:val="005E36B6"/>
    <w:rsid w:val="005E75BC"/>
    <w:rsid w:val="005F62E7"/>
    <w:rsid w:val="006046FD"/>
    <w:rsid w:val="00611B61"/>
    <w:rsid w:val="00614A92"/>
    <w:rsid w:val="0061668E"/>
    <w:rsid w:val="006177C0"/>
    <w:rsid w:val="00620C5D"/>
    <w:rsid w:val="00623E49"/>
    <w:rsid w:val="00631D15"/>
    <w:rsid w:val="00635131"/>
    <w:rsid w:val="00661509"/>
    <w:rsid w:val="00667C4F"/>
    <w:rsid w:val="00671AA0"/>
    <w:rsid w:val="006755C4"/>
    <w:rsid w:val="00676ABF"/>
    <w:rsid w:val="006816A1"/>
    <w:rsid w:val="00681B7B"/>
    <w:rsid w:val="00683A38"/>
    <w:rsid w:val="00691809"/>
    <w:rsid w:val="006950F9"/>
    <w:rsid w:val="006955B0"/>
    <w:rsid w:val="006A01A5"/>
    <w:rsid w:val="006B0615"/>
    <w:rsid w:val="006B2194"/>
    <w:rsid w:val="006B4AEF"/>
    <w:rsid w:val="006B66F4"/>
    <w:rsid w:val="006B6707"/>
    <w:rsid w:val="006C0857"/>
    <w:rsid w:val="006C101C"/>
    <w:rsid w:val="006C4241"/>
    <w:rsid w:val="006D1FD5"/>
    <w:rsid w:val="006D336F"/>
    <w:rsid w:val="006D6BC4"/>
    <w:rsid w:val="006E4D71"/>
    <w:rsid w:val="006E63B9"/>
    <w:rsid w:val="006F0415"/>
    <w:rsid w:val="006F7654"/>
    <w:rsid w:val="00701852"/>
    <w:rsid w:val="007138FF"/>
    <w:rsid w:val="0072041A"/>
    <w:rsid w:val="007211DB"/>
    <w:rsid w:val="00722D55"/>
    <w:rsid w:val="00731F06"/>
    <w:rsid w:val="00732A43"/>
    <w:rsid w:val="0073601A"/>
    <w:rsid w:val="00741668"/>
    <w:rsid w:val="00743F55"/>
    <w:rsid w:val="00777C40"/>
    <w:rsid w:val="00780742"/>
    <w:rsid w:val="0078141B"/>
    <w:rsid w:val="007A068E"/>
    <w:rsid w:val="007A1D15"/>
    <w:rsid w:val="007B05FF"/>
    <w:rsid w:val="007B2976"/>
    <w:rsid w:val="007C5D2B"/>
    <w:rsid w:val="007D0374"/>
    <w:rsid w:val="007D68D3"/>
    <w:rsid w:val="007D6EC1"/>
    <w:rsid w:val="007E071D"/>
    <w:rsid w:val="007E1AC3"/>
    <w:rsid w:val="007E47AF"/>
    <w:rsid w:val="007F049D"/>
    <w:rsid w:val="00803F1C"/>
    <w:rsid w:val="0081428F"/>
    <w:rsid w:val="00821674"/>
    <w:rsid w:val="00830CF1"/>
    <w:rsid w:val="0083463B"/>
    <w:rsid w:val="00836BA4"/>
    <w:rsid w:val="00836FEA"/>
    <w:rsid w:val="0084366F"/>
    <w:rsid w:val="0084724D"/>
    <w:rsid w:val="00852611"/>
    <w:rsid w:val="00852F8A"/>
    <w:rsid w:val="008623F2"/>
    <w:rsid w:val="0086424B"/>
    <w:rsid w:val="00872B70"/>
    <w:rsid w:val="00873770"/>
    <w:rsid w:val="008776CF"/>
    <w:rsid w:val="00887A10"/>
    <w:rsid w:val="00887E62"/>
    <w:rsid w:val="008A1BB4"/>
    <w:rsid w:val="008A2098"/>
    <w:rsid w:val="008A7850"/>
    <w:rsid w:val="008D0A8C"/>
    <w:rsid w:val="008D389C"/>
    <w:rsid w:val="008D4CE7"/>
    <w:rsid w:val="008D54C6"/>
    <w:rsid w:val="008E1943"/>
    <w:rsid w:val="008E1B5F"/>
    <w:rsid w:val="008E2E53"/>
    <w:rsid w:val="008E40AD"/>
    <w:rsid w:val="00900B5A"/>
    <w:rsid w:val="00901BCD"/>
    <w:rsid w:val="00907FA7"/>
    <w:rsid w:val="00910AD3"/>
    <w:rsid w:val="00913D0A"/>
    <w:rsid w:val="00914EA5"/>
    <w:rsid w:val="009153DF"/>
    <w:rsid w:val="0091684D"/>
    <w:rsid w:val="00916C89"/>
    <w:rsid w:val="00922D1C"/>
    <w:rsid w:val="00923362"/>
    <w:rsid w:val="00924A8C"/>
    <w:rsid w:val="00931979"/>
    <w:rsid w:val="00937BD7"/>
    <w:rsid w:val="00940C9B"/>
    <w:rsid w:val="009500DD"/>
    <w:rsid w:val="00950A99"/>
    <w:rsid w:val="00955D50"/>
    <w:rsid w:val="00956C56"/>
    <w:rsid w:val="009661B7"/>
    <w:rsid w:val="0096766B"/>
    <w:rsid w:val="00970433"/>
    <w:rsid w:val="00971AB4"/>
    <w:rsid w:val="009727AD"/>
    <w:rsid w:val="00973A1D"/>
    <w:rsid w:val="009746E7"/>
    <w:rsid w:val="00977F54"/>
    <w:rsid w:val="00992A9B"/>
    <w:rsid w:val="00997A3E"/>
    <w:rsid w:val="009B60FA"/>
    <w:rsid w:val="009B69D8"/>
    <w:rsid w:val="009C1AF9"/>
    <w:rsid w:val="009C31E1"/>
    <w:rsid w:val="009D241A"/>
    <w:rsid w:val="009D75C0"/>
    <w:rsid w:val="009D7967"/>
    <w:rsid w:val="009E0D0F"/>
    <w:rsid w:val="009E2A3E"/>
    <w:rsid w:val="009E43F7"/>
    <w:rsid w:val="009F275B"/>
    <w:rsid w:val="009F3199"/>
    <w:rsid w:val="009F4619"/>
    <w:rsid w:val="00A12BE9"/>
    <w:rsid w:val="00A229AD"/>
    <w:rsid w:val="00A30519"/>
    <w:rsid w:val="00A35401"/>
    <w:rsid w:val="00A36334"/>
    <w:rsid w:val="00A47873"/>
    <w:rsid w:val="00A67953"/>
    <w:rsid w:val="00A7148F"/>
    <w:rsid w:val="00A73529"/>
    <w:rsid w:val="00A75A59"/>
    <w:rsid w:val="00A77868"/>
    <w:rsid w:val="00A82167"/>
    <w:rsid w:val="00A83666"/>
    <w:rsid w:val="00A85574"/>
    <w:rsid w:val="00AA2A2C"/>
    <w:rsid w:val="00AA3D16"/>
    <w:rsid w:val="00AA64DC"/>
    <w:rsid w:val="00AB63F0"/>
    <w:rsid w:val="00AB6526"/>
    <w:rsid w:val="00AC194E"/>
    <w:rsid w:val="00AC3BA6"/>
    <w:rsid w:val="00AC5EDA"/>
    <w:rsid w:val="00AD2315"/>
    <w:rsid w:val="00AD3F58"/>
    <w:rsid w:val="00AD4E04"/>
    <w:rsid w:val="00AE2F45"/>
    <w:rsid w:val="00AE34E9"/>
    <w:rsid w:val="00AE3ACF"/>
    <w:rsid w:val="00AF1239"/>
    <w:rsid w:val="00AF2E72"/>
    <w:rsid w:val="00AF48D8"/>
    <w:rsid w:val="00B00E44"/>
    <w:rsid w:val="00B342B0"/>
    <w:rsid w:val="00B3460F"/>
    <w:rsid w:val="00B368E3"/>
    <w:rsid w:val="00B37513"/>
    <w:rsid w:val="00B37BD5"/>
    <w:rsid w:val="00B555CC"/>
    <w:rsid w:val="00B55C6F"/>
    <w:rsid w:val="00B64925"/>
    <w:rsid w:val="00B748E2"/>
    <w:rsid w:val="00B80769"/>
    <w:rsid w:val="00B94814"/>
    <w:rsid w:val="00B94E93"/>
    <w:rsid w:val="00B95912"/>
    <w:rsid w:val="00BA0E82"/>
    <w:rsid w:val="00BA2751"/>
    <w:rsid w:val="00BA28D6"/>
    <w:rsid w:val="00BB2824"/>
    <w:rsid w:val="00BB6E01"/>
    <w:rsid w:val="00BC1E55"/>
    <w:rsid w:val="00BD6504"/>
    <w:rsid w:val="00BE0542"/>
    <w:rsid w:val="00BE0A7F"/>
    <w:rsid w:val="00BE3DB0"/>
    <w:rsid w:val="00BE5EFA"/>
    <w:rsid w:val="00BE6FDC"/>
    <w:rsid w:val="00BF0886"/>
    <w:rsid w:val="00BF126F"/>
    <w:rsid w:val="00BF2DE8"/>
    <w:rsid w:val="00BF3054"/>
    <w:rsid w:val="00BF5509"/>
    <w:rsid w:val="00C114DA"/>
    <w:rsid w:val="00C13338"/>
    <w:rsid w:val="00C219F9"/>
    <w:rsid w:val="00C227F0"/>
    <w:rsid w:val="00C23F4B"/>
    <w:rsid w:val="00C256EE"/>
    <w:rsid w:val="00C26261"/>
    <w:rsid w:val="00C27220"/>
    <w:rsid w:val="00C27815"/>
    <w:rsid w:val="00C278F2"/>
    <w:rsid w:val="00C44F52"/>
    <w:rsid w:val="00C45993"/>
    <w:rsid w:val="00C50388"/>
    <w:rsid w:val="00C52760"/>
    <w:rsid w:val="00C52B5C"/>
    <w:rsid w:val="00C54B65"/>
    <w:rsid w:val="00C66FB8"/>
    <w:rsid w:val="00C678D6"/>
    <w:rsid w:val="00C728F6"/>
    <w:rsid w:val="00C82795"/>
    <w:rsid w:val="00C832D5"/>
    <w:rsid w:val="00C83979"/>
    <w:rsid w:val="00C866C1"/>
    <w:rsid w:val="00C94ED3"/>
    <w:rsid w:val="00C9576B"/>
    <w:rsid w:val="00C968EB"/>
    <w:rsid w:val="00CA177B"/>
    <w:rsid w:val="00CA7783"/>
    <w:rsid w:val="00CB2A25"/>
    <w:rsid w:val="00CB2BEA"/>
    <w:rsid w:val="00CC002A"/>
    <w:rsid w:val="00CC42E2"/>
    <w:rsid w:val="00CC47FB"/>
    <w:rsid w:val="00CC54CA"/>
    <w:rsid w:val="00CC5FA1"/>
    <w:rsid w:val="00CC7436"/>
    <w:rsid w:val="00CC765E"/>
    <w:rsid w:val="00CD42B6"/>
    <w:rsid w:val="00CE1BC4"/>
    <w:rsid w:val="00CE2805"/>
    <w:rsid w:val="00CE7A18"/>
    <w:rsid w:val="00CE7F25"/>
    <w:rsid w:val="00D0386C"/>
    <w:rsid w:val="00D043FB"/>
    <w:rsid w:val="00D07DB3"/>
    <w:rsid w:val="00D16144"/>
    <w:rsid w:val="00D17BE5"/>
    <w:rsid w:val="00D213E3"/>
    <w:rsid w:val="00D23F3C"/>
    <w:rsid w:val="00D25EF1"/>
    <w:rsid w:val="00D27BBB"/>
    <w:rsid w:val="00D32592"/>
    <w:rsid w:val="00D33344"/>
    <w:rsid w:val="00D404EE"/>
    <w:rsid w:val="00D4735E"/>
    <w:rsid w:val="00D54222"/>
    <w:rsid w:val="00D5453C"/>
    <w:rsid w:val="00D54BBB"/>
    <w:rsid w:val="00D55B41"/>
    <w:rsid w:val="00D607FF"/>
    <w:rsid w:val="00D667C9"/>
    <w:rsid w:val="00D66973"/>
    <w:rsid w:val="00D72BC7"/>
    <w:rsid w:val="00D8199A"/>
    <w:rsid w:val="00D83911"/>
    <w:rsid w:val="00DA7B15"/>
    <w:rsid w:val="00DC3874"/>
    <w:rsid w:val="00DD2559"/>
    <w:rsid w:val="00DD273E"/>
    <w:rsid w:val="00DD280D"/>
    <w:rsid w:val="00DD5B86"/>
    <w:rsid w:val="00DE2132"/>
    <w:rsid w:val="00DE5508"/>
    <w:rsid w:val="00DF2BB7"/>
    <w:rsid w:val="00E07BD2"/>
    <w:rsid w:val="00E10A93"/>
    <w:rsid w:val="00E15830"/>
    <w:rsid w:val="00E160B7"/>
    <w:rsid w:val="00E31CBC"/>
    <w:rsid w:val="00E4052A"/>
    <w:rsid w:val="00E45152"/>
    <w:rsid w:val="00E60744"/>
    <w:rsid w:val="00E61226"/>
    <w:rsid w:val="00E63981"/>
    <w:rsid w:val="00E6582F"/>
    <w:rsid w:val="00E71386"/>
    <w:rsid w:val="00E7250A"/>
    <w:rsid w:val="00E7643A"/>
    <w:rsid w:val="00E822B0"/>
    <w:rsid w:val="00E86521"/>
    <w:rsid w:val="00E872ED"/>
    <w:rsid w:val="00EA1E5E"/>
    <w:rsid w:val="00EA584D"/>
    <w:rsid w:val="00EA5C3C"/>
    <w:rsid w:val="00EB5154"/>
    <w:rsid w:val="00EB7B66"/>
    <w:rsid w:val="00EC3985"/>
    <w:rsid w:val="00ED21B5"/>
    <w:rsid w:val="00ED5741"/>
    <w:rsid w:val="00ED5AB9"/>
    <w:rsid w:val="00ED6144"/>
    <w:rsid w:val="00ED6400"/>
    <w:rsid w:val="00EE076A"/>
    <w:rsid w:val="00EE2FF5"/>
    <w:rsid w:val="00EE7B51"/>
    <w:rsid w:val="00EF129D"/>
    <w:rsid w:val="00EF54C6"/>
    <w:rsid w:val="00EF5D52"/>
    <w:rsid w:val="00EF77C7"/>
    <w:rsid w:val="00F00149"/>
    <w:rsid w:val="00F01C03"/>
    <w:rsid w:val="00F1178B"/>
    <w:rsid w:val="00F11F2F"/>
    <w:rsid w:val="00F21560"/>
    <w:rsid w:val="00F261E8"/>
    <w:rsid w:val="00F301C7"/>
    <w:rsid w:val="00F30D02"/>
    <w:rsid w:val="00F312AC"/>
    <w:rsid w:val="00F31394"/>
    <w:rsid w:val="00F43DBD"/>
    <w:rsid w:val="00F51228"/>
    <w:rsid w:val="00F548A8"/>
    <w:rsid w:val="00F56BE2"/>
    <w:rsid w:val="00F7114D"/>
    <w:rsid w:val="00F751E4"/>
    <w:rsid w:val="00F8482D"/>
    <w:rsid w:val="00F93323"/>
    <w:rsid w:val="00F964B4"/>
    <w:rsid w:val="00F96591"/>
    <w:rsid w:val="00FA4D8D"/>
    <w:rsid w:val="00FB4FC1"/>
    <w:rsid w:val="00FC04D2"/>
    <w:rsid w:val="00FC65F7"/>
    <w:rsid w:val="00FD04B6"/>
    <w:rsid w:val="00FD0B1C"/>
    <w:rsid w:val="00FD406D"/>
    <w:rsid w:val="00FD42C0"/>
    <w:rsid w:val="00FD5723"/>
    <w:rsid w:val="00FE2D72"/>
    <w:rsid w:val="00FE6664"/>
    <w:rsid w:val="00FF423C"/>
    <w:rsid w:val="00FF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2C4E"/>
  <w15:docId w15:val="{7C96276F-D5B2-47E6-B076-F0B458B3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07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076A"/>
    <w:pPr>
      <w:ind w:left="720"/>
      <w:contextualSpacing/>
    </w:pPr>
  </w:style>
  <w:style w:type="paragraph" w:styleId="BalloonText">
    <w:name w:val="Balloon Text"/>
    <w:basedOn w:val="Normal"/>
    <w:link w:val="BalloonTextChar"/>
    <w:uiPriority w:val="99"/>
    <w:semiHidden/>
    <w:unhideWhenUsed/>
    <w:rsid w:val="00AD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58"/>
    <w:rPr>
      <w:rFonts w:ascii="Tahoma" w:hAnsi="Tahoma" w:cs="Tahoma"/>
      <w:sz w:val="16"/>
      <w:szCs w:val="16"/>
    </w:rPr>
  </w:style>
  <w:style w:type="character" w:customStyle="1" w:styleId="fn">
    <w:name w:val="fn"/>
    <w:basedOn w:val="DefaultParagraphFont"/>
    <w:rsid w:val="00E822B0"/>
  </w:style>
  <w:style w:type="character" w:customStyle="1" w:styleId="locality">
    <w:name w:val="locality"/>
    <w:basedOn w:val="DefaultParagraphFont"/>
    <w:rsid w:val="00E822B0"/>
  </w:style>
  <w:style w:type="character" w:customStyle="1" w:styleId="postal-code">
    <w:name w:val="postal-code"/>
    <w:basedOn w:val="DefaultParagraphFont"/>
    <w:rsid w:val="00E822B0"/>
  </w:style>
  <w:style w:type="paragraph" w:customStyle="1" w:styleId="Default">
    <w:name w:val="Default"/>
    <w:rsid w:val="0031402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C474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5C474D"/>
    <w:rPr>
      <w:rFonts w:ascii="Calibri" w:eastAsiaTheme="minorHAnsi" w:hAnsi="Calibri"/>
      <w:szCs w:val="21"/>
      <w:lang w:eastAsia="en-US"/>
    </w:rPr>
  </w:style>
  <w:style w:type="paragraph" w:customStyle="1" w:styleId="paragraph">
    <w:name w:val="paragraph"/>
    <w:basedOn w:val="Normal"/>
    <w:rsid w:val="00916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6C89"/>
  </w:style>
  <w:style w:type="character" w:customStyle="1" w:styleId="eop">
    <w:name w:val="eop"/>
    <w:basedOn w:val="DefaultParagraphFont"/>
    <w:rsid w:val="0091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3522">
      <w:bodyDiv w:val="1"/>
      <w:marLeft w:val="0"/>
      <w:marRight w:val="0"/>
      <w:marTop w:val="0"/>
      <w:marBottom w:val="0"/>
      <w:divBdr>
        <w:top w:val="none" w:sz="0" w:space="0" w:color="auto"/>
        <w:left w:val="none" w:sz="0" w:space="0" w:color="auto"/>
        <w:bottom w:val="none" w:sz="0" w:space="0" w:color="auto"/>
        <w:right w:val="none" w:sz="0" w:space="0" w:color="auto"/>
      </w:divBdr>
    </w:div>
    <w:div w:id="229002629">
      <w:bodyDiv w:val="1"/>
      <w:marLeft w:val="0"/>
      <w:marRight w:val="0"/>
      <w:marTop w:val="0"/>
      <w:marBottom w:val="0"/>
      <w:divBdr>
        <w:top w:val="none" w:sz="0" w:space="0" w:color="auto"/>
        <w:left w:val="none" w:sz="0" w:space="0" w:color="auto"/>
        <w:bottom w:val="none" w:sz="0" w:space="0" w:color="auto"/>
        <w:right w:val="none" w:sz="0" w:space="0" w:color="auto"/>
      </w:divBdr>
    </w:div>
    <w:div w:id="288363173">
      <w:bodyDiv w:val="1"/>
      <w:marLeft w:val="0"/>
      <w:marRight w:val="0"/>
      <w:marTop w:val="0"/>
      <w:marBottom w:val="0"/>
      <w:divBdr>
        <w:top w:val="none" w:sz="0" w:space="0" w:color="auto"/>
        <w:left w:val="none" w:sz="0" w:space="0" w:color="auto"/>
        <w:bottom w:val="none" w:sz="0" w:space="0" w:color="auto"/>
        <w:right w:val="none" w:sz="0" w:space="0" w:color="auto"/>
      </w:divBdr>
    </w:div>
    <w:div w:id="588121429">
      <w:bodyDiv w:val="1"/>
      <w:marLeft w:val="0"/>
      <w:marRight w:val="0"/>
      <w:marTop w:val="0"/>
      <w:marBottom w:val="0"/>
      <w:divBdr>
        <w:top w:val="none" w:sz="0" w:space="0" w:color="auto"/>
        <w:left w:val="none" w:sz="0" w:space="0" w:color="auto"/>
        <w:bottom w:val="none" w:sz="0" w:space="0" w:color="auto"/>
        <w:right w:val="none" w:sz="0" w:space="0" w:color="auto"/>
      </w:divBdr>
    </w:div>
    <w:div w:id="616449451">
      <w:bodyDiv w:val="1"/>
      <w:marLeft w:val="0"/>
      <w:marRight w:val="0"/>
      <w:marTop w:val="0"/>
      <w:marBottom w:val="0"/>
      <w:divBdr>
        <w:top w:val="none" w:sz="0" w:space="0" w:color="auto"/>
        <w:left w:val="none" w:sz="0" w:space="0" w:color="auto"/>
        <w:bottom w:val="none" w:sz="0" w:space="0" w:color="auto"/>
        <w:right w:val="none" w:sz="0" w:space="0" w:color="auto"/>
      </w:divBdr>
    </w:div>
    <w:div w:id="765155231">
      <w:bodyDiv w:val="1"/>
      <w:marLeft w:val="0"/>
      <w:marRight w:val="0"/>
      <w:marTop w:val="0"/>
      <w:marBottom w:val="0"/>
      <w:divBdr>
        <w:top w:val="none" w:sz="0" w:space="0" w:color="auto"/>
        <w:left w:val="none" w:sz="0" w:space="0" w:color="auto"/>
        <w:bottom w:val="none" w:sz="0" w:space="0" w:color="auto"/>
        <w:right w:val="none" w:sz="0" w:space="0" w:color="auto"/>
      </w:divBdr>
    </w:div>
    <w:div w:id="885218028">
      <w:bodyDiv w:val="1"/>
      <w:marLeft w:val="0"/>
      <w:marRight w:val="0"/>
      <w:marTop w:val="0"/>
      <w:marBottom w:val="0"/>
      <w:divBdr>
        <w:top w:val="none" w:sz="0" w:space="0" w:color="auto"/>
        <w:left w:val="none" w:sz="0" w:space="0" w:color="auto"/>
        <w:bottom w:val="none" w:sz="0" w:space="0" w:color="auto"/>
        <w:right w:val="none" w:sz="0" w:space="0" w:color="auto"/>
      </w:divBdr>
    </w:div>
    <w:div w:id="921179893">
      <w:bodyDiv w:val="1"/>
      <w:marLeft w:val="0"/>
      <w:marRight w:val="0"/>
      <w:marTop w:val="0"/>
      <w:marBottom w:val="0"/>
      <w:divBdr>
        <w:top w:val="none" w:sz="0" w:space="0" w:color="auto"/>
        <w:left w:val="none" w:sz="0" w:space="0" w:color="auto"/>
        <w:bottom w:val="none" w:sz="0" w:space="0" w:color="auto"/>
        <w:right w:val="none" w:sz="0" w:space="0" w:color="auto"/>
      </w:divBdr>
    </w:div>
    <w:div w:id="941307199">
      <w:bodyDiv w:val="1"/>
      <w:marLeft w:val="0"/>
      <w:marRight w:val="0"/>
      <w:marTop w:val="0"/>
      <w:marBottom w:val="0"/>
      <w:divBdr>
        <w:top w:val="none" w:sz="0" w:space="0" w:color="auto"/>
        <w:left w:val="none" w:sz="0" w:space="0" w:color="auto"/>
        <w:bottom w:val="none" w:sz="0" w:space="0" w:color="auto"/>
        <w:right w:val="none" w:sz="0" w:space="0" w:color="auto"/>
      </w:divBdr>
    </w:div>
    <w:div w:id="984243355">
      <w:bodyDiv w:val="1"/>
      <w:marLeft w:val="0"/>
      <w:marRight w:val="0"/>
      <w:marTop w:val="0"/>
      <w:marBottom w:val="0"/>
      <w:divBdr>
        <w:top w:val="none" w:sz="0" w:space="0" w:color="auto"/>
        <w:left w:val="none" w:sz="0" w:space="0" w:color="auto"/>
        <w:bottom w:val="none" w:sz="0" w:space="0" w:color="auto"/>
        <w:right w:val="none" w:sz="0" w:space="0" w:color="auto"/>
      </w:divBdr>
    </w:div>
    <w:div w:id="1033532418">
      <w:bodyDiv w:val="1"/>
      <w:marLeft w:val="0"/>
      <w:marRight w:val="0"/>
      <w:marTop w:val="0"/>
      <w:marBottom w:val="0"/>
      <w:divBdr>
        <w:top w:val="none" w:sz="0" w:space="0" w:color="auto"/>
        <w:left w:val="none" w:sz="0" w:space="0" w:color="auto"/>
        <w:bottom w:val="none" w:sz="0" w:space="0" w:color="auto"/>
        <w:right w:val="none" w:sz="0" w:space="0" w:color="auto"/>
      </w:divBdr>
    </w:div>
    <w:div w:id="1145051910">
      <w:bodyDiv w:val="1"/>
      <w:marLeft w:val="0"/>
      <w:marRight w:val="0"/>
      <w:marTop w:val="0"/>
      <w:marBottom w:val="0"/>
      <w:divBdr>
        <w:top w:val="none" w:sz="0" w:space="0" w:color="auto"/>
        <w:left w:val="none" w:sz="0" w:space="0" w:color="auto"/>
        <w:bottom w:val="none" w:sz="0" w:space="0" w:color="auto"/>
        <w:right w:val="none" w:sz="0" w:space="0" w:color="auto"/>
      </w:divBdr>
    </w:div>
    <w:div w:id="1388988003">
      <w:bodyDiv w:val="1"/>
      <w:marLeft w:val="0"/>
      <w:marRight w:val="0"/>
      <w:marTop w:val="0"/>
      <w:marBottom w:val="0"/>
      <w:divBdr>
        <w:top w:val="none" w:sz="0" w:space="0" w:color="auto"/>
        <w:left w:val="none" w:sz="0" w:space="0" w:color="auto"/>
        <w:bottom w:val="none" w:sz="0" w:space="0" w:color="auto"/>
        <w:right w:val="none" w:sz="0" w:space="0" w:color="auto"/>
      </w:divBdr>
    </w:div>
    <w:div w:id="1554652423">
      <w:bodyDiv w:val="1"/>
      <w:marLeft w:val="0"/>
      <w:marRight w:val="0"/>
      <w:marTop w:val="0"/>
      <w:marBottom w:val="0"/>
      <w:divBdr>
        <w:top w:val="none" w:sz="0" w:space="0" w:color="auto"/>
        <w:left w:val="none" w:sz="0" w:space="0" w:color="auto"/>
        <w:bottom w:val="none" w:sz="0" w:space="0" w:color="auto"/>
        <w:right w:val="none" w:sz="0" w:space="0" w:color="auto"/>
      </w:divBdr>
    </w:div>
    <w:div w:id="1662615185">
      <w:bodyDiv w:val="1"/>
      <w:marLeft w:val="0"/>
      <w:marRight w:val="0"/>
      <w:marTop w:val="0"/>
      <w:marBottom w:val="0"/>
      <w:divBdr>
        <w:top w:val="none" w:sz="0" w:space="0" w:color="auto"/>
        <w:left w:val="none" w:sz="0" w:space="0" w:color="auto"/>
        <w:bottom w:val="none" w:sz="0" w:space="0" w:color="auto"/>
        <w:right w:val="none" w:sz="0" w:space="0" w:color="auto"/>
      </w:divBdr>
    </w:div>
    <w:div w:id="1847019697">
      <w:bodyDiv w:val="1"/>
      <w:marLeft w:val="0"/>
      <w:marRight w:val="0"/>
      <w:marTop w:val="0"/>
      <w:marBottom w:val="0"/>
      <w:divBdr>
        <w:top w:val="none" w:sz="0" w:space="0" w:color="auto"/>
        <w:left w:val="none" w:sz="0" w:space="0" w:color="auto"/>
        <w:bottom w:val="none" w:sz="0" w:space="0" w:color="auto"/>
        <w:right w:val="none" w:sz="0" w:space="0" w:color="auto"/>
      </w:divBdr>
    </w:div>
    <w:div w:id="1877622883">
      <w:bodyDiv w:val="1"/>
      <w:marLeft w:val="0"/>
      <w:marRight w:val="0"/>
      <w:marTop w:val="0"/>
      <w:marBottom w:val="0"/>
      <w:divBdr>
        <w:top w:val="none" w:sz="0" w:space="0" w:color="auto"/>
        <w:left w:val="none" w:sz="0" w:space="0" w:color="auto"/>
        <w:bottom w:val="none" w:sz="0" w:space="0" w:color="auto"/>
        <w:right w:val="none" w:sz="0" w:space="0" w:color="auto"/>
      </w:divBdr>
    </w:div>
    <w:div w:id="2127767481">
      <w:bodyDiv w:val="1"/>
      <w:marLeft w:val="0"/>
      <w:marRight w:val="0"/>
      <w:marTop w:val="0"/>
      <w:marBottom w:val="0"/>
      <w:divBdr>
        <w:top w:val="none" w:sz="0" w:space="0" w:color="auto"/>
        <w:left w:val="none" w:sz="0" w:space="0" w:color="auto"/>
        <w:bottom w:val="none" w:sz="0" w:space="0" w:color="auto"/>
        <w:right w:val="none" w:sz="0" w:space="0" w:color="auto"/>
      </w:divBdr>
      <w:divsChild>
        <w:div w:id="1463157403">
          <w:marLeft w:val="0"/>
          <w:marRight w:val="0"/>
          <w:marTop w:val="0"/>
          <w:marBottom w:val="0"/>
          <w:divBdr>
            <w:top w:val="none" w:sz="0" w:space="0" w:color="auto"/>
            <w:left w:val="none" w:sz="0" w:space="0" w:color="auto"/>
            <w:bottom w:val="none" w:sz="0" w:space="0" w:color="auto"/>
            <w:right w:val="none" w:sz="0" w:space="0" w:color="auto"/>
          </w:divBdr>
          <w:divsChild>
            <w:div w:id="505562022">
              <w:marLeft w:val="0"/>
              <w:marRight w:val="0"/>
              <w:marTop w:val="0"/>
              <w:marBottom w:val="0"/>
              <w:divBdr>
                <w:top w:val="none" w:sz="0" w:space="0" w:color="auto"/>
                <w:left w:val="none" w:sz="0" w:space="0" w:color="auto"/>
                <w:bottom w:val="none" w:sz="0" w:space="0" w:color="auto"/>
                <w:right w:val="none" w:sz="0" w:space="0" w:color="auto"/>
              </w:divBdr>
              <w:divsChild>
                <w:div w:id="1704549486">
                  <w:marLeft w:val="0"/>
                  <w:marRight w:val="0"/>
                  <w:marTop w:val="0"/>
                  <w:marBottom w:val="0"/>
                  <w:divBdr>
                    <w:top w:val="none" w:sz="0" w:space="0" w:color="auto"/>
                    <w:left w:val="none" w:sz="0" w:space="0" w:color="auto"/>
                    <w:bottom w:val="none" w:sz="0" w:space="0" w:color="auto"/>
                    <w:right w:val="none" w:sz="0" w:space="0" w:color="auto"/>
                  </w:divBdr>
                  <w:divsChild>
                    <w:div w:id="1656686315">
                      <w:marLeft w:val="0"/>
                      <w:marRight w:val="0"/>
                      <w:marTop w:val="0"/>
                      <w:marBottom w:val="300"/>
                      <w:divBdr>
                        <w:top w:val="none" w:sz="0" w:space="0" w:color="auto"/>
                        <w:left w:val="none" w:sz="0" w:space="0" w:color="auto"/>
                        <w:bottom w:val="none" w:sz="0" w:space="0" w:color="auto"/>
                        <w:right w:val="none" w:sz="0" w:space="0" w:color="auto"/>
                      </w:divBdr>
                      <w:divsChild>
                        <w:div w:id="1745688460">
                          <w:marLeft w:val="0"/>
                          <w:marRight w:val="0"/>
                          <w:marTop w:val="0"/>
                          <w:marBottom w:val="0"/>
                          <w:divBdr>
                            <w:top w:val="none" w:sz="0" w:space="0" w:color="auto"/>
                            <w:left w:val="none" w:sz="0" w:space="0" w:color="auto"/>
                            <w:bottom w:val="none" w:sz="0" w:space="0" w:color="auto"/>
                            <w:right w:val="none" w:sz="0" w:space="0" w:color="auto"/>
                          </w:divBdr>
                          <w:divsChild>
                            <w:div w:id="726029124">
                              <w:marLeft w:val="0"/>
                              <w:marRight w:val="0"/>
                              <w:marTop w:val="0"/>
                              <w:marBottom w:val="0"/>
                              <w:divBdr>
                                <w:top w:val="none" w:sz="0" w:space="0" w:color="auto"/>
                                <w:left w:val="none" w:sz="0" w:space="0" w:color="auto"/>
                                <w:bottom w:val="none" w:sz="0" w:space="0" w:color="auto"/>
                                <w:right w:val="none" w:sz="0" w:space="0" w:color="auto"/>
                              </w:divBdr>
                              <w:divsChild>
                                <w:div w:id="1925457006">
                                  <w:marLeft w:val="0"/>
                                  <w:marRight w:val="0"/>
                                  <w:marTop w:val="0"/>
                                  <w:marBottom w:val="0"/>
                                  <w:divBdr>
                                    <w:top w:val="none" w:sz="0" w:space="0" w:color="auto"/>
                                    <w:left w:val="none" w:sz="0" w:space="0" w:color="auto"/>
                                    <w:bottom w:val="none" w:sz="0" w:space="0" w:color="auto"/>
                                    <w:right w:val="none" w:sz="0" w:space="0" w:color="auto"/>
                                  </w:divBdr>
                                  <w:divsChild>
                                    <w:div w:id="1446927586">
                                      <w:marLeft w:val="0"/>
                                      <w:marRight w:val="0"/>
                                      <w:marTop w:val="0"/>
                                      <w:marBottom w:val="0"/>
                                      <w:divBdr>
                                        <w:top w:val="none" w:sz="0" w:space="0" w:color="auto"/>
                                        <w:left w:val="none" w:sz="0" w:space="0" w:color="auto"/>
                                        <w:bottom w:val="none" w:sz="0" w:space="0" w:color="auto"/>
                                        <w:right w:val="none" w:sz="0" w:space="0" w:color="auto"/>
                                      </w:divBdr>
                                      <w:divsChild>
                                        <w:div w:id="794566163">
                                          <w:marLeft w:val="0"/>
                                          <w:marRight w:val="0"/>
                                          <w:marTop w:val="0"/>
                                          <w:marBottom w:val="0"/>
                                          <w:divBdr>
                                            <w:top w:val="none" w:sz="0" w:space="0" w:color="auto"/>
                                            <w:left w:val="none" w:sz="0" w:space="0" w:color="auto"/>
                                            <w:bottom w:val="none" w:sz="0" w:space="0" w:color="auto"/>
                                            <w:right w:val="none" w:sz="0" w:space="0" w:color="auto"/>
                                          </w:divBdr>
                                          <w:divsChild>
                                            <w:div w:id="2087603671">
                                              <w:marLeft w:val="0"/>
                                              <w:marRight w:val="0"/>
                                              <w:marTop w:val="0"/>
                                              <w:marBottom w:val="0"/>
                                              <w:divBdr>
                                                <w:top w:val="none" w:sz="0" w:space="0" w:color="auto"/>
                                                <w:left w:val="none" w:sz="0" w:space="0" w:color="auto"/>
                                                <w:bottom w:val="none" w:sz="0" w:space="0" w:color="auto"/>
                                                <w:right w:val="none" w:sz="0" w:space="0" w:color="auto"/>
                                              </w:divBdr>
                                              <w:divsChild>
                                                <w:div w:id="776220472">
                                                  <w:marLeft w:val="0"/>
                                                  <w:marRight w:val="0"/>
                                                  <w:marTop w:val="0"/>
                                                  <w:marBottom w:val="0"/>
                                                  <w:divBdr>
                                                    <w:top w:val="none" w:sz="0" w:space="0" w:color="auto"/>
                                                    <w:left w:val="none" w:sz="0" w:space="0" w:color="auto"/>
                                                    <w:bottom w:val="none" w:sz="0" w:space="0" w:color="auto"/>
                                                    <w:right w:val="none" w:sz="0" w:space="0" w:color="auto"/>
                                                  </w:divBdr>
                                                  <w:divsChild>
                                                    <w:div w:id="9848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gif@01CC93D3.35031A00" TargetMode="Externa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gif@01CC93D3.35031A0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8</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Graham</dc:creator>
  <cp:lastModifiedBy>Robert Graham</cp:lastModifiedBy>
  <cp:revision>13</cp:revision>
  <cp:lastPrinted>2024-07-16T14:14:00Z</cp:lastPrinted>
  <dcterms:created xsi:type="dcterms:W3CDTF">2024-11-18T14:20:00Z</dcterms:created>
  <dcterms:modified xsi:type="dcterms:W3CDTF">2025-07-03T13:54:00Z</dcterms:modified>
</cp:coreProperties>
</file>