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530" w:rsidRPr="00B52530" w:rsidRDefault="00B52530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</w:pPr>
      <w:r w:rsidRPr="00B52530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>Upcoming Substance Use Service Tender Opportunities</w:t>
      </w:r>
    </w:p>
    <w:p w:rsidR="00B52530" w:rsidRDefault="00B52530" w:rsidP="00B52530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>In 2024 the Public Health Agency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r w:rsidR="00E96C4A">
        <w:rPr>
          <w:rStyle w:val="Strong"/>
          <w:rFonts w:ascii="Arial" w:hAnsi="Arial" w:cs="Arial"/>
          <w:bCs/>
          <w:color w:val="111111"/>
          <w:szCs w:val="29"/>
        </w:rPr>
        <w:t>commenced implementation of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 xml:space="preserve"> a multi</w:t>
      </w:r>
      <w:r w:rsidR="00E96C4A">
        <w:rPr>
          <w:rStyle w:val="Strong"/>
          <w:rFonts w:ascii="Arial" w:hAnsi="Arial" w:cs="Arial"/>
          <w:bCs/>
          <w:color w:val="111111"/>
          <w:szCs w:val="29"/>
        </w:rPr>
        <w:t>-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>year procurement process, which will see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a series of tender opportunities for the commissioning of Substance Use Services to be delivered across Northern </w:t>
      </w:r>
      <w:bookmarkStart w:id="0" w:name="_GoBack"/>
      <w:bookmarkEnd w:id="0"/>
      <w:r>
        <w:rPr>
          <w:rStyle w:val="Strong"/>
          <w:rFonts w:ascii="Arial" w:hAnsi="Arial" w:cs="Arial"/>
          <w:bCs/>
          <w:color w:val="111111"/>
          <w:szCs w:val="29"/>
        </w:rPr>
        <w:t xml:space="preserve">Ireland.  The tendering process will take place in a staged approach, as outlined in the table below.  </w:t>
      </w:r>
    </w:p>
    <w:p w:rsidR="00395172" w:rsidRDefault="00395172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>The procurement of goods and services for the Public Health Agency is managed and delivered by the Procurement and Logistics Services (PaLS), which is accredited as a Centre of Procurement Expertise (</w:t>
      </w:r>
      <w:proofErr w:type="spellStart"/>
      <w:r>
        <w:rPr>
          <w:rStyle w:val="Strong"/>
          <w:rFonts w:ascii="Arial" w:hAnsi="Arial" w:cs="Arial"/>
          <w:bCs/>
          <w:color w:val="111111"/>
          <w:szCs w:val="29"/>
        </w:rPr>
        <w:t>C</w:t>
      </w:r>
      <w:r w:rsidR="00B52530">
        <w:rPr>
          <w:rStyle w:val="Strong"/>
          <w:rFonts w:ascii="Arial" w:hAnsi="Arial" w:cs="Arial"/>
          <w:bCs/>
          <w:color w:val="111111"/>
          <w:szCs w:val="29"/>
        </w:rPr>
        <w:t>o</w:t>
      </w:r>
      <w:r>
        <w:rPr>
          <w:rStyle w:val="Strong"/>
          <w:rFonts w:ascii="Arial" w:hAnsi="Arial" w:cs="Arial"/>
          <w:bCs/>
          <w:color w:val="111111"/>
          <w:szCs w:val="29"/>
        </w:rPr>
        <w:t>PE</w:t>
      </w:r>
      <w:proofErr w:type="spellEnd"/>
      <w:r>
        <w:rPr>
          <w:rStyle w:val="Strong"/>
          <w:rFonts w:ascii="Arial" w:hAnsi="Arial" w:cs="Arial"/>
          <w:bCs/>
          <w:color w:val="111111"/>
          <w:szCs w:val="29"/>
        </w:rPr>
        <w:t>).</w:t>
      </w:r>
    </w:p>
    <w:p w:rsidR="004C3D3C" w:rsidRPr="004C3D3C" w:rsidRDefault="004C3D3C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</w:rPr>
      </w:pP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The Public Health Agency </w:t>
      </w:r>
      <w:r w:rsidR="0034591C" w:rsidRPr="00B52530">
        <w:rPr>
          <w:rStyle w:val="Strong"/>
          <w:rFonts w:ascii="Arial" w:hAnsi="Arial" w:cs="Arial"/>
          <w:b/>
          <w:bCs/>
          <w:color w:val="111111"/>
          <w:szCs w:val="29"/>
        </w:rPr>
        <w:t>intends to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tender </w:t>
      </w:r>
      <w:r w:rsid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and procure 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for </w:t>
      </w:r>
      <w:r w:rsidR="0034591C" w:rsidRPr="00B52530">
        <w:rPr>
          <w:rStyle w:val="Strong"/>
          <w:rFonts w:ascii="Arial" w:hAnsi="Arial" w:cs="Arial"/>
          <w:b/>
          <w:bCs/>
          <w:color w:val="111111"/>
          <w:szCs w:val="29"/>
        </w:rPr>
        <w:t>the delivery of the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following Substance Use services</w:t>
      </w:r>
      <w:r w:rsid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4505"/>
        <w:gridCol w:w="2310"/>
      </w:tblGrid>
      <w:tr w:rsidR="004C3D3C" w:rsidRPr="0034591C" w:rsidTr="0034591C">
        <w:tc>
          <w:tcPr>
            <w:tcW w:w="2235" w:type="dxa"/>
            <w:shd w:val="clear" w:color="auto" w:fill="00B0F0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 xml:space="preserve">Substance </w:t>
            </w:r>
            <w:r w:rsidR="00B52530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U</w:t>
            </w: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se Service area</w:t>
            </w:r>
          </w:p>
        </w:tc>
        <w:tc>
          <w:tcPr>
            <w:tcW w:w="4677" w:type="dxa"/>
            <w:shd w:val="clear" w:color="auto" w:fill="00B0F0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Service Descriptor</w:t>
            </w:r>
          </w:p>
        </w:tc>
        <w:tc>
          <w:tcPr>
            <w:tcW w:w="2330" w:type="dxa"/>
            <w:shd w:val="clear" w:color="auto" w:fill="00B0F0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Proposed Tender Advertisement</w:t>
            </w:r>
            <w:r w:rsidR="00504990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*</w:t>
            </w:r>
          </w:p>
        </w:tc>
      </w:tr>
      <w:tr w:rsidR="004C3D3C" w:rsidRPr="0034591C" w:rsidTr="002C4487">
        <w:tc>
          <w:tcPr>
            <w:tcW w:w="2235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Adult Step 2 Services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based early intervention services for adults and family members affected by substance use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:rsidR="004C3D3C" w:rsidRPr="00E96C4A" w:rsidRDefault="009B252F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E96C4A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Procurement exercise completed and contracts awarded</w:t>
            </w:r>
          </w:p>
        </w:tc>
      </w:tr>
      <w:tr w:rsidR="004C3D3C" w:rsidRPr="0034591C" w:rsidTr="002C4487">
        <w:tc>
          <w:tcPr>
            <w:tcW w:w="2235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Substance Use Workforce Development Training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Development and delivery of courses for staff working with adults, children and young people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:rsidR="004C3D3C" w:rsidRPr="00E96C4A" w:rsidRDefault="009B252F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E96C4A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Procurement exercise completed and contracts awarded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Youth Treatment Services</w:t>
            </w:r>
          </w:p>
        </w:tc>
        <w:tc>
          <w:tcPr>
            <w:tcW w:w="4677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Based Services for Young People who are identified as having Substance use difficulties</w:t>
            </w:r>
          </w:p>
        </w:tc>
        <w:tc>
          <w:tcPr>
            <w:tcW w:w="2330" w:type="dxa"/>
          </w:tcPr>
          <w:p w:rsidR="004C3D3C" w:rsidRPr="002C4487" w:rsidRDefault="002C448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2C4487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January 2026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Parental Substance Use Services</w:t>
            </w:r>
          </w:p>
        </w:tc>
        <w:tc>
          <w:tcPr>
            <w:tcW w:w="4677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therapeutic services for children, young people and families affected by parental substance use</w:t>
            </w:r>
          </w:p>
        </w:tc>
        <w:tc>
          <w:tcPr>
            <w:tcW w:w="2330" w:type="dxa"/>
          </w:tcPr>
          <w:p w:rsidR="004C3D3C" w:rsidRPr="0034591C" w:rsidRDefault="002C448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February 2026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Low Threshold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Support, Care, Facilitation and Harm Reduction Services for People who are misusing Substances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January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7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Connections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Alcohol and Drugs Information and Networking Service (CADINS)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January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7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Targeted Education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Targeted Prevention services for young people in each Trust area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Ju</w:t>
            </w:r>
            <w:r w:rsidR="005F67D4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ne</w:t>
            </w:r>
            <w:r w:rsid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8</w:t>
            </w:r>
          </w:p>
        </w:tc>
      </w:tr>
    </w:tbl>
    <w:p w:rsidR="00504990" w:rsidRDefault="00504990" w:rsidP="00504990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lastRenderedPageBreak/>
        <w:t>*Please note that procurement timeframes are indicative and may be subject to change.</w:t>
      </w:r>
    </w:p>
    <w:p w:rsidR="00D271F1" w:rsidRPr="00D271F1" w:rsidRDefault="00D271F1" w:rsidP="0034591C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Upcoming tender opportunities can be viewed on the Public Health Agency website </w:t>
      </w:r>
      <w:hyperlink r:id="rId5" w:history="1">
        <w:r w:rsidRPr="00D271F1">
          <w:rPr>
            <w:rStyle w:val="Hyperlink"/>
            <w:rFonts w:ascii="Arial" w:hAnsi="Arial" w:cs="Arial"/>
          </w:rPr>
          <w:t>Tender Opportunities | HSC Public Health Agency (hscni.net)</w:t>
        </w:r>
      </w:hyperlink>
    </w:p>
    <w:p w:rsidR="0034591C" w:rsidRDefault="0034591C" w:rsidP="0034591C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Open tenders can be accessed and 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>responded</w:t>
      </w:r>
      <w:r w:rsidR="00E868A7">
        <w:rPr>
          <w:rStyle w:val="Strong"/>
          <w:rFonts w:ascii="Arial" w:hAnsi="Arial" w:cs="Arial"/>
          <w:bCs/>
          <w:color w:val="111111"/>
          <w:szCs w:val="29"/>
        </w:rPr>
        <w:t xml:space="preserve"> to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 xml:space="preserve"> via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hyperlink r:id="rId6" w:history="1">
        <w:r w:rsidRPr="00F83909">
          <w:rPr>
            <w:rStyle w:val="Hyperlink"/>
            <w:rFonts w:ascii="Arial" w:hAnsi="Arial" w:cs="Arial"/>
            <w:szCs w:val="29"/>
          </w:rPr>
          <w:t>www.etendersni.gov.uk</w:t>
        </w:r>
      </w:hyperlink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>when available</w:t>
      </w:r>
      <w:r>
        <w:rPr>
          <w:rStyle w:val="Strong"/>
          <w:rFonts w:ascii="Arial" w:hAnsi="Arial" w:cs="Arial"/>
          <w:bCs/>
          <w:color w:val="111111"/>
          <w:szCs w:val="29"/>
        </w:rPr>
        <w:t>.</w:t>
      </w:r>
    </w:p>
    <w:p w:rsidR="00733C44" w:rsidRPr="004C3D3C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</w:pPr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 xml:space="preserve">Using the </w:t>
      </w:r>
      <w:proofErr w:type="spellStart"/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>eTenders</w:t>
      </w:r>
      <w:proofErr w:type="spellEnd"/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 xml:space="preserve"> NI portal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Organisations must register on the eTendersNI web portal to avail of tender opportunities.  Full instructions 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 xml:space="preserve">and step by step guide </w:t>
      </w:r>
      <w:r>
        <w:rPr>
          <w:rStyle w:val="Strong"/>
          <w:rFonts w:ascii="Arial" w:hAnsi="Arial" w:cs="Arial"/>
          <w:bCs/>
          <w:color w:val="111111"/>
          <w:szCs w:val="29"/>
        </w:rPr>
        <w:t>on how to register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>, receive tender notifications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and download tender documentation can be 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>accessed on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hyperlink r:id="rId7" w:history="1">
        <w:r w:rsidR="0034591C" w:rsidRPr="00F83909">
          <w:rPr>
            <w:rStyle w:val="Hyperlink"/>
            <w:rFonts w:ascii="Arial" w:hAnsi="Arial" w:cs="Arial"/>
            <w:szCs w:val="29"/>
          </w:rPr>
          <w:t>www.etendersni.gov.uk</w:t>
        </w:r>
      </w:hyperlink>
      <w:r w:rsidR="0034591C"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If you are having difficulties registering on the eTendersNI portal please contact NI </w:t>
      </w:r>
      <w:proofErr w:type="spellStart"/>
      <w:r>
        <w:rPr>
          <w:rStyle w:val="Strong"/>
          <w:rFonts w:ascii="Arial" w:hAnsi="Arial" w:cs="Arial"/>
          <w:bCs/>
          <w:color w:val="111111"/>
          <w:szCs w:val="29"/>
        </w:rPr>
        <w:t>Eprocurement</w:t>
      </w:r>
      <w:proofErr w:type="spellEnd"/>
      <w:r>
        <w:rPr>
          <w:rStyle w:val="Strong"/>
          <w:rFonts w:ascii="Arial" w:hAnsi="Arial" w:cs="Arial"/>
          <w:bCs/>
          <w:color w:val="111111"/>
          <w:szCs w:val="29"/>
        </w:rPr>
        <w:t xml:space="preserve"> helpdesk either by calling 0800 240 4545 or by emailing </w:t>
      </w:r>
      <w:hyperlink r:id="rId8" w:history="1">
        <w:r w:rsidRPr="00F83909">
          <w:rPr>
            <w:rStyle w:val="Hyperlink"/>
            <w:rFonts w:ascii="Arial" w:hAnsi="Arial" w:cs="Arial"/>
            <w:szCs w:val="29"/>
          </w:rPr>
          <w:t>ni-eproc-helpdesk@eurodyn.com</w:t>
        </w:r>
      </w:hyperlink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 w:val="29"/>
          <w:szCs w:val="29"/>
        </w:rPr>
      </w:pPr>
    </w:p>
    <w:p w:rsidR="00733C44" w:rsidRDefault="00733C44" w:rsidP="00733C44">
      <w:pPr>
        <w:shd w:val="clear" w:color="auto" w:fill="FFFFFF"/>
        <w:spacing w:after="210" w:line="435" w:lineRule="atLeast"/>
        <w:outlineLvl w:val="3"/>
        <w:rPr>
          <w:rFonts w:ascii="Fira Sans" w:hAnsi="Fira Sans" w:cs="Times New Roman"/>
          <w:b/>
          <w:bCs/>
          <w:color w:val="111111"/>
          <w:sz w:val="29"/>
          <w:szCs w:val="29"/>
          <w:lang w:eastAsia="en-GB"/>
        </w:rPr>
      </w:pPr>
    </w:p>
    <w:p w:rsidR="00CB3207" w:rsidRDefault="00E96C4A"/>
    <w:sectPr w:rsidR="00CB3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4E76"/>
    <w:multiLevelType w:val="hybridMultilevel"/>
    <w:tmpl w:val="307EA0F0"/>
    <w:lvl w:ilvl="0" w:tplc="1DCCA5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44"/>
    <w:rsid w:val="00006F7D"/>
    <w:rsid w:val="00233C91"/>
    <w:rsid w:val="00236CA5"/>
    <w:rsid w:val="002C4487"/>
    <w:rsid w:val="0034591C"/>
    <w:rsid w:val="00395172"/>
    <w:rsid w:val="003B578C"/>
    <w:rsid w:val="003C2EF8"/>
    <w:rsid w:val="003F7E78"/>
    <w:rsid w:val="004C3D3C"/>
    <w:rsid w:val="00504990"/>
    <w:rsid w:val="005F67D4"/>
    <w:rsid w:val="00733C44"/>
    <w:rsid w:val="009B252F"/>
    <w:rsid w:val="009D0F65"/>
    <w:rsid w:val="00A96F73"/>
    <w:rsid w:val="00B52530"/>
    <w:rsid w:val="00C05795"/>
    <w:rsid w:val="00D271F1"/>
    <w:rsid w:val="00D9370D"/>
    <w:rsid w:val="00E444EC"/>
    <w:rsid w:val="00E868A7"/>
    <w:rsid w:val="00E916F7"/>
    <w:rsid w:val="00E96C4A"/>
    <w:rsid w:val="00EF21BA"/>
    <w:rsid w:val="00FC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FAA6"/>
  <w15:chartTrackingRefBased/>
  <w15:docId w15:val="{29CC65CB-2F09-45AE-A052-1880D326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33C4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33C44"/>
    <w:rPr>
      <w:rFonts w:ascii="Times New Roman" w:hAnsi="Times New Roman" w:cs="Times New Roman"/>
      <w:b/>
      <w:bCs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3C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C4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dsbodylinkout">
    <w:name w:val="dsbodylinkout"/>
    <w:basedOn w:val="DefaultParagraphFont"/>
    <w:rsid w:val="00733C44"/>
  </w:style>
  <w:style w:type="character" w:styleId="Hyperlink">
    <w:name w:val="Hyperlink"/>
    <w:basedOn w:val="DefaultParagraphFont"/>
    <w:uiPriority w:val="99"/>
    <w:unhideWhenUsed/>
    <w:rsid w:val="00733C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C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C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499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-eproc-helpdesk@eurody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endersn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endersni.gov.uk" TargetMode="External"/><Relationship Id="rId5" Type="http://schemas.openxmlformats.org/officeDocument/2006/relationships/hyperlink" Target="https://www.publichealth.hscni.net/contracts/tend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Gibson</dc:creator>
  <cp:keywords/>
  <dc:description/>
  <cp:lastModifiedBy>Stephanie Hanlon</cp:lastModifiedBy>
  <cp:revision>3</cp:revision>
  <dcterms:created xsi:type="dcterms:W3CDTF">2025-11-20T09:01:00Z</dcterms:created>
  <dcterms:modified xsi:type="dcterms:W3CDTF">2025-11-24T11:17:00Z</dcterms:modified>
</cp:coreProperties>
</file>