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2E26B1" w14:textId="54E1237E" w:rsidR="0012749E" w:rsidRPr="00FD632D" w:rsidRDefault="0012749E" w:rsidP="004E0028">
      <w:pPr>
        <w:spacing w:after="0"/>
        <w:rPr>
          <w:rFonts w:ascii="Arial" w:hAnsi="Arial" w:cs="Arial"/>
          <w:sz w:val="36"/>
          <w:szCs w:val="24"/>
        </w:rPr>
      </w:pPr>
      <w:r w:rsidRPr="00FD632D">
        <w:rPr>
          <w:rFonts w:ascii="Arial" w:hAnsi="Arial" w:cs="Arial"/>
          <w:noProof/>
          <w:color w:val="FFFFFF" w:themeColor="background1"/>
          <w:sz w:val="16"/>
          <w:szCs w:val="16"/>
        </w:rPr>
        <w:drawing>
          <wp:inline distT="0" distB="0" distL="0" distR="0" wp14:anchorId="7830F8C0" wp14:editId="09C3CAB3">
            <wp:extent cx="1885950" cy="514350"/>
            <wp:effectExtent l="0" t="0" r="0" b="0"/>
            <wp:docPr id="3" name="Picture 3" descr="Public Health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 Health Agency logo"/>
                    <pic:cNvPicPr>
                      <a:picLocks noChangeAspect="1" noChangeArrowheads="1"/>
                    </pic:cNvPicPr>
                  </pic:nvPicPr>
                  <pic:blipFill>
                    <a:blip r:embed="rId8" cstate="print">
                      <a:extLst>
                        <a:ext uri="{28A0092B-C50C-407E-A947-70E740481C1C}">
                          <a14:useLocalDpi xmlns:a14="http://schemas.microsoft.com/office/drawing/2010/main" val="0"/>
                        </a:ext>
                      </a:extLst>
                    </a:blip>
                    <a:srcRect t="36688" b="36040"/>
                    <a:stretch>
                      <a:fillRect/>
                    </a:stretch>
                  </pic:blipFill>
                  <pic:spPr bwMode="auto">
                    <a:xfrm>
                      <a:off x="0" y="0"/>
                      <a:ext cx="1885950" cy="514350"/>
                    </a:xfrm>
                    <a:prstGeom prst="rect">
                      <a:avLst/>
                    </a:prstGeom>
                    <a:noFill/>
                    <a:ln>
                      <a:noFill/>
                    </a:ln>
                  </pic:spPr>
                </pic:pic>
              </a:graphicData>
            </a:graphic>
          </wp:inline>
        </w:drawing>
      </w:r>
    </w:p>
    <w:p w14:paraId="7CEF5578" w14:textId="77777777" w:rsidR="0012749E" w:rsidRPr="00FD632D" w:rsidRDefault="002122B6" w:rsidP="004E0028">
      <w:pPr>
        <w:pStyle w:val="Title"/>
        <w:spacing w:line="276" w:lineRule="auto"/>
        <w:rPr>
          <w:rFonts w:ascii="Arial" w:hAnsi="Arial" w:cs="Arial"/>
          <w:bCs/>
          <w:color w:val="365F91" w:themeColor="accent1" w:themeShade="BF"/>
          <w:spacing w:val="0"/>
          <w:kern w:val="0"/>
          <w:sz w:val="44"/>
          <w:szCs w:val="44"/>
        </w:rPr>
      </w:pPr>
      <w:bookmarkStart w:id="0" w:name="_Hlk207105239"/>
      <w:r w:rsidRPr="00FD632D">
        <w:rPr>
          <w:rFonts w:ascii="Arial" w:hAnsi="Arial" w:cs="Arial"/>
          <w:bCs/>
          <w:color w:val="365F91" w:themeColor="accent1" w:themeShade="BF"/>
          <w:spacing w:val="0"/>
          <w:kern w:val="0"/>
          <w:sz w:val="44"/>
          <w:szCs w:val="44"/>
        </w:rPr>
        <w:t xml:space="preserve">PHA </w:t>
      </w:r>
      <w:r w:rsidR="00C738B7" w:rsidRPr="00FD632D">
        <w:rPr>
          <w:rFonts w:ascii="Arial" w:hAnsi="Arial" w:cs="Arial"/>
          <w:bCs/>
          <w:color w:val="365F91" w:themeColor="accent1" w:themeShade="BF"/>
          <w:spacing w:val="0"/>
          <w:kern w:val="0"/>
          <w:sz w:val="44"/>
          <w:szCs w:val="44"/>
        </w:rPr>
        <w:t>Planning, Performance and Resources Committee</w:t>
      </w:r>
      <w:r w:rsidR="0012749E" w:rsidRPr="00FD632D">
        <w:rPr>
          <w:rFonts w:ascii="Arial" w:hAnsi="Arial" w:cs="Arial"/>
          <w:bCs/>
          <w:color w:val="365F91" w:themeColor="accent1" w:themeShade="BF"/>
          <w:spacing w:val="0"/>
          <w:kern w:val="0"/>
          <w:sz w:val="44"/>
          <w:szCs w:val="44"/>
        </w:rPr>
        <w:t xml:space="preserve"> </w:t>
      </w:r>
      <w:r w:rsidRPr="00FD632D">
        <w:rPr>
          <w:rFonts w:ascii="Arial" w:hAnsi="Arial" w:cs="Arial"/>
          <w:bCs/>
          <w:color w:val="365F91" w:themeColor="accent1" w:themeShade="BF"/>
          <w:spacing w:val="0"/>
          <w:kern w:val="0"/>
          <w:sz w:val="44"/>
          <w:szCs w:val="44"/>
        </w:rPr>
        <w:t>M</w:t>
      </w:r>
      <w:r w:rsidR="0012749E" w:rsidRPr="00FD632D">
        <w:rPr>
          <w:rFonts w:ascii="Arial" w:hAnsi="Arial" w:cs="Arial"/>
          <w:bCs/>
          <w:color w:val="365F91" w:themeColor="accent1" w:themeShade="BF"/>
          <w:spacing w:val="0"/>
          <w:kern w:val="0"/>
          <w:sz w:val="44"/>
          <w:szCs w:val="44"/>
        </w:rPr>
        <w:t>inutes</w:t>
      </w:r>
    </w:p>
    <w:p w14:paraId="04AECF76" w14:textId="77777777" w:rsidR="00323025" w:rsidRPr="00FD632D" w:rsidRDefault="00323025" w:rsidP="00323025">
      <w:pPr>
        <w:rPr>
          <w:rFonts w:ascii="Arial" w:hAnsi="Arial" w:cs="Arial"/>
        </w:rPr>
      </w:pPr>
    </w:p>
    <w:tbl>
      <w:tblPr>
        <w:tblStyle w:val="TableGrid"/>
        <w:tblW w:w="95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578"/>
        <w:gridCol w:w="5923"/>
      </w:tblGrid>
      <w:tr w:rsidR="0012749E" w:rsidRPr="00FD632D" w14:paraId="39719162" w14:textId="77777777" w:rsidTr="006E5463">
        <w:trPr>
          <w:trHeight w:val="569"/>
        </w:trPr>
        <w:tc>
          <w:tcPr>
            <w:tcW w:w="3578" w:type="dxa"/>
            <w:shd w:val="clear" w:color="auto" w:fill="F2F2F2" w:themeFill="background1" w:themeFillShade="F2"/>
            <w:vAlign w:val="center"/>
            <w:hideMark/>
          </w:tcPr>
          <w:p w14:paraId="4159A6E0" w14:textId="77777777" w:rsidR="0012749E" w:rsidRPr="00FD632D" w:rsidRDefault="0012749E" w:rsidP="004E0028">
            <w:pPr>
              <w:pStyle w:val="Heading3"/>
              <w:spacing w:line="276" w:lineRule="auto"/>
              <w:outlineLvl w:val="2"/>
              <w:rPr>
                <w:rFonts w:ascii="Arial" w:hAnsi="Arial" w:cs="Arial"/>
                <w:b/>
              </w:rPr>
            </w:pPr>
            <w:r w:rsidRPr="00FD632D">
              <w:rPr>
                <w:rFonts w:ascii="Arial" w:hAnsi="Arial" w:cs="Arial"/>
                <w:b/>
              </w:rPr>
              <w:t>Date and Time</w:t>
            </w:r>
          </w:p>
        </w:tc>
        <w:tc>
          <w:tcPr>
            <w:tcW w:w="5923" w:type="dxa"/>
            <w:shd w:val="clear" w:color="auto" w:fill="F2F2F2" w:themeFill="background1" w:themeFillShade="F2"/>
            <w:vAlign w:val="center"/>
            <w:hideMark/>
          </w:tcPr>
          <w:p w14:paraId="2763C461" w14:textId="77777777" w:rsidR="0012749E" w:rsidRPr="00FD632D" w:rsidRDefault="0012749E" w:rsidP="004E0028">
            <w:pPr>
              <w:pStyle w:val="Heading3"/>
              <w:spacing w:line="276" w:lineRule="auto"/>
              <w:outlineLvl w:val="2"/>
              <w:rPr>
                <w:rFonts w:ascii="Arial" w:hAnsi="Arial" w:cs="Arial"/>
                <w:b/>
              </w:rPr>
            </w:pPr>
            <w:r w:rsidRPr="00FD632D">
              <w:rPr>
                <w:rFonts w:ascii="Arial" w:hAnsi="Arial" w:cs="Arial"/>
                <w:b/>
              </w:rPr>
              <w:t>Venue</w:t>
            </w:r>
          </w:p>
        </w:tc>
      </w:tr>
      <w:tr w:rsidR="0012749E" w:rsidRPr="00FD632D" w14:paraId="2E40FF95" w14:textId="77777777" w:rsidTr="006E5463">
        <w:trPr>
          <w:trHeight w:val="569"/>
        </w:trPr>
        <w:tc>
          <w:tcPr>
            <w:tcW w:w="3578" w:type="dxa"/>
            <w:shd w:val="clear" w:color="auto" w:fill="FFFFFF" w:themeFill="background1"/>
            <w:vAlign w:val="center"/>
            <w:hideMark/>
          </w:tcPr>
          <w:p w14:paraId="54E335C4" w14:textId="6AB9B66C" w:rsidR="0012749E" w:rsidRPr="0037111B" w:rsidRDefault="003D36BC" w:rsidP="006E5463">
            <w:pPr>
              <w:spacing w:line="276" w:lineRule="auto"/>
              <w:rPr>
                <w:rFonts w:ascii="Arial" w:hAnsi="Arial" w:cs="Arial"/>
                <w:b/>
              </w:rPr>
            </w:pPr>
            <w:r w:rsidRPr="0037111B">
              <w:rPr>
                <w:rFonts w:ascii="Arial" w:hAnsi="Arial" w:cs="Arial"/>
              </w:rPr>
              <w:t>19</w:t>
            </w:r>
            <w:r w:rsidRPr="0037111B">
              <w:rPr>
                <w:rFonts w:ascii="Arial" w:hAnsi="Arial" w:cs="Arial"/>
                <w:vertAlign w:val="superscript"/>
              </w:rPr>
              <w:t>th</w:t>
            </w:r>
            <w:r w:rsidRPr="0037111B">
              <w:rPr>
                <w:rFonts w:ascii="Arial" w:hAnsi="Arial" w:cs="Arial"/>
              </w:rPr>
              <w:t xml:space="preserve"> February 2026 10am</w:t>
            </w:r>
          </w:p>
        </w:tc>
        <w:tc>
          <w:tcPr>
            <w:tcW w:w="5923" w:type="dxa"/>
            <w:shd w:val="clear" w:color="auto" w:fill="FFFFFF" w:themeFill="background1"/>
            <w:vAlign w:val="center"/>
            <w:hideMark/>
          </w:tcPr>
          <w:p w14:paraId="2B927FE3" w14:textId="77777777" w:rsidR="0012749E" w:rsidRPr="0037111B" w:rsidRDefault="00B63FA6" w:rsidP="004E0028">
            <w:pPr>
              <w:spacing w:line="276" w:lineRule="auto"/>
              <w:jc w:val="both"/>
              <w:rPr>
                <w:rFonts w:ascii="Arial" w:hAnsi="Arial" w:cs="Arial"/>
              </w:rPr>
            </w:pPr>
            <w:r w:rsidRPr="0037111B">
              <w:rPr>
                <w:rFonts w:ascii="Arial" w:hAnsi="Arial" w:cs="Arial"/>
              </w:rPr>
              <w:t>5</w:t>
            </w:r>
            <w:r w:rsidRPr="0037111B">
              <w:rPr>
                <w:rFonts w:ascii="Arial" w:hAnsi="Arial" w:cs="Arial"/>
                <w:vertAlign w:val="superscript"/>
              </w:rPr>
              <w:t>th</w:t>
            </w:r>
            <w:r w:rsidRPr="0037111B">
              <w:rPr>
                <w:rFonts w:ascii="Arial" w:hAnsi="Arial" w:cs="Arial"/>
              </w:rPr>
              <w:t xml:space="preserve"> Floor Meeting Room, Linenhall Street</w:t>
            </w:r>
          </w:p>
        </w:tc>
      </w:tr>
    </w:tbl>
    <w:p w14:paraId="0E99C1FC" w14:textId="77777777" w:rsidR="0012749E" w:rsidRPr="00FD632D" w:rsidRDefault="0012749E" w:rsidP="004E0028">
      <w:pPr>
        <w:spacing w:after="0"/>
        <w:rPr>
          <w:rFonts w:ascii="Arial" w:hAnsi="Arial" w:cs="Arial"/>
          <w:sz w:val="24"/>
          <w:szCs w:val="24"/>
        </w:rPr>
      </w:pPr>
    </w:p>
    <w:tbl>
      <w:tblPr>
        <w:tblStyle w:val="TableGrid"/>
        <w:tblW w:w="93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011"/>
        <w:gridCol w:w="3969"/>
        <w:gridCol w:w="2410"/>
      </w:tblGrid>
      <w:tr w:rsidR="0012749E" w:rsidRPr="00FD632D" w14:paraId="1C536F5F" w14:textId="77777777" w:rsidTr="006E5923">
        <w:trPr>
          <w:trHeight w:val="569"/>
        </w:trPr>
        <w:tc>
          <w:tcPr>
            <w:tcW w:w="3011" w:type="dxa"/>
            <w:shd w:val="clear" w:color="auto" w:fill="F2F2F2" w:themeFill="background1" w:themeFillShade="F2"/>
            <w:vAlign w:val="center"/>
            <w:hideMark/>
          </w:tcPr>
          <w:p w14:paraId="3BB3A5A2" w14:textId="77777777" w:rsidR="0012749E" w:rsidRPr="00FD632D" w:rsidRDefault="0012749E" w:rsidP="004E0028">
            <w:pPr>
              <w:pStyle w:val="Heading3"/>
              <w:spacing w:line="276" w:lineRule="auto"/>
              <w:outlineLvl w:val="2"/>
              <w:rPr>
                <w:rFonts w:ascii="Arial" w:hAnsi="Arial" w:cs="Arial"/>
                <w:b/>
              </w:rPr>
            </w:pPr>
            <w:r w:rsidRPr="00FD632D">
              <w:rPr>
                <w:rFonts w:ascii="Arial" w:hAnsi="Arial" w:cs="Arial"/>
                <w:b/>
              </w:rPr>
              <w:t>Member</w:t>
            </w:r>
          </w:p>
        </w:tc>
        <w:tc>
          <w:tcPr>
            <w:tcW w:w="3969" w:type="dxa"/>
            <w:shd w:val="clear" w:color="auto" w:fill="F2F2F2" w:themeFill="background1" w:themeFillShade="F2"/>
            <w:vAlign w:val="center"/>
            <w:hideMark/>
          </w:tcPr>
          <w:p w14:paraId="75E5FD75" w14:textId="77777777" w:rsidR="0012749E" w:rsidRPr="00FD632D" w:rsidRDefault="0012749E" w:rsidP="004E0028">
            <w:pPr>
              <w:pStyle w:val="Heading3"/>
              <w:spacing w:line="276" w:lineRule="auto"/>
              <w:outlineLvl w:val="2"/>
              <w:rPr>
                <w:rFonts w:ascii="Arial" w:hAnsi="Arial" w:cs="Arial"/>
                <w:b/>
              </w:rPr>
            </w:pPr>
            <w:r w:rsidRPr="00FD632D">
              <w:rPr>
                <w:rFonts w:ascii="Arial" w:hAnsi="Arial" w:cs="Arial"/>
                <w:b/>
              </w:rPr>
              <w:t xml:space="preserve">Title </w:t>
            </w:r>
          </w:p>
        </w:tc>
        <w:tc>
          <w:tcPr>
            <w:tcW w:w="2410" w:type="dxa"/>
            <w:shd w:val="clear" w:color="auto" w:fill="F2F2F2" w:themeFill="background1" w:themeFillShade="F2"/>
            <w:vAlign w:val="center"/>
            <w:hideMark/>
          </w:tcPr>
          <w:p w14:paraId="133967E5" w14:textId="77777777" w:rsidR="0012749E" w:rsidRPr="00FD632D" w:rsidRDefault="0012749E" w:rsidP="004E0028">
            <w:pPr>
              <w:pStyle w:val="Heading3"/>
              <w:spacing w:line="276" w:lineRule="auto"/>
              <w:outlineLvl w:val="2"/>
              <w:rPr>
                <w:rFonts w:ascii="Arial" w:hAnsi="Arial" w:cs="Arial"/>
                <w:b/>
              </w:rPr>
            </w:pPr>
            <w:r w:rsidRPr="00FD632D">
              <w:rPr>
                <w:rFonts w:ascii="Arial" w:hAnsi="Arial" w:cs="Arial"/>
                <w:b/>
              </w:rPr>
              <w:t>Attendance status</w:t>
            </w:r>
          </w:p>
        </w:tc>
      </w:tr>
      <w:tr w:rsidR="0087775B" w:rsidRPr="00FD632D" w14:paraId="4ABBAFC7" w14:textId="77777777" w:rsidTr="006E5923">
        <w:trPr>
          <w:trHeight w:val="569"/>
        </w:trPr>
        <w:tc>
          <w:tcPr>
            <w:tcW w:w="3011" w:type="dxa"/>
            <w:shd w:val="clear" w:color="auto" w:fill="FFFFFF" w:themeFill="background1"/>
          </w:tcPr>
          <w:p w14:paraId="762E096A" w14:textId="0DB18CD7" w:rsidR="003D36BC" w:rsidRPr="0037111B" w:rsidRDefault="003D36BC" w:rsidP="0087775B">
            <w:pPr>
              <w:spacing w:line="276" w:lineRule="auto"/>
              <w:rPr>
                <w:rFonts w:ascii="Arial" w:hAnsi="Arial" w:cs="Arial"/>
              </w:rPr>
            </w:pPr>
            <w:r w:rsidRPr="0037111B">
              <w:rPr>
                <w:rFonts w:ascii="Arial" w:hAnsi="Arial" w:cs="Arial"/>
              </w:rPr>
              <w:t>Mr Colin Coffey</w:t>
            </w:r>
          </w:p>
          <w:p w14:paraId="4A5C951B" w14:textId="77777777" w:rsidR="003D36BC" w:rsidRPr="0037111B" w:rsidRDefault="003D36BC" w:rsidP="0087775B">
            <w:pPr>
              <w:spacing w:line="276" w:lineRule="auto"/>
              <w:rPr>
                <w:rFonts w:ascii="Arial" w:hAnsi="Arial" w:cs="Arial"/>
              </w:rPr>
            </w:pPr>
          </w:p>
          <w:p w14:paraId="47E4454F" w14:textId="093827D4" w:rsidR="0087775B" w:rsidRPr="0037111B" w:rsidRDefault="0087775B" w:rsidP="0087775B">
            <w:pPr>
              <w:spacing w:line="276" w:lineRule="auto"/>
              <w:rPr>
                <w:rFonts w:ascii="Arial" w:hAnsi="Arial" w:cs="Arial"/>
              </w:rPr>
            </w:pPr>
            <w:r w:rsidRPr="0037111B">
              <w:rPr>
                <w:rFonts w:ascii="Arial" w:hAnsi="Arial" w:cs="Arial"/>
              </w:rPr>
              <w:t>M</w:t>
            </w:r>
            <w:r w:rsidR="005E2528" w:rsidRPr="0037111B">
              <w:rPr>
                <w:rFonts w:ascii="Arial" w:hAnsi="Arial" w:cs="Arial"/>
              </w:rPr>
              <w:t>r</w:t>
            </w:r>
            <w:r w:rsidRPr="0037111B">
              <w:rPr>
                <w:rFonts w:ascii="Arial" w:hAnsi="Arial" w:cs="Arial"/>
              </w:rPr>
              <w:t>s Anne Henderson</w:t>
            </w:r>
          </w:p>
          <w:p w14:paraId="1B43D193" w14:textId="77777777" w:rsidR="0087775B" w:rsidRPr="0037111B" w:rsidRDefault="0087775B" w:rsidP="0087775B">
            <w:pPr>
              <w:spacing w:line="276" w:lineRule="auto"/>
              <w:rPr>
                <w:rFonts w:ascii="Arial" w:hAnsi="Arial" w:cs="Arial"/>
              </w:rPr>
            </w:pPr>
          </w:p>
        </w:tc>
        <w:tc>
          <w:tcPr>
            <w:tcW w:w="3969" w:type="dxa"/>
            <w:shd w:val="clear" w:color="auto" w:fill="FFFFFF" w:themeFill="background1"/>
          </w:tcPr>
          <w:p w14:paraId="3B5B4A1B" w14:textId="2C18E8EF" w:rsidR="003D36BC" w:rsidRPr="0037111B" w:rsidRDefault="003D36BC" w:rsidP="00FC38D0">
            <w:pPr>
              <w:spacing w:line="276" w:lineRule="auto"/>
              <w:rPr>
                <w:rFonts w:ascii="Arial" w:hAnsi="Arial" w:cs="Arial"/>
              </w:rPr>
            </w:pPr>
            <w:r w:rsidRPr="0037111B">
              <w:rPr>
                <w:rFonts w:ascii="Arial" w:hAnsi="Arial" w:cs="Arial"/>
              </w:rPr>
              <w:t>Chair</w:t>
            </w:r>
          </w:p>
          <w:p w14:paraId="597785CC" w14:textId="77777777" w:rsidR="003D36BC" w:rsidRPr="0037111B" w:rsidRDefault="003D36BC" w:rsidP="00FC38D0">
            <w:pPr>
              <w:spacing w:line="276" w:lineRule="auto"/>
              <w:rPr>
                <w:rFonts w:ascii="Arial" w:hAnsi="Arial" w:cs="Arial"/>
              </w:rPr>
            </w:pPr>
          </w:p>
          <w:p w14:paraId="2B958276" w14:textId="5CD10346" w:rsidR="00FC38D0" w:rsidRPr="0037111B" w:rsidRDefault="00FC38D0" w:rsidP="00FC38D0">
            <w:pPr>
              <w:spacing w:line="276" w:lineRule="auto"/>
              <w:rPr>
                <w:rFonts w:ascii="Arial" w:hAnsi="Arial" w:cs="Arial"/>
              </w:rPr>
            </w:pPr>
            <w:r w:rsidRPr="0037111B">
              <w:rPr>
                <w:rFonts w:ascii="Arial" w:hAnsi="Arial" w:cs="Arial"/>
              </w:rPr>
              <w:t>Non-Executive Director</w:t>
            </w:r>
          </w:p>
          <w:p w14:paraId="0C3CDEB1" w14:textId="5C5AE9B3" w:rsidR="0087775B" w:rsidRPr="0037111B" w:rsidRDefault="0087775B" w:rsidP="00CF6984">
            <w:pPr>
              <w:spacing w:line="276" w:lineRule="auto"/>
              <w:rPr>
                <w:rFonts w:ascii="Arial" w:hAnsi="Arial" w:cs="Arial"/>
              </w:rPr>
            </w:pPr>
            <w:r w:rsidRPr="0037111B">
              <w:rPr>
                <w:rFonts w:ascii="Arial" w:hAnsi="Arial" w:cs="Arial"/>
              </w:rPr>
              <w:t xml:space="preserve"> </w:t>
            </w:r>
          </w:p>
        </w:tc>
        <w:tc>
          <w:tcPr>
            <w:tcW w:w="2410" w:type="dxa"/>
            <w:shd w:val="clear" w:color="auto" w:fill="FFFFFF" w:themeFill="background1"/>
          </w:tcPr>
          <w:p w14:paraId="29A710B1" w14:textId="010A2372" w:rsidR="003D36BC" w:rsidRPr="0037111B" w:rsidRDefault="003D36BC" w:rsidP="0087775B">
            <w:pPr>
              <w:spacing w:line="276" w:lineRule="auto"/>
              <w:rPr>
                <w:rFonts w:ascii="Arial" w:hAnsi="Arial" w:cs="Arial"/>
              </w:rPr>
            </w:pPr>
            <w:r w:rsidRPr="0037111B">
              <w:rPr>
                <w:rFonts w:ascii="Arial" w:hAnsi="Arial" w:cs="Arial"/>
              </w:rPr>
              <w:t>Present</w:t>
            </w:r>
          </w:p>
          <w:p w14:paraId="21DBF3B8" w14:textId="77777777" w:rsidR="003D36BC" w:rsidRPr="0037111B" w:rsidRDefault="003D36BC" w:rsidP="0087775B">
            <w:pPr>
              <w:spacing w:line="276" w:lineRule="auto"/>
              <w:rPr>
                <w:rFonts w:ascii="Arial" w:hAnsi="Arial" w:cs="Arial"/>
              </w:rPr>
            </w:pPr>
          </w:p>
          <w:p w14:paraId="1637DF54" w14:textId="5954B621" w:rsidR="0087775B" w:rsidRPr="0037111B" w:rsidRDefault="005537C9" w:rsidP="0087775B">
            <w:pPr>
              <w:spacing w:line="276" w:lineRule="auto"/>
              <w:rPr>
                <w:rFonts w:ascii="Arial" w:hAnsi="Arial" w:cs="Arial"/>
              </w:rPr>
            </w:pPr>
            <w:r w:rsidRPr="0037111B">
              <w:rPr>
                <w:rFonts w:ascii="Arial" w:hAnsi="Arial" w:cs="Arial"/>
              </w:rPr>
              <w:t>Present</w:t>
            </w:r>
          </w:p>
          <w:p w14:paraId="787F67BD" w14:textId="77777777" w:rsidR="0087775B" w:rsidRPr="0037111B" w:rsidRDefault="0087775B" w:rsidP="0087775B">
            <w:pPr>
              <w:spacing w:line="276" w:lineRule="auto"/>
              <w:rPr>
                <w:rFonts w:ascii="Arial" w:hAnsi="Arial" w:cs="Arial"/>
              </w:rPr>
            </w:pPr>
          </w:p>
        </w:tc>
      </w:tr>
      <w:tr w:rsidR="005537C9" w:rsidRPr="00FD632D" w14:paraId="276648B3" w14:textId="77777777" w:rsidTr="006E5923">
        <w:trPr>
          <w:trHeight w:val="569"/>
        </w:trPr>
        <w:tc>
          <w:tcPr>
            <w:tcW w:w="3011" w:type="dxa"/>
            <w:shd w:val="clear" w:color="auto" w:fill="FFFFFF" w:themeFill="background1"/>
          </w:tcPr>
          <w:p w14:paraId="1D533159" w14:textId="203A36E0" w:rsidR="005537C9" w:rsidRPr="0037111B" w:rsidRDefault="005537C9" w:rsidP="005537C9">
            <w:pPr>
              <w:spacing w:line="276" w:lineRule="auto"/>
              <w:rPr>
                <w:rFonts w:ascii="Arial" w:hAnsi="Arial" w:cs="Arial"/>
                <w:b/>
              </w:rPr>
            </w:pPr>
            <w:r w:rsidRPr="0037111B">
              <w:rPr>
                <w:rFonts w:ascii="Arial" w:hAnsi="Arial" w:cs="Arial"/>
              </w:rPr>
              <w:t>Mr Craig Blaney</w:t>
            </w:r>
          </w:p>
        </w:tc>
        <w:tc>
          <w:tcPr>
            <w:tcW w:w="3969" w:type="dxa"/>
            <w:shd w:val="clear" w:color="auto" w:fill="FFFFFF" w:themeFill="background1"/>
          </w:tcPr>
          <w:p w14:paraId="745800BF" w14:textId="77777777" w:rsidR="005537C9" w:rsidRPr="0037111B" w:rsidRDefault="005537C9" w:rsidP="005537C9">
            <w:pPr>
              <w:spacing w:line="276" w:lineRule="auto"/>
              <w:rPr>
                <w:rFonts w:ascii="Arial" w:hAnsi="Arial" w:cs="Arial"/>
              </w:rPr>
            </w:pPr>
            <w:r w:rsidRPr="0037111B">
              <w:rPr>
                <w:rFonts w:ascii="Arial" w:hAnsi="Arial" w:cs="Arial"/>
              </w:rPr>
              <w:t>Non-Executive Director</w:t>
            </w:r>
          </w:p>
          <w:p w14:paraId="538F1CB0" w14:textId="77777777" w:rsidR="005537C9" w:rsidRPr="0037111B" w:rsidRDefault="005537C9" w:rsidP="005537C9">
            <w:pPr>
              <w:spacing w:line="276" w:lineRule="auto"/>
              <w:rPr>
                <w:rFonts w:ascii="Arial" w:hAnsi="Arial" w:cs="Arial"/>
              </w:rPr>
            </w:pPr>
          </w:p>
        </w:tc>
        <w:tc>
          <w:tcPr>
            <w:tcW w:w="2410" w:type="dxa"/>
            <w:shd w:val="clear" w:color="auto" w:fill="FFFFFF" w:themeFill="background1"/>
          </w:tcPr>
          <w:p w14:paraId="6F218343" w14:textId="77777777" w:rsidR="005537C9" w:rsidRPr="0037111B" w:rsidRDefault="005537C9" w:rsidP="005537C9">
            <w:pPr>
              <w:spacing w:line="276" w:lineRule="auto"/>
              <w:rPr>
                <w:rFonts w:ascii="Arial" w:hAnsi="Arial" w:cs="Arial"/>
              </w:rPr>
            </w:pPr>
            <w:r w:rsidRPr="0037111B">
              <w:rPr>
                <w:rFonts w:ascii="Arial" w:hAnsi="Arial" w:cs="Arial"/>
              </w:rPr>
              <w:t>Present</w:t>
            </w:r>
          </w:p>
          <w:p w14:paraId="7156BB8F" w14:textId="77777777" w:rsidR="005537C9" w:rsidRPr="0037111B" w:rsidRDefault="005537C9" w:rsidP="005537C9">
            <w:pPr>
              <w:spacing w:line="276" w:lineRule="auto"/>
              <w:rPr>
                <w:rFonts w:ascii="Arial" w:hAnsi="Arial" w:cs="Arial"/>
              </w:rPr>
            </w:pPr>
          </w:p>
        </w:tc>
      </w:tr>
      <w:tr w:rsidR="00FC38D0" w:rsidRPr="00FD632D" w14:paraId="2F9A9909" w14:textId="77777777" w:rsidTr="006E5923">
        <w:trPr>
          <w:trHeight w:val="569"/>
        </w:trPr>
        <w:tc>
          <w:tcPr>
            <w:tcW w:w="3011" w:type="dxa"/>
            <w:shd w:val="clear" w:color="auto" w:fill="FFFFFF" w:themeFill="background1"/>
          </w:tcPr>
          <w:p w14:paraId="61E0ED9C" w14:textId="77777777" w:rsidR="00FC38D0" w:rsidRPr="0037111B" w:rsidRDefault="00FC38D0" w:rsidP="00FC38D0">
            <w:pPr>
              <w:spacing w:line="276" w:lineRule="auto"/>
              <w:rPr>
                <w:rFonts w:ascii="Arial" w:hAnsi="Arial" w:cs="Arial"/>
              </w:rPr>
            </w:pPr>
            <w:r w:rsidRPr="0037111B">
              <w:rPr>
                <w:rFonts w:ascii="Arial" w:hAnsi="Arial" w:cs="Arial"/>
              </w:rPr>
              <w:t>Dr Joanne McClean</w:t>
            </w:r>
          </w:p>
          <w:p w14:paraId="4B4383E4" w14:textId="77777777" w:rsidR="00FC38D0" w:rsidRPr="0037111B" w:rsidRDefault="00FC38D0" w:rsidP="00FC38D0">
            <w:pPr>
              <w:rPr>
                <w:rFonts w:ascii="Arial" w:hAnsi="Arial" w:cs="Arial"/>
              </w:rPr>
            </w:pPr>
          </w:p>
        </w:tc>
        <w:tc>
          <w:tcPr>
            <w:tcW w:w="3969" w:type="dxa"/>
            <w:shd w:val="clear" w:color="auto" w:fill="FFFFFF" w:themeFill="background1"/>
          </w:tcPr>
          <w:p w14:paraId="0D085324" w14:textId="77777777" w:rsidR="00FC38D0" w:rsidRPr="0037111B" w:rsidRDefault="00FC38D0" w:rsidP="00FC38D0">
            <w:pPr>
              <w:spacing w:line="276" w:lineRule="auto"/>
              <w:ind w:right="-250"/>
              <w:rPr>
                <w:rFonts w:ascii="Arial" w:hAnsi="Arial" w:cs="Arial"/>
              </w:rPr>
            </w:pPr>
            <w:r w:rsidRPr="0037111B">
              <w:rPr>
                <w:rFonts w:ascii="Arial" w:hAnsi="Arial" w:cs="Arial"/>
              </w:rPr>
              <w:t>Director of Public Health</w:t>
            </w:r>
          </w:p>
          <w:p w14:paraId="78278F73" w14:textId="77777777" w:rsidR="00FC38D0" w:rsidRPr="0037111B" w:rsidRDefault="00FC38D0" w:rsidP="00FC38D0">
            <w:pPr>
              <w:rPr>
                <w:rFonts w:ascii="Arial" w:hAnsi="Arial" w:cs="Arial"/>
              </w:rPr>
            </w:pPr>
          </w:p>
        </w:tc>
        <w:tc>
          <w:tcPr>
            <w:tcW w:w="2410" w:type="dxa"/>
            <w:shd w:val="clear" w:color="auto" w:fill="FFFFFF" w:themeFill="background1"/>
          </w:tcPr>
          <w:p w14:paraId="20B735E0" w14:textId="136A3AE9" w:rsidR="00FC38D0" w:rsidRPr="0037111B" w:rsidRDefault="00FC38D0" w:rsidP="00FC38D0">
            <w:pPr>
              <w:rPr>
                <w:rFonts w:ascii="Arial" w:hAnsi="Arial" w:cs="Arial"/>
              </w:rPr>
            </w:pPr>
            <w:r w:rsidRPr="0037111B">
              <w:rPr>
                <w:rFonts w:ascii="Arial" w:hAnsi="Arial" w:cs="Arial"/>
              </w:rPr>
              <w:t>In attendance</w:t>
            </w:r>
          </w:p>
        </w:tc>
      </w:tr>
      <w:tr w:rsidR="00FC38D0" w:rsidRPr="00FD632D" w14:paraId="038A3389" w14:textId="77777777" w:rsidTr="004E0028">
        <w:trPr>
          <w:trHeight w:val="735"/>
        </w:trPr>
        <w:tc>
          <w:tcPr>
            <w:tcW w:w="3011" w:type="dxa"/>
            <w:shd w:val="clear" w:color="auto" w:fill="FFFFFF" w:themeFill="background1"/>
          </w:tcPr>
          <w:p w14:paraId="48F3F7B2" w14:textId="77777777" w:rsidR="00FC38D0" w:rsidRPr="0037111B" w:rsidRDefault="00FC38D0" w:rsidP="00FC38D0">
            <w:pPr>
              <w:spacing w:line="276" w:lineRule="auto"/>
              <w:rPr>
                <w:rFonts w:ascii="Arial" w:hAnsi="Arial" w:cs="Arial"/>
              </w:rPr>
            </w:pPr>
            <w:r w:rsidRPr="0037111B">
              <w:rPr>
                <w:rFonts w:ascii="Arial" w:hAnsi="Arial" w:cs="Arial"/>
              </w:rPr>
              <w:t>Mrs Leah Scott</w:t>
            </w:r>
          </w:p>
        </w:tc>
        <w:tc>
          <w:tcPr>
            <w:tcW w:w="3969" w:type="dxa"/>
            <w:shd w:val="clear" w:color="auto" w:fill="FFFFFF" w:themeFill="background1"/>
          </w:tcPr>
          <w:p w14:paraId="527239B6" w14:textId="77777777" w:rsidR="00FC38D0" w:rsidRPr="0037111B" w:rsidRDefault="00FC38D0" w:rsidP="00FC38D0">
            <w:pPr>
              <w:spacing w:line="276" w:lineRule="auto"/>
              <w:rPr>
                <w:rFonts w:ascii="Arial" w:hAnsi="Arial" w:cs="Arial"/>
              </w:rPr>
            </w:pPr>
            <w:r w:rsidRPr="0037111B">
              <w:rPr>
                <w:rFonts w:ascii="Arial" w:hAnsi="Arial" w:cs="Arial"/>
              </w:rPr>
              <w:t>Director of Finance and Corporate Services</w:t>
            </w:r>
          </w:p>
        </w:tc>
        <w:tc>
          <w:tcPr>
            <w:tcW w:w="2410" w:type="dxa"/>
            <w:shd w:val="clear" w:color="auto" w:fill="FFFFFF" w:themeFill="background1"/>
          </w:tcPr>
          <w:p w14:paraId="031CD0FD" w14:textId="77777777" w:rsidR="00FC38D0" w:rsidRPr="0037111B" w:rsidRDefault="00FC38D0" w:rsidP="00FC38D0">
            <w:pPr>
              <w:spacing w:line="276" w:lineRule="auto"/>
              <w:rPr>
                <w:rFonts w:ascii="Arial" w:hAnsi="Arial" w:cs="Arial"/>
              </w:rPr>
            </w:pPr>
            <w:r w:rsidRPr="0037111B">
              <w:rPr>
                <w:rFonts w:ascii="Arial" w:hAnsi="Arial" w:cs="Arial"/>
              </w:rPr>
              <w:t>In attendance</w:t>
            </w:r>
          </w:p>
        </w:tc>
      </w:tr>
      <w:tr w:rsidR="00FC38D0" w:rsidRPr="00FD632D" w14:paraId="67D57A4E" w14:textId="77777777" w:rsidTr="006E5923">
        <w:trPr>
          <w:trHeight w:val="569"/>
        </w:trPr>
        <w:tc>
          <w:tcPr>
            <w:tcW w:w="3011" w:type="dxa"/>
            <w:shd w:val="clear" w:color="auto" w:fill="FFFFFF" w:themeFill="background1"/>
          </w:tcPr>
          <w:p w14:paraId="027F32A9" w14:textId="77777777" w:rsidR="00FC38D0" w:rsidRPr="0037111B" w:rsidRDefault="00FC38D0" w:rsidP="00FC38D0">
            <w:pPr>
              <w:spacing w:line="276" w:lineRule="auto"/>
              <w:rPr>
                <w:rFonts w:ascii="Arial" w:hAnsi="Arial" w:cs="Arial"/>
              </w:rPr>
            </w:pPr>
            <w:r w:rsidRPr="0037111B">
              <w:rPr>
                <w:rFonts w:ascii="Arial" w:hAnsi="Arial" w:cs="Arial"/>
              </w:rPr>
              <w:t>Mr Stephen Murray</w:t>
            </w:r>
          </w:p>
          <w:p w14:paraId="4723BE46" w14:textId="77777777" w:rsidR="00FA46A4" w:rsidRPr="0037111B" w:rsidRDefault="00FA46A4" w:rsidP="00FC38D0">
            <w:pPr>
              <w:spacing w:line="276" w:lineRule="auto"/>
              <w:rPr>
                <w:rFonts w:ascii="Arial" w:hAnsi="Arial" w:cs="Arial"/>
              </w:rPr>
            </w:pPr>
          </w:p>
          <w:p w14:paraId="6AF444AD" w14:textId="77777777" w:rsidR="00FA46A4" w:rsidRPr="0037111B" w:rsidRDefault="00FA46A4" w:rsidP="00FC38D0">
            <w:pPr>
              <w:spacing w:line="276" w:lineRule="auto"/>
              <w:rPr>
                <w:rFonts w:ascii="Arial" w:hAnsi="Arial" w:cs="Arial"/>
              </w:rPr>
            </w:pPr>
          </w:p>
          <w:p w14:paraId="45685880" w14:textId="6FB003A2" w:rsidR="00FA46A4" w:rsidRPr="0037111B" w:rsidRDefault="00FA46A4" w:rsidP="00FC38D0">
            <w:pPr>
              <w:spacing w:line="276" w:lineRule="auto"/>
              <w:rPr>
                <w:rFonts w:ascii="Arial" w:hAnsi="Arial" w:cs="Arial"/>
              </w:rPr>
            </w:pPr>
            <w:r w:rsidRPr="0037111B">
              <w:rPr>
                <w:rFonts w:ascii="Arial" w:hAnsi="Arial" w:cs="Arial"/>
              </w:rPr>
              <w:t xml:space="preserve">Mr Kevin </w:t>
            </w:r>
            <w:r w:rsidR="005D7026">
              <w:rPr>
                <w:rFonts w:ascii="Arial" w:hAnsi="Arial" w:cs="Arial"/>
              </w:rPr>
              <w:t>Bailey</w:t>
            </w:r>
          </w:p>
        </w:tc>
        <w:tc>
          <w:tcPr>
            <w:tcW w:w="3969" w:type="dxa"/>
            <w:shd w:val="clear" w:color="auto" w:fill="FFFFFF" w:themeFill="background1"/>
          </w:tcPr>
          <w:p w14:paraId="166B715E" w14:textId="77777777" w:rsidR="00FC38D0" w:rsidRPr="0037111B" w:rsidRDefault="00FC38D0" w:rsidP="00FC38D0">
            <w:pPr>
              <w:spacing w:line="276" w:lineRule="auto"/>
              <w:rPr>
                <w:rFonts w:ascii="Arial" w:hAnsi="Arial" w:cs="Arial"/>
              </w:rPr>
            </w:pPr>
            <w:r w:rsidRPr="0037111B">
              <w:rPr>
                <w:rFonts w:ascii="Arial" w:hAnsi="Arial" w:cs="Arial"/>
              </w:rPr>
              <w:t>Assistant Director of Planning and Performance</w:t>
            </w:r>
          </w:p>
          <w:p w14:paraId="296A6AB4" w14:textId="77777777" w:rsidR="00FA46A4" w:rsidRPr="0037111B" w:rsidRDefault="00FA46A4" w:rsidP="00FC38D0">
            <w:pPr>
              <w:spacing w:line="276" w:lineRule="auto"/>
              <w:rPr>
                <w:rFonts w:ascii="Arial" w:hAnsi="Arial" w:cs="Arial"/>
              </w:rPr>
            </w:pPr>
          </w:p>
          <w:p w14:paraId="0B303B4F" w14:textId="6365E572" w:rsidR="00FA46A4" w:rsidRPr="0037111B" w:rsidRDefault="00FA46A4" w:rsidP="00FC38D0">
            <w:pPr>
              <w:spacing w:line="276" w:lineRule="auto"/>
              <w:rPr>
                <w:rFonts w:ascii="Arial" w:hAnsi="Arial" w:cs="Arial"/>
              </w:rPr>
            </w:pPr>
            <w:r w:rsidRPr="0037111B">
              <w:rPr>
                <w:rFonts w:ascii="Arial" w:hAnsi="Arial" w:cs="Arial"/>
              </w:rPr>
              <w:t>Senior Planning Manager</w:t>
            </w:r>
          </w:p>
          <w:p w14:paraId="4F1800DD" w14:textId="728C4B43" w:rsidR="00FA46A4" w:rsidRPr="0037111B" w:rsidRDefault="00FA46A4" w:rsidP="00FC38D0">
            <w:pPr>
              <w:spacing w:line="276" w:lineRule="auto"/>
              <w:rPr>
                <w:rFonts w:ascii="Arial" w:hAnsi="Arial" w:cs="Arial"/>
              </w:rPr>
            </w:pPr>
          </w:p>
        </w:tc>
        <w:tc>
          <w:tcPr>
            <w:tcW w:w="2410" w:type="dxa"/>
            <w:shd w:val="clear" w:color="auto" w:fill="FFFFFF" w:themeFill="background1"/>
          </w:tcPr>
          <w:p w14:paraId="66E5FA5F" w14:textId="77777777" w:rsidR="00FC38D0" w:rsidRPr="0037111B" w:rsidRDefault="00FC38D0" w:rsidP="00FC38D0">
            <w:pPr>
              <w:spacing w:line="276" w:lineRule="auto"/>
              <w:rPr>
                <w:rFonts w:ascii="Arial" w:hAnsi="Arial" w:cs="Arial"/>
              </w:rPr>
            </w:pPr>
            <w:r w:rsidRPr="0037111B">
              <w:rPr>
                <w:rFonts w:ascii="Arial" w:hAnsi="Arial" w:cs="Arial"/>
              </w:rPr>
              <w:t>In attendance</w:t>
            </w:r>
          </w:p>
          <w:p w14:paraId="1FC2F16B" w14:textId="77777777" w:rsidR="00FC38D0" w:rsidRPr="0037111B" w:rsidRDefault="00FC38D0" w:rsidP="00FC38D0">
            <w:pPr>
              <w:spacing w:line="276" w:lineRule="auto"/>
              <w:rPr>
                <w:rFonts w:ascii="Arial" w:hAnsi="Arial" w:cs="Arial"/>
              </w:rPr>
            </w:pPr>
          </w:p>
          <w:p w14:paraId="0BBDB306" w14:textId="77777777" w:rsidR="00FC38D0" w:rsidRPr="0037111B" w:rsidRDefault="00FC38D0" w:rsidP="00FC38D0">
            <w:pPr>
              <w:spacing w:line="276" w:lineRule="auto"/>
              <w:rPr>
                <w:rFonts w:ascii="Arial" w:hAnsi="Arial" w:cs="Arial"/>
              </w:rPr>
            </w:pPr>
          </w:p>
          <w:p w14:paraId="14B466B9" w14:textId="1D8AAEDD" w:rsidR="00FA46A4" w:rsidRPr="0037111B" w:rsidRDefault="00FA46A4" w:rsidP="00FC38D0">
            <w:pPr>
              <w:spacing w:line="276" w:lineRule="auto"/>
              <w:rPr>
                <w:rFonts w:ascii="Arial" w:hAnsi="Arial" w:cs="Arial"/>
              </w:rPr>
            </w:pPr>
            <w:r w:rsidRPr="0037111B">
              <w:rPr>
                <w:rFonts w:ascii="Arial" w:hAnsi="Arial" w:cs="Arial"/>
              </w:rPr>
              <w:t>In attendance</w:t>
            </w:r>
          </w:p>
        </w:tc>
      </w:tr>
      <w:tr w:rsidR="00FC38D0" w:rsidRPr="00FD632D" w14:paraId="3E35ABB9" w14:textId="77777777" w:rsidTr="006E5923">
        <w:trPr>
          <w:trHeight w:val="569"/>
        </w:trPr>
        <w:tc>
          <w:tcPr>
            <w:tcW w:w="3011" w:type="dxa"/>
            <w:shd w:val="clear" w:color="auto" w:fill="FFFFFF" w:themeFill="background1"/>
          </w:tcPr>
          <w:p w14:paraId="03C1FDE6" w14:textId="77777777" w:rsidR="00FC38D0" w:rsidRPr="0037111B" w:rsidRDefault="00FC38D0" w:rsidP="00FC38D0">
            <w:pPr>
              <w:spacing w:line="276" w:lineRule="auto"/>
              <w:rPr>
                <w:rFonts w:ascii="Arial" w:hAnsi="Arial" w:cs="Arial"/>
              </w:rPr>
            </w:pPr>
            <w:r w:rsidRPr="0037111B">
              <w:rPr>
                <w:rFonts w:ascii="Arial" w:hAnsi="Arial" w:cs="Arial"/>
              </w:rPr>
              <w:t>Mrs Karyn Patterson</w:t>
            </w:r>
          </w:p>
        </w:tc>
        <w:tc>
          <w:tcPr>
            <w:tcW w:w="3969" w:type="dxa"/>
            <w:shd w:val="clear" w:color="auto" w:fill="FFFFFF" w:themeFill="background1"/>
          </w:tcPr>
          <w:p w14:paraId="443601D3" w14:textId="77777777" w:rsidR="00FC38D0" w:rsidRPr="0037111B" w:rsidRDefault="00FC38D0" w:rsidP="00FC38D0">
            <w:pPr>
              <w:spacing w:line="276" w:lineRule="auto"/>
              <w:rPr>
                <w:rFonts w:ascii="Arial" w:hAnsi="Arial" w:cs="Arial"/>
              </w:rPr>
            </w:pPr>
            <w:r w:rsidRPr="0037111B">
              <w:rPr>
                <w:rFonts w:ascii="Arial" w:hAnsi="Arial" w:cs="Arial"/>
              </w:rPr>
              <w:t>Senior HR Business Partner, BSO</w:t>
            </w:r>
          </w:p>
        </w:tc>
        <w:tc>
          <w:tcPr>
            <w:tcW w:w="2410" w:type="dxa"/>
            <w:shd w:val="clear" w:color="auto" w:fill="FFFFFF" w:themeFill="background1"/>
          </w:tcPr>
          <w:p w14:paraId="66F0C801" w14:textId="77777777" w:rsidR="00FC38D0" w:rsidRPr="0037111B" w:rsidRDefault="00FC38D0" w:rsidP="00FC38D0">
            <w:pPr>
              <w:spacing w:line="276" w:lineRule="auto"/>
              <w:rPr>
                <w:rFonts w:ascii="Arial" w:hAnsi="Arial" w:cs="Arial"/>
              </w:rPr>
            </w:pPr>
            <w:r w:rsidRPr="0037111B">
              <w:rPr>
                <w:rFonts w:ascii="Arial" w:hAnsi="Arial" w:cs="Arial"/>
              </w:rPr>
              <w:t>In attendance</w:t>
            </w:r>
          </w:p>
        </w:tc>
      </w:tr>
      <w:tr w:rsidR="00FC38D0" w:rsidRPr="00FD632D" w14:paraId="5AB407D7" w14:textId="77777777" w:rsidTr="006E59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69"/>
        </w:trPr>
        <w:tc>
          <w:tcPr>
            <w:tcW w:w="3011" w:type="dxa"/>
            <w:tcBorders>
              <w:top w:val="nil"/>
              <w:left w:val="nil"/>
              <w:bottom w:val="nil"/>
              <w:right w:val="nil"/>
            </w:tcBorders>
          </w:tcPr>
          <w:p w14:paraId="451F4E56" w14:textId="77777777" w:rsidR="00FC38D0" w:rsidRPr="0037111B" w:rsidRDefault="00FC38D0" w:rsidP="00FC38D0">
            <w:pPr>
              <w:rPr>
                <w:rFonts w:ascii="Arial" w:hAnsi="Arial" w:cs="Arial"/>
              </w:rPr>
            </w:pPr>
            <w:r w:rsidRPr="0037111B">
              <w:rPr>
                <w:rFonts w:ascii="Arial" w:hAnsi="Arial" w:cs="Arial"/>
              </w:rPr>
              <w:t>Ms Marie-Thérèse Higgins</w:t>
            </w:r>
          </w:p>
          <w:p w14:paraId="5D0D090A" w14:textId="77777777" w:rsidR="00FC38D0" w:rsidRPr="0037111B" w:rsidRDefault="00FC38D0" w:rsidP="00FC38D0">
            <w:pPr>
              <w:rPr>
                <w:rFonts w:ascii="Arial" w:hAnsi="Arial" w:cs="Arial"/>
              </w:rPr>
            </w:pPr>
          </w:p>
        </w:tc>
        <w:tc>
          <w:tcPr>
            <w:tcW w:w="3969" w:type="dxa"/>
            <w:tcBorders>
              <w:top w:val="nil"/>
              <w:left w:val="nil"/>
              <w:bottom w:val="nil"/>
              <w:right w:val="nil"/>
            </w:tcBorders>
          </w:tcPr>
          <w:p w14:paraId="5820AFA1" w14:textId="77777777" w:rsidR="00FC38D0" w:rsidRPr="0037111B" w:rsidRDefault="00FC38D0" w:rsidP="00FC38D0">
            <w:pPr>
              <w:rPr>
                <w:rFonts w:ascii="Arial" w:hAnsi="Arial" w:cs="Arial"/>
              </w:rPr>
            </w:pPr>
            <w:r w:rsidRPr="0037111B">
              <w:rPr>
                <w:rFonts w:ascii="Arial" w:hAnsi="Arial" w:cs="Arial"/>
              </w:rPr>
              <w:t>Secretariat</w:t>
            </w:r>
          </w:p>
        </w:tc>
        <w:tc>
          <w:tcPr>
            <w:tcW w:w="2410" w:type="dxa"/>
            <w:tcBorders>
              <w:top w:val="nil"/>
              <w:left w:val="nil"/>
              <w:bottom w:val="nil"/>
              <w:right w:val="nil"/>
            </w:tcBorders>
          </w:tcPr>
          <w:p w14:paraId="78FE9C03" w14:textId="77777777" w:rsidR="00FC38D0" w:rsidRPr="0037111B" w:rsidRDefault="00FC38D0" w:rsidP="00FC38D0">
            <w:pPr>
              <w:rPr>
                <w:rFonts w:ascii="Arial" w:hAnsi="Arial" w:cs="Arial"/>
              </w:rPr>
            </w:pPr>
            <w:r w:rsidRPr="0037111B">
              <w:rPr>
                <w:rFonts w:ascii="Arial" w:hAnsi="Arial" w:cs="Arial"/>
              </w:rPr>
              <w:t>In attendance</w:t>
            </w:r>
          </w:p>
        </w:tc>
      </w:tr>
      <w:tr w:rsidR="00F4101D" w:rsidRPr="00FD632D" w14:paraId="68B0150C" w14:textId="77777777" w:rsidTr="006E59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69"/>
        </w:trPr>
        <w:tc>
          <w:tcPr>
            <w:tcW w:w="3011" w:type="dxa"/>
            <w:tcBorders>
              <w:top w:val="nil"/>
              <w:left w:val="nil"/>
              <w:bottom w:val="nil"/>
              <w:right w:val="nil"/>
            </w:tcBorders>
          </w:tcPr>
          <w:p w14:paraId="3DCC2A34" w14:textId="530EE526" w:rsidR="00F4101D" w:rsidRPr="0037111B" w:rsidRDefault="00F4101D" w:rsidP="00F4101D">
            <w:pPr>
              <w:rPr>
                <w:rFonts w:ascii="Arial" w:hAnsi="Arial" w:cs="Arial"/>
              </w:rPr>
            </w:pPr>
            <w:r w:rsidRPr="0037111B">
              <w:rPr>
                <w:rFonts w:ascii="Arial" w:hAnsi="Arial" w:cs="Arial"/>
              </w:rPr>
              <w:t>Mr Aidan Dawson</w:t>
            </w:r>
          </w:p>
        </w:tc>
        <w:tc>
          <w:tcPr>
            <w:tcW w:w="3969" w:type="dxa"/>
            <w:tcBorders>
              <w:top w:val="nil"/>
              <w:left w:val="nil"/>
              <w:bottom w:val="nil"/>
              <w:right w:val="nil"/>
            </w:tcBorders>
          </w:tcPr>
          <w:p w14:paraId="5C7BD4AC" w14:textId="7D79BCA4" w:rsidR="00F4101D" w:rsidRPr="0037111B" w:rsidRDefault="00F4101D" w:rsidP="00F4101D">
            <w:pPr>
              <w:rPr>
                <w:rFonts w:ascii="Arial" w:hAnsi="Arial" w:cs="Arial"/>
              </w:rPr>
            </w:pPr>
            <w:r w:rsidRPr="0037111B">
              <w:rPr>
                <w:rFonts w:ascii="Arial" w:hAnsi="Arial" w:cs="Arial"/>
              </w:rPr>
              <w:t>Chief Executive</w:t>
            </w:r>
          </w:p>
        </w:tc>
        <w:tc>
          <w:tcPr>
            <w:tcW w:w="2410" w:type="dxa"/>
            <w:tcBorders>
              <w:top w:val="nil"/>
              <w:left w:val="nil"/>
              <w:bottom w:val="nil"/>
              <w:right w:val="nil"/>
            </w:tcBorders>
          </w:tcPr>
          <w:p w14:paraId="159AA4C7" w14:textId="4246D79D" w:rsidR="00F4101D" w:rsidRPr="0037111B" w:rsidRDefault="00F4101D" w:rsidP="00F4101D">
            <w:pPr>
              <w:rPr>
                <w:rFonts w:ascii="Arial" w:hAnsi="Arial" w:cs="Arial"/>
              </w:rPr>
            </w:pPr>
            <w:r w:rsidRPr="0037111B">
              <w:rPr>
                <w:rFonts w:ascii="Arial" w:hAnsi="Arial" w:cs="Arial"/>
              </w:rPr>
              <w:t>Apologies</w:t>
            </w:r>
          </w:p>
        </w:tc>
      </w:tr>
      <w:tr w:rsidR="00F4101D" w:rsidRPr="00FD632D" w14:paraId="6EE76FCB" w14:textId="77777777" w:rsidTr="006E59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69"/>
        </w:trPr>
        <w:tc>
          <w:tcPr>
            <w:tcW w:w="3011" w:type="dxa"/>
            <w:tcBorders>
              <w:top w:val="nil"/>
              <w:left w:val="nil"/>
              <w:bottom w:val="nil"/>
              <w:right w:val="nil"/>
            </w:tcBorders>
          </w:tcPr>
          <w:p w14:paraId="35E5EA62" w14:textId="37088173" w:rsidR="00F4101D" w:rsidRPr="0037111B" w:rsidRDefault="00F4101D" w:rsidP="00F4101D">
            <w:pPr>
              <w:rPr>
                <w:rFonts w:ascii="Arial" w:hAnsi="Arial" w:cs="Arial"/>
              </w:rPr>
            </w:pPr>
            <w:r w:rsidRPr="0037111B">
              <w:rPr>
                <w:rFonts w:ascii="Arial" w:hAnsi="Arial" w:cs="Arial"/>
              </w:rPr>
              <w:t>Ms Emily Roberts</w:t>
            </w:r>
          </w:p>
        </w:tc>
        <w:tc>
          <w:tcPr>
            <w:tcW w:w="3969" w:type="dxa"/>
            <w:tcBorders>
              <w:top w:val="nil"/>
              <w:left w:val="nil"/>
              <w:bottom w:val="nil"/>
              <w:right w:val="nil"/>
            </w:tcBorders>
          </w:tcPr>
          <w:p w14:paraId="0B3BD3DF" w14:textId="77777777" w:rsidR="00F4101D" w:rsidRPr="0037111B" w:rsidRDefault="00F4101D" w:rsidP="00F4101D">
            <w:pPr>
              <w:rPr>
                <w:rFonts w:ascii="Arial" w:hAnsi="Arial" w:cs="Arial"/>
              </w:rPr>
            </w:pPr>
            <w:r w:rsidRPr="0037111B">
              <w:rPr>
                <w:rFonts w:ascii="Arial" w:hAnsi="Arial" w:cs="Arial"/>
              </w:rPr>
              <w:t>Interim Director of Nursing, Midwifery and AHPs</w:t>
            </w:r>
          </w:p>
          <w:p w14:paraId="505D85D2" w14:textId="5ACD261C" w:rsidR="00F4101D" w:rsidRPr="0037111B" w:rsidRDefault="00F4101D" w:rsidP="00F4101D">
            <w:pPr>
              <w:rPr>
                <w:rFonts w:ascii="Arial" w:hAnsi="Arial" w:cs="Arial"/>
              </w:rPr>
            </w:pPr>
          </w:p>
        </w:tc>
        <w:tc>
          <w:tcPr>
            <w:tcW w:w="2410" w:type="dxa"/>
            <w:tcBorders>
              <w:top w:val="nil"/>
              <w:left w:val="nil"/>
              <w:bottom w:val="nil"/>
              <w:right w:val="nil"/>
            </w:tcBorders>
          </w:tcPr>
          <w:p w14:paraId="2EE3A96C" w14:textId="66F37F2A" w:rsidR="00F4101D" w:rsidRPr="0037111B" w:rsidRDefault="00F4101D" w:rsidP="00F4101D">
            <w:pPr>
              <w:rPr>
                <w:rFonts w:ascii="Arial" w:hAnsi="Arial" w:cs="Arial"/>
              </w:rPr>
            </w:pPr>
            <w:r w:rsidRPr="0037111B">
              <w:rPr>
                <w:rFonts w:ascii="Arial" w:hAnsi="Arial" w:cs="Arial"/>
              </w:rPr>
              <w:t>Apologies</w:t>
            </w:r>
          </w:p>
        </w:tc>
      </w:tr>
      <w:tr w:rsidR="00F4101D" w:rsidRPr="00FD632D" w14:paraId="1588D358" w14:textId="77777777" w:rsidTr="006E59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69"/>
        </w:trPr>
        <w:tc>
          <w:tcPr>
            <w:tcW w:w="3011" w:type="dxa"/>
            <w:tcBorders>
              <w:top w:val="nil"/>
              <w:left w:val="nil"/>
              <w:bottom w:val="nil"/>
              <w:right w:val="nil"/>
            </w:tcBorders>
          </w:tcPr>
          <w:p w14:paraId="663080F6" w14:textId="683AEA7B" w:rsidR="00F4101D" w:rsidRPr="0037111B" w:rsidRDefault="00F4101D" w:rsidP="00F4101D">
            <w:pPr>
              <w:rPr>
                <w:rFonts w:ascii="Arial" w:hAnsi="Arial" w:cs="Arial"/>
              </w:rPr>
            </w:pPr>
            <w:r w:rsidRPr="0037111B">
              <w:rPr>
                <w:rFonts w:ascii="Arial" w:hAnsi="Arial" w:cs="Arial"/>
              </w:rPr>
              <w:t>Mr Robert Graham</w:t>
            </w:r>
          </w:p>
        </w:tc>
        <w:tc>
          <w:tcPr>
            <w:tcW w:w="3969" w:type="dxa"/>
            <w:tcBorders>
              <w:top w:val="nil"/>
              <w:left w:val="nil"/>
              <w:bottom w:val="nil"/>
              <w:right w:val="nil"/>
            </w:tcBorders>
          </w:tcPr>
          <w:p w14:paraId="6DD054E0" w14:textId="37426FFD" w:rsidR="00F4101D" w:rsidRPr="0037111B" w:rsidRDefault="00F4101D" w:rsidP="00F4101D">
            <w:pPr>
              <w:rPr>
                <w:rFonts w:ascii="Arial" w:hAnsi="Arial" w:cs="Arial"/>
              </w:rPr>
            </w:pPr>
            <w:r w:rsidRPr="0037111B">
              <w:rPr>
                <w:rFonts w:ascii="Arial" w:hAnsi="Arial" w:cs="Arial"/>
              </w:rPr>
              <w:t>Chief Executive Office Manager</w:t>
            </w:r>
          </w:p>
        </w:tc>
        <w:tc>
          <w:tcPr>
            <w:tcW w:w="2410" w:type="dxa"/>
            <w:tcBorders>
              <w:top w:val="nil"/>
              <w:left w:val="nil"/>
              <w:bottom w:val="nil"/>
              <w:right w:val="nil"/>
            </w:tcBorders>
          </w:tcPr>
          <w:p w14:paraId="6C550AB6" w14:textId="0ACF07B1" w:rsidR="00F4101D" w:rsidRPr="0037111B" w:rsidRDefault="00F4101D" w:rsidP="00F4101D">
            <w:pPr>
              <w:rPr>
                <w:rFonts w:ascii="Arial" w:hAnsi="Arial" w:cs="Arial"/>
              </w:rPr>
            </w:pPr>
            <w:r w:rsidRPr="0037111B">
              <w:rPr>
                <w:rFonts w:ascii="Arial" w:hAnsi="Arial" w:cs="Arial"/>
              </w:rPr>
              <w:t>Apologies</w:t>
            </w:r>
          </w:p>
        </w:tc>
      </w:tr>
      <w:tr w:rsidR="00F4101D" w:rsidRPr="00FD632D" w14:paraId="144F7909" w14:textId="77777777" w:rsidTr="006E59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69"/>
        </w:trPr>
        <w:tc>
          <w:tcPr>
            <w:tcW w:w="3011" w:type="dxa"/>
            <w:tcBorders>
              <w:top w:val="nil"/>
              <w:left w:val="nil"/>
              <w:bottom w:val="nil"/>
              <w:right w:val="nil"/>
            </w:tcBorders>
          </w:tcPr>
          <w:p w14:paraId="672A1B60" w14:textId="77777777" w:rsidR="00F4101D" w:rsidRPr="0037111B" w:rsidRDefault="00F4101D" w:rsidP="00F4101D">
            <w:pPr>
              <w:spacing w:line="276" w:lineRule="auto"/>
              <w:rPr>
                <w:rFonts w:ascii="Arial" w:hAnsi="Arial" w:cs="Arial"/>
              </w:rPr>
            </w:pPr>
            <w:r w:rsidRPr="0037111B">
              <w:rPr>
                <w:rFonts w:ascii="Arial" w:hAnsi="Arial" w:cs="Arial"/>
              </w:rPr>
              <w:t>Mr Stephen Wilson</w:t>
            </w:r>
          </w:p>
          <w:p w14:paraId="1E9AEAEE" w14:textId="77777777" w:rsidR="00F4101D" w:rsidRPr="0037111B" w:rsidRDefault="00F4101D" w:rsidP="00F4101D">
            <w:pPr>
              <w:rPr>
                <w:rFonts w:ascii="Arial" w:hAnsi="Arial" w:cs="Arial"/>
              </w:rPr>
            </w:pPr>
          </w:p>
        </w:tc>
        <w:tc>
          <w:tcPr>
            <w:tcW w:w="3969" w:type="dxa"/>
            <w:tcBorders>
              <w:top w:val="nil"/>
              <w:left w:val="nil"/>
              <w:bottom w:val="nil"/>
              <w:right w:val="nil"/>
            </w:tcBorders>
          </w:tcPr>
          <w:p w14:paraId="55691322" w14:textId="77777777" w:rsidR="00F4101D" w:rsidRPr="0037111B" w:rsidRDefault="00F4101D" w:rsidP="00F4101D">
            <w:pPr>
              <w:spacing w:line="276" w:lineRule="auto"/>
              <w:rPr>
                <w:rFonts w:ascii="Arial" w:hAnsi="Arial" w:cs="Arial"/>
              </w:rPr>
            </w:pPr>
            <w:r w:rsidRPr="0037111B">
              <w:rPr>
                <w:rFonts w:ascii="Arial" w:hAnsi="Arial" w:cs="Arial"/>
              </w:rPr>
              <w:t>Head of Chief Executive’s Office</w:t>
            </w:r>
          </w:p>
          <w:p w14:paraId="3833622F" w14:textId="77777777" w:rsidR="00F4101D" w:rsidRPr="0037111B" w:rsidRDefault="00F4101D" w:rsidP="00F4101D">
            <w:pPr>
              <w:rPr>
                <w:rFonts w:ascii="Arial" w:hAnsi="Arial" w:cs="Arial"/>
              </w:rPr>
            </w:pPr>
          </w:p>
        </w:tc>
        <w:tc>
          <w:tcPr>
            <w:tcW w:w="2410" w:type="dxa"/>
            <w:tcBorders>
              <w:top w:val="nil"/>
              <w:left w:val="nil"/>
              <w:bottom w:val="nil"/>
              <w:right w:val="nil"/>
            </w:tcBorders>
          </w:tcPr>
          <w:p w14:paraId="264A87FB" w14:textId="3B0FD05A" w:rsidR="00F4101D" w:rsidRPr="0037111B" w:rsidRDefault="00F4101D" w:rsidP="00F4101D">
            <w:pPr>
              <w:rPr>
                <w:rFonts w:ascii="Arial" w:hAnsi="Arial" w:cs="Arial"/>
              </w:rPr>
            </w:pPr>
            <w:r w:rsidRPr="0037111B">
              <w:rPr>
                <w:rFonts w:ascii="Arial" w:hAnsi="Arial" w:cs="Arial"/>
              </w:rPr>
              <w:t>Apologies</w:t>
            </w:r>
          </w:p>
        </w:tc>
      </w:tr>
      <w:tr w:rsidR="00F4101D" w:rsidRPr="00FD632D" w14:paraId="6E8973F6" w14:textId="77777777" w:rsidTr="006E59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69"/>
        </w:trPr>
        <w:tc>
          <w:tcPr>
            <w:tcW w:w="3011" w:type="dxa"/>
            <w:tcBorders>
              <w:top w:val="nil"/>
              <w:left w:val="nil"/>
              <w:bottom w:val="nil"/>
              <w:right w:val="nil"/>
            </w:tcBorders>
          </w:tcPr>
          <w:p w14:paraId="0124112A" w14:textId="2A329463" w:rsidR="00F4101D" w:rsidRPr="0037111B" w:rsidRDefault="00F4101D" w:rsidP="00F4101D">
            <w:pPr>
              <w:rPr>
                <w:rFonts w:ascii="Arial" w:hAnsi="Arial" w:cs="Arial"/>
              </w:rPr>
            </w:pPr>
            <w:r w:rsidRPr="0037111B">
              <w:rPr>
                <w:rFonts w:ascii="Arial" w:hAnsi="Arial" w:cs="Arial"/>
              </w:rPr>
              <w:t>Mrs Helen O’Hare</w:t>
            </w:r>
          </w:p>
        </w:tc>
        <w:tc>
          <w:tcPr>
            <w:tcW w:w="3969" w:type="dxa"/>
            <w:tcBorders>
              <w:top w:val="nil"/>
              <w:left w:val="nil"/>
              <w:bottom w:val="nil"/>
              <w:right w:val="nil"/>
            </w:tcBorders>
          </w:tcPr>
          <w:p w14:paraId="5FB32C68" w14:textId="717362B8" w:rsidR="00F4101D" w:rsidRPr="0037111B" w:rsidRDefault="00F4101D" w:rsidP="00F4101D">
            <w:pPr>
              <w:rPr>
                <w:rFonts w:ascii="Arial" w:hAnsi="Arial" w:cs="Arial"/>
              </w:rPr>
            </w:pPr>
            <w:r w:rsidRPr="0037111B">
              <w:rPr>
                <w:rFonts w:ascii="Arial" w:hAnsi="Arial" w:cs="Arial"/>
              </w:rPr>
              <w:t>Assistant Director of Finance</w:t>
            </w:r>
          </w:p>
        </w:tc>
        <w:tc>
          <w:tcPr>
            <w:tcW w:w="2410" w:type="dxa"/>
            <w:tcBorders>
              <w:top w:val="nil"/>
              <w:left w:val="nil"/>
              <w:bottom w:val="nil"/>
              <w:right w:val="nil"/>
            </w:tcBorders>
          </w:tcPr>
          <w:p w14:paraId="77BB7BCE" w14:textId="729F14FE" w:rsidR="00F4101D" w:rsidRPr="0037111B" w:rsidRDefault="00F4101D" w:rsidP="00F4101D">
            <w:pPr>
              <w:rPr>
                <w:rFonts w:ascii="Arial" w:hAnsi="Arial" w:cs="Arial"/>
              </w:rPr>
            </w:pPr>
            <w:r w:rsidRPr="0037111B">
              <w:rPr>
                <w:rFonts w:ascii="Arial" w:hAnsi="Arial" w:cs="Arial"/>
              </w:rPr>
              <w:t>Apologies</w:t>
            </w:r>
          </w:p>
        </w:tc>
      </w:tr>
    </w:tbl>
    <w:p w14:paraId="532F6359" w14:textId="77777777" w:rsidR="00F60DC5" w:rsidRDefault="00F60DC5" w:rsidP="004E0028">
      <w:pPr>
        <w:pStyle w:val="Heading1"/>
        <w:rPr>
          <w:rFonts w:ascii="Arial" w:hAnsi="Arial" w:cs="Arial"/>
          <w:b/>
          <w:bCs/>
        </w:rPr>
      </w:pPr>
    </w:p>
    <w:p w14:paraId="7B3B9C09" w14:textId="6D46E0EA" w:rsidR="00DC6216" w:rsidRPr="00FD632D" w:rsidRDefault="00CF6984" w:rsidP="004E0028">
      <w:pPr>
        <w:pStyle w:val="Heading1"/>
        <w:rPr>
          <w:rFonts w:ascii="Arial" w:hAnsi="Arial" w:cs="Arial"/>
          <w:b/>
          <w:bCs/>
        </w:rPr>
      </w:pPr>
      <w:r w:rsidRPr="00FD632D">
        <w:rPr>
          <w:rFonts w:ascii="Arial" w:hAnsi="Arial" w:cs="Arial"/>
          <w:b/>
          <w:bCs/>
        </w:rPr>
        <w:t>1</w:t>
      </w:r>
      <w:r w:rsidR="00DC6216" w:rsidRPr="00FD632D">
        <w:rPr>
          <w:rFonts w:ascii="Arial" w:hAnsi="Arial" w:cs="Arial"/>
          <w:b/>
          <w:bCs/>
        </w:rPr>
        <w:t>/2</w:t>
      </w:r>
      <w:r w:rsidRPr="00FD632D">
        <w:rPr>
          <w:rFonts w:ascii="Arial" w:hAnsi="Arial" w:cs="Arial"/>
          <w:b/>
          <w:bCs/>
        </w:rPr>
        <w:t>6</w:t>
      </w:r>
      <w:r w:rsidR="00DC6216" w:rsidRPr="00FD632D">
        <w:rPr>
          <w:rFonts w:ascii="Arial" w:hAnsi="Arial" w:cs="Arial"/>
          <w:b/>
          <w:bCs/>
        </w:rPr>
        <w:t xml:space="preserve"> </w:t>
      </w:r>
      <w:r w:rsidR="00B511F7" w:rsidRPr="00FD632D">
        <w:rPr>
          <w:rFonts w:ascii="Arial" w:hAnsi="Arial" w:cs="Arial"/>
          <w:b/>
          <w:bCs/>
        </w:rPr>
        <w:t xml:space="preserve">- </w:t>
      </w:r>
      <w:r w:rsidR="00DC6216" w:rsidRPr="00FD632D">
        <w:rPr>
          <w:rFonts w:ascii="Arial" w:hAnsi="Arial" w:cs="Arial"/>
          <w:b/>
          <w:bCs/>
        </w:rPr>
        <w:t>Item 1 – Welcome and Apologies</w:t>
      </w:r>
    </w:p>
    <w:p w14:paraId="38DDF716" w14:textId="77777777" w:rsidR="00301A8F" w:rsidRPr="00FD632D" w:rsidRDefault="00301A8F" w:rsidP="004E0028">
      <w:pPr>
        <w:pStyle w:val="p1"/>
        <w:spacing w:before="0" w:beforeAutospacing="0" w:after="0" w:afterAutospacing="0" w:line="276" w:lineRule="auto"/>
        <w:rPr>
          <w:rFonts w:ascii="Arial" w:hAnsi="Arial" w:cs="Arial"/>
          <w:b/>
          <w:sz w:val="24"/>
          <w:szCs w:val="24"/>
        </w:rPr>
      </w:pPr>
    </w:p>
    <w:p w14:paraId="111D80B3" w14:textId="5E178D14" w:rsidR="00CF6984" w:rsidRPr="0037111B" w:rsidRDefault="00CF6984" w:rsidP="00CF6984">
      <w:pPr>
        <w:pStyle w:val="p1"/>
        <w:spacing w:before="0" w:beforeAutospacing="0" w:after="0" w:afterAutospacing="0" w:line="276" w:lineRule="auto"/>
        <w:rPr>
          <w:rFonts w:ascii="Arial" w:hAnsi="Arial" w:cs="Arial"/>
          <w:lang w:eastAsia="en-US"/>
        </w:rPr>
      </w:pPr>
      <w:r w:rsidRPr="0037111B">
        <w:rPr>
          <w:rFonts w:ascii="Arial" w:hAnsi="Arial" w:cs="Arial"/>
          <w:b/>
        </w:rPr>
        <w:t>1/26.1</w:t>
      </w:r>
      <w:r w:rsidR="002122B6" w:rsidRPr="0037111B">
        <w:rPr>
          <w:rFonts w:ascii="Arial" w:hAnsi="Arial" w:cs="Arial"/>
        </w:rPr>
        <w:t xml:space="preserve"> </w:t>
      </w:r>
      <w:r w:rsidR="00521978" w:rsidRPr="0037111B">
        <w:rPr>
          <w:rFonts w:ascii="Arial" w:hAnsi="Arial" w:cs="Arial"/>
          <w:lang w:eastAsia="en-US"/>
        </w:rPr>
        <w:t>The Chair</w:t>
      </w:r>
      <w:r w:rsidR="00B6722E" w:rsidRPr="0037111B">
        <w:rPr>
          <w:rFonts w:ascii="Arial" w:hAnsi="Arial" w:cs="Arial"/>
          <w:lang w:eastAsia="en-US"/>
        </w:rPr>
        <w:t xml:space="preserve"> welcomed members and acknowledged apologies</w:t>
      </w:r>
      <w:r w:rsidRPr="0037111B">
        <w:rPr>
          <w:rFonts w:ascii="Arial" w:hAnsi="Arial" w:cs="Arial"/>
          <w:lang w:eastAsia="en-US"/>
        </w:rPr>
        <w:t xml:space="preserve"> from Ms Roberts,    </w:t>
      </w:r>
    </w:p>
    <w:p w14:paraId="365CDD89" w14:textId="27C4314D" w:rsidR="00301A8F" w:rsidRPr="0037111B" w:rsidRDefault="00CF6984" w:rsidP="00CF6984">
      <w:pPr>
        <w:pStyle w:val="p1"/>
        <w:spacing w:before="0" w:beforeAutospacing="0" w:after="0" w:afterAutospacing="0" w:line="276" w:lineRule="auto"/>
        <w:rPr>
          <w:rFonts w:ascii="Arial" w:hAnsi="Arial" w:cs="Arial"/>
          <w:lang w:eastAsia="en-US"/>
        </w:rPr>
      </w:pPr>
      <w:r w:rsidRPr="0037111B">
        <w:rPr>
          <w:rFonts w:ascii="Arial" w:hAnsi="Arial" w:cs="Arial"/>
          <w:lang w:eastAsia="en-US"/>
        </w:rPr>
        <w:t xml:space="preserve">Mr Wilson and Mr Dawson. </w:t>
      </w:r>
    </w:p>
    <w:p w14:paraId="1D4BAA1A" w14:textId="77777777" w:rsidR="00FC38D0" w:rsidRPr="00FD632D" w:rsidRDefault="00FC38D0" w:rsidP="004E0028">
      <w:pPr>
        <w:pStyle w:val="p1"/>
        <w:spacing w:before="0" w:beforeAutospacing="0" w:after="0" w:afterAutospacing="0" w:line="276" w:lineRule="auto"/>
        <w:rPr>
          <w:rFonts w:ascii="Arial" w:hAnsi="Arial" w:cs="Arial"/>
          <w:sz w:val="24"/>
          <w:szCs w:val="24"/>
          <w:lang w:eastAsia="en-US"/>
        </w:rPr>
      </w:pPr>
    </w:p>
    <w:p w14:paraId="23ABA2BE" w14:textId="488C25D0" w:rsidR="00DC6216" w:rsidRPr="00FD632D" w:rsidRDefault="00CF6984" w:rsidP="004E0028">
      <w:pPr>
        <w:pStyle w:val="Heading1"/>
        <w:rPr>
          <w:rFonts w:ascii="Arial" w:hAnsi="Arial" w:cs="Arial"/>
          <w:b/>
          <w:bCs/>
        </w:rPr>
      </w:pPr>
      <w:r w:rsidRPr="00FD632D">
        <w:rPr>
          <w:rFonts w:ascii="Arial" w:hAnsi="Arial" w:cs="Arial"/>
          <w:b/>
          <w:bCs/>
        </w:rPr>
        <w:t>2/26</w:t>
      </w:r>
      <w:r w:rsidR="00DC6216" w:rsidRPr="00FD632D">
        <w:rPr>
          <w:rFonts w:ascii="Arial" w:hAnsi="Arial" w:cs="Arial"/>
          <w:b/>
          <w:bCs/>
        </w:rPr>
        <w:t xml:space="preserve"> </w:t>
      </w:r>
      <w:r w:rsidR="00B511F7" w:rsidRPr="00FD632D">
        <w:rPr>
          <w:rFonts w:ascii="Arial" w:hAnsi="Arial" w:cs="Arial"/>
          <w:b/>
          <w:bCs/>
        </w:rPr>
        <w:t xml:space="preserve">- </w:t>
      </w:r>
      <w:r w:rsidR="00DC6216" w:rsidRPr="00FD632D">
        <w:rPr>
          <w:rFonts w:ascii="Arial" w:hAnsi="Arial" w:cs="Arial"/>
          <w:b/>
          <w:bCs/>
        </w:rPr>
        <w:t>Item 2 – Declaration of Interests</w:t>
      </w:r>
    </w:p>
    <w:p w14:paraId="0A8F21ED" w14:textId="77777777" w:rsidR="00301A8F" w:rsidRPr="00FD632D" w:rsidRDefault="00301A8F" w:rsidP="004E0028">
      <w:pPr>
        <w:spacing w:after="0"/>
        <w:rPr>
          <w:rFonts w:ascii="Arial" w:hAnsi="Arial" w:cs="Arial"/>
          <w:b/>
          <w:sz w:val="24"/>
          <w:szCs w:val="24"/>
        </w:rPr>
      </w:pPr>
    </w:p>
    <w:p w14:paraId="30153ED7" w14:textId="43936578" w:rsidR="00DC6216" w:rsidRPr="0037111B" w:rsidRDefault="00CF6984" w:rsidP="004E0028">
      <w:pPr>
        <w:spacing w:after="0"/>
        <w:rPr>
          <w:rFonts w:ascii="Arial" w:hAnsi="Arial" w:cs="Arial"/>
        </w:rPr>
      </w:pPr>
      <w:r w:rsidRPr="0037111B">
        <w:rPr>
          <w:rFonts w:ascii="Arial" w:hAnsi="Arial" w:cs="Arial"/>
          <w:b/>
        </w:rPr>
        <w:t>2/26</w:t>
      </w:r>
      <w:r w:rsidR="00DC6216" w:rsidRPr="0037111B">
        <w:rPr>
          <w:rFonts w:ascii="Arial" w:hAnsi="Arial" w:cs="Arial"/>
          <w:b/>
        </w:rPr>
        <w:t>.1</w:t>
      </w:r>
      <w:r w:rsidR="00915324" w:rsidRPr="0037111B">
        <w:rPr>
          <w:rFonts w:ascii="Arial" w:hAnsi="Arial" w:cs="Arial"/>
        </w:rPr>
        <w:t xml:space="preserve"> </w:t>
      </w:r>
      <w:r w:rsidR="00C738B7" w:rsidRPr="0037111B">
        <w:rPr>
          <w:rFonts w:ascii="Arial" w:hAnsi="Arial" w:cs="Arial"/>
        </w:rPr>
        <w:t>No declarations of interest were made.</w:t>
      </w:r>
    </w:p>
    <w:p w14:paraId="1C04E6A3" w14:textId="77777777" w:rsidR="00FC38D0" w:rsidRPr="00FD632D" w:rsidRDefault="00FC38D0" w:rsidP="004E0028">
      <w:pPr>
        <w:spacing w:after="0"/>
        <w:rPr>
          <w:rFonts w:ascii="Arial" w:hAnsi="Arial" w:cs="Arial"/>
          <w:sz w:val="24"/>
          <w:szCs w:val="24"/>
        </w:rPr>
      </w:pPr>
    </w:p>
    <w:p w14:paraId="3A188B5B" w14:textId="08A87C52" w:rsidR="00DC6216" w:rsidRPr="00FD632D" w:rsidRDefault="00CF6984" w:rsidP="004E0028">
      <w:pPr>
        <w:pStyle w:val="Heading1"/>
        <w:rPr>
          <w:rFonts w:ascii="Arial" w:hAnsi="Arial" w:cs="Arial"/>
          <w:b/>
          <w:bCs/>
        </w:rPr>
      </w:pPr>
      <w:r w:rsidRPr="00FD632D">
        <w:rPr>
          <w:rFonts w:ascii="Arial" w:hAnsi="Arial" w:cs="Arial"/>
          <w:b/>
          <w:bCs/>
        </w:rPr>
        <w:t>3/26</w:t>
      </w:r>
      <w:r w:rsidR="00DC6216" w:rsidRPr="00FD632D">
        <w:rPr>
          <w:rFonts w:ascii="Arial" w:hAnsi="Arial" w:cs="Arial"/>
          <w:b/>
          <w:bCs/>
        </w:rPr>
        <w:t xml:space="preserve"> </w:t>
      </w:r>
      <w:r w:rsidR="00B511F7" w:rsidRPr="00FD632D">
        <w:rPr>
          <w:rFonts w:ascii="Arial" w:hAnsi="Arial" w:cs="Arial"/>
          <w:b/>
          <w:bCs/>
        </w:rPr>
        <w:t xml:space="preserve">- </w:t>
      </w:r>
      <w:r w:rsidR="00DC6216" w:rsidRPr="00FD632D">
        <w:rPr>
          <w:rFonts w:ascii="Arial" w:hAnsi="Arial" w:cs="Arial"/>
          <w:b/>
          <w:bCs/>
        </w:rPr>
        <w:t xml:space="preserve">Item 3 – Minutes of previous meeting </w:t>
      </w:r>
    </w:p>
    <w:p w14:paraId="5AA70650" w14:textId="77777777" w:rsidR="00301A8F" w:rsidRPr="00FD632D" w:rsidRDefault="00301A8F" w:rsidP="004E0028">
      <w:pPr>
        <w:pStyle w:val="PlainText"/>
        <w:spacing w:line="276" w:lineRule="auto"/>
        <w:rPr>
          <w:rFonts w:ascii="Arial" w:hAnsi="Arial" w:cs="Arial"/>
          <w:b/>
          <w:sz w:val="24"/>
          <w:szCs w:val="24"/>
        </w:rPr>
      </w:pPr>
    </w:p>
    <w:p w14:paraId="54AA0640" w14:textId="42B61375" w:rsidR="00B6722E" w:rsidRPr="0037111B" w:rsidRDefault="00CF6984" w:rsidP="004E0028">
      <w:pPr>
        <w:pStyle w:val="PlainText"/>
        <w:spacing w:line="276" w:lineRule="auto"/>
        <w:rPr>
          <w:rFonts w:ascii="Arial" w:hAnsi="Arial" w:cs="Arial"/>
          <w:szCs w:val="22"/>
        </w:rPr>
      </w:pPr>
      <w:r w:rsidRPr="0037111B">
        <w:rPr>
          <w:rFonts w:ascii="Arial" w:hAnsi="Arial" w:cs="Arial"/>
          <w:b/>
          <w:szCs w:val="22"/>
        </w:rPr>
        <w:t>3/26</w:t>
      </w:r>
      <w:r w:rsidR="003F344B" w:rsidRPr="0037111B">
        <w:rPr>
          <w:rFonts w:ascii="Arial" w:hAnsi="Arial" w:cs="Arial"/>
          <w:b/>
          <w:szCs w:val="22"/>
        </w:rPr>
        <w:t>.1</w:t>
      </w:r>
      <w:r w:rsidR="00915324" w:rsidRPr="0037111B">
        <w:rPr>
          <w:rFonts w:ascii="Arial" w:hAnsi="Arial" w:cs="Arial"/>
          <w:szCs w:val="22"/>
        </w:rPr>
        <w:t xml:space="preserve"> </w:t>
      </w:r>
      <w:r w:rsidR="00B6722E" w:rsidRPr="0037111B">
        <w:rPr>
          <w:rFonts w:ascii="Arial" w:hAnsi="Arial" w:cs="Arial"/>
          <w:szCs w:val="22"/>
        </w:rPr>
        <w:t xml:space="preserve">Members </w:t>
      </w:r>
      <w:r w:rsidR="00B6722E" w:rsidRPr="0037111B">
        <w:rPr>
          <w:rFonts w:ascii="Arial" w:hAnsi="Arial" w:cs="Arial"/>
          <w:b/>
          <w:szCs w:val="22"/>
        </w:rPr>
        <w:t>APPROVED</w:t>
      </w:r>
      <w:r w:rsidR="00B6722E" w:rsidRPr="0037111B">
        <w:rPr>
          <w:rFonts w:ascii="Arial" w:hAnsi="Arial" w:cs="Arial"/>
          <w:szCs w:val="22"/>
        </w:rPr>
        <w:t xml:space="preserve"> the minutes of the previous meeting held on </w:t>
      </w:r>
      <w:r w:rsidRPr="0037111B">
        <w:rPr>
          <w:rFonts w:ascii="Arial" w:hAnsi="Arial" w:cs="Arial"/>
          <w:szCs w:val="22"/>
        </w:rPr>
        <w:t>20</w:t>
      </w:r>
      <w:r w:rsidRPr="0037111B">
        <w:rPr>
          <w:rFonts w:ascii="Arial" w:hAnsi="Arial" w:cs="Arial"/>
          <w:szCs w:val="22"/>
          <w:vertAlign w:val="superscript"/>
        </w:rPr>
        <w:t>th</w:t>
      </w:r>
      <w:r w:rsidRPr="0037111B">
        <w:rPr>
          <w:rFonts w:ascii="Arial" w:hAnsi="Arial" w:cs="Arial"/>
          <w:szCs w:val="22"/>
        </w:rPr>
        <w:t xml:space="preserve"> November 2025</w:t>
      </w:r>
      <w:r w:rsidR="00B6722E" w:rsidRPr="0037111B">
        <w:rPr>
          <w:rFonts w:ascii="Arial" w:hAnsi="Arial" w:cs="Arial"/>
          <w:szCs w:val="22"/>
        </w:rPr>
        <w:t>.</w:t>
      </w:r>
    </w:p>
    <w:p w14:paraId="36601C0E" w14:textId="77777777" w:rsidR="00FC38D0" w:rsidRPr="00FD632D" w:rsidRDefault="00FC38D0" w:rsidP="004E0028">
      <w:pPr>
        <w:pStyle w:val="PlainText"/>
        <w:spacing w:line="276" w:lineRule="auto"/>
        <w:rPr>
          <w:rFonts w:ascii="Arial" w:hAnsi="Arial" w:cs="Arial"/>
          <w:sz w:val="24"/>
          <w:szCs w:val="24"/>
        </w:rPr>
      </w:pPr>
    </w:p>
    <w:bookmarkEnd w:id="0"/>
    <w:p w14:paraId="19BEA144" w14:textId="553C044F" w:rsidR="006E5923" w:rsidRPr="00FD632D" w:rsidRDefault="00CF6984" w:rsidP="00FA46A4">
      <w:pPr>
        <w:pStyle w:val="Heading1"/>
        <w:tabs>
          <w:tab w:val="left" w:pos="993"/>
        </w:tabs>
        <w:rPr>
          <w:rFonts w:ascii="Arial" w:eastAsiaTheme="minorHAnsi" w:hAnsi="Arial" w:cs="Arial"/>
          <w:b/>
          <w:bCs/>
          <w:color w:val="auto"/>
          <w:sz w:val="24"/>
          <w:szCs w:val="24"/>
        </w:rPr>
      </w:pPr>
      <w:r w:rsidRPr="00FD632D">
        <w:rPr>
          <w:rFonts w:ascii="Arial" w:hAnsi="Arial" w:cs="Arial"/>
          <w:b/>
          <w:bCs/>
        </w:rPr>
        <w:t>4/26</w:t>
      </w:r>
      <w:r w:rsidR="006E5923" w:rsidRPr="00FD632D">
        <w:rPr>
          <w:rFonts w:ascii="Arial" w:hAnsi="Arial" w:cs="Arial"/>
          <w:b/>
          <w:bCs/>
        </w:rPr>
        <w:t xml:space="preserve"> - Item 4 – </w:t>
      </w:r>
      <w:r w:rsidR="00453D97" w:rsidRPr="00FD632D">
        <w:rPr>
          <w:rFonts w:ascii="Arial" w:hAnsi="Arial" w:cs="Arial"/>
          <w:b/>
          <w:bCs/>
        </w:rPr>
        <w:t xml:space="preserve">Matters Arising </w:t>
      </w:r>
    </w:p>
    <w:p w14:paraId="413D6347" w14:textId="77777777" w:rsidR="00301A8F" w:rsidRPr="00FD632D" w:rsidRDefault="00301A8F" w:rsidP="004E0028">
      <w:pPr>
        <w:spacing w:after="0"/>
        <w:rPr>
          <w:rFonts w:ascii="Arial" w:hAnsi="Arial" w:cs="Arial"/>
          <w:b/>
          <w:sz w:val="24"/>
          <w:szCs w:val="24"/>
        </w:rPr>
      </w:pPr>
    </w:p>
    <w:p w14:paraId="6B166FC2" w14:textId="7A7E24C3" w:rsidR="00F343FF" w:rsidRPr="00FD632D" w:rsidRDefault="00CF6984" w:rsidP="004E0028">
      <w:pPr>
        <w:pStyle w:val="PlainText"/>
        <w:spacing w:line="276" w:lineRule="auto"/>
        <w:rPr>
          <w:rFonts w:ascii="Arial" w:hAnsi="Arial" w:cs="Arial"/>
          <w:sz w:val="24"/>
          <w:szCs w:val="24"/>
        </w:rPr>
      </w:pPr>
      <w:r w:rsidRPr="0037111B">
        <w:rPr>
          <w:rFonts w:ascii="Arial" w:hAnsi="Arial" w:cs="Arial"/>
          <w:b/>
          <w:szCs w:val="22"/>
        </w:rPr>
        <w:t>4/26</w:t>
      </w:r>
      <w:r w:rsidR="00F343FF" w:rsidRPr="0037111B">
        <w:rPr>
          <w:rFonts w:ascii="Arial" w:hAnsi="Arial" w:cs="Arial"/>
          <w:b/>
          <w:szCs w:val="22"/>
        </w:rPr>
        <w:t>.</w:t>
      </w:r>
      <w:r w:rsidR="007055E5" w:rsidRPr="0037111B">
        <w:rPr>
          <w:rFonts w:ascii="Arial" w:hAnsi="Arial" w:cs="Arial"/>
          <w:b/>
          <w:szCs w:val="22"/>
        </w:rPr>
        <w:t xml:space="preserve">1 </w:t>
      </w:r>
      <w:r w:rsidR="00FA46A4" w:rsidRPr="0037111B">
        <w:rPr>
          <w:rFonts w:ascii="Arial" w:hAnsi="Arial" w:cs="Arial"/>
          <w:szCs w:val="22"/>
        </w:rPr>
        <w:t>One matter remains in progress: Flu Vaccine Delivery Programme report will be shared with the Board when available</w:t>
      </w:r>
      <w:r w:rsidR="00FA46A4" w:rsidRPr="00FD632D">
        <w:rPr>
          <w:rFonts w:ascii="Arial" w:hAnsi="Arial" w:cs="Arial"/>
          <w:sz w:val="24"/>
          <w:szCs w:val="24"/>
        </w:rPr>
        <w:t>.</w:t>
      </w:r>
    </w:p>
    <w:p w14:paraId="5E26D166" w14:textId="77777777" w:rsidR="00FC38D0" w:rsidRPr="00FD632D" w:rsidRDefault="00FC38D0" w:rsidP="004E0028">
      <w:pPr>
        <w:pStyle w:val="PlainText"/>
        <w:spacing w:line="276" w:lineRule="auto"/>
        <w:rPr>
          <w:rFonts w:ascii="Arial" w:hAnsi="Arial" w:cs="Arial"/>
          <w:sz w:val="24"/>
          <w:szCs w:val="24"/>
        </w:rPr>
      </w:pPr>
    </w:p>
    <w:p w14:paraId="56CA64EE" w14:textId="5455336A" w:rsidR="00876969" w:rsidRPr="00FD632D" w:rsidRDefault="00CF6984" w:rsidP="004E0028">
      <w:pPr>
        <w:pStyle w:val="Heading1"/>
        <w:rPr>
          <w:rFonts w:ascii="Arial" w:hAnsi="Arial" w:cs="Arial"/>
          <w:b/>
          <w:bCs/>
        </w:rPr>
      </w:pPr>
      <w:bookmarkStart w:id="1" w:name="_Hlk207106248"/>
      <w:r w:rsidRPr="00FD632D">
        <w:rPr>
          <w:rFonts w:ascii="Arial" w:hAnsi="Arial" w:cs="Arial"/>
          <w:b/>
          <w:bCs/>
        </w:rPr>
        <w:t>5/26</w:t>
      </w:r>
      <w:r w:rsidR="00876969" w:rsidRPr="00FD632D">
        <w:rPr>
          <w:rFonts w:ascii="Arial" w:hAnsi="Arial" w:cs="Arial"/>
          <w:b/>
          <w:bCs/>
        </w:rPr>
        <w:t xml:space="preserve"> - Item </w:t>
      </w:r>
      <w:r w:rsidR="005537C9" w:rsidRPr="00FD632D">
        <w:rPr>
          <w:rFonts w:ascii="Arial" w:hAnsi="Arial" w:cs="Arial"/>
          <w:b/>
          <w:bCs/>
        </w:rPr>
        <w:t>5</w:t>
      </w:r>
      <w:r w:rsidR="00876969" w:rsidRPr="00FD632D">
        <w:rPr>
          <w:rFonts w:ascii="Arial" w:hAnsi="Arial" w:cs="Arial"/>
          <w:b/>
          <w:bCs/>
        </w:rPr>
        <w:t xml:space="preserve"> – </w:t>
      </w:r>
      <w:r w:rsidR="00C738B7" w:rsidRPr="00FD632D">
        <w:rPr>
          <w:rFonts w:ascii="Arial" w:hAnsi="Arial" w:cs="Arial"/>
          <w:b/>
          <w:bCs/>
        </w:rPr>
        <w:t>P</w:t>
      </w:r>
      <w:r w:rsidR="00600EDD" w:rsidRPr="00FD632D">
        <w:rPr>
          <w:rFonts w:ascii="Arial" w:hAnsi="Arial" w:cs="Arial"/>
          <w:b/>
          <w:bCs/>
        </w:rPr>
        <w:t xml:space="preserve">lanning </w:t>
      </w:r>
    </w:p>
    <w:p w14:paraId="2D8ED741" w14:textId="77777777" w:rsidR="007055E5" w:rsidRPr="00FD632D" w:rsidRDefault="007055E5" w:rsidP="00FC38D0">
      <w:pPr>
        <w:pStyle w:val="NormalWeb"/>
        <w:kinsoku w:val="0"/>
        <w:overflowPunct w:val="0"/>
        <w:spacing w:before="0" w:beforeAutospacing="0" w:after="0" w:afterAutospacing="0" w:line="276" w:lineRule="auto"/>
        <w:textAlignment w:val="baseline"/>
        <w:rPr>
          <w:rFonts w:ascii="Arial" w:hAnsi="Arial" w:cs="Arial"/>
          <w:b/>
          <w:u w:val="single"/>
        </w:rPr>
      </w:pPr>
    </w:p>
    <w:p w14:paraId="5BE49574" w14:textId="77777777" w:rsidR="007055E5" w:rsidRPr="00FD632D" w:rsidRDefault="007055E5" w:rsidP="00FC38D0">
      <w:pPr>
        <w:pStyle w:val="NormalWeb"/>
        <w:kinsoku w:val="0"/>
        <w:overflowPunct w:val="0"/>
        <w:spacing w:before="0" w:beforeAutospacing="0" w:after="0" w:afterAutospacing="0" w:line="276" w:lineRule="auto"/>
        <w:textAlignment w:val="baseline"/>
        <w:rPr>
          <w:rFonts w:ascii="Arial" w:eastAsiaTheme="majorEastAsia" w:hAnsi="Arial" w:cs="Arial"/>
          <w:b/>
          <w:bCs/>
          <w:color w:val="365F91" w:themeColor="accent1" w:themeShade="BF"/>
          <w:sz w:val="28"/>
          <w:szCs w:val="28"/>
          <w:u w:val="single"/>
          <w:lang w:eastAsia="en-US"/>
        </w:rPr>
      </w:pPr>
      <w:r w:rsidRPr="00FD632D">
        <w:rPr>
          <w:rFonts w:ascii="Arial" w:eastAsiaTheme="majorEastAsia" w:hAnsi="Arial" w:cs="Arial"/>
          <w:b/>
          <w:bCs/>
          <w:color w:val="365F91" w:themeColor="accent1" w:themeShade="BF"/>
          <w:sz w:val="28"/>
          <w:szCs w:val="28"/>
          <w:u w:val="single"/>
          <w:lang w:eastAsia="en-US"/>
        </w:rPr>
        <w:t>Procurement Update</w:t>
      </w:r>
    </w:p>
    <w:p w14:paraId="177BBE94" w14:textId="77777777" w:rsidR="00FC38D0" w:rsidRPr="00FD632D" w:rsidRDefault="00FC38D0" w:rsidP="00FC38D0">
      <w:pPr>
        <w:spacing w:after="0"/>
        <w:rPr>
          <w:rFonts w:ascii="Arial" w:hAnsi="Arial" w:cs="Arial"/>
          <w:b/>
          <w:sz w:val="24"/>
          <w:szCs w:val="24"/>
        </w:rPr>
      </w:pPr>
    </w:p>
    <w:p w14:paraId="6D01A528" w14:textId="63A25CF8" w:rsidR="00FA46A4" w:rsidRPr="0037111B" w:rsidRDefault="00CF6984" w:rsidP="00FA46A4">
      <w:pPr>
        <w:rPr>
          <w:rFonts w:ascii="Arial" w:eastAsia="Times New Roman" w:hAnsi="Arial" w:cs="Arial"/>
          <w:lang w:eastAsia="en-GB"/>
        </w:rPr>
      </w:pPr>
      <w:r w:rsidRPr="0037111B">
        <w:rPr>
          <w:rFonts w:ascii="Arial" w:eastAsia="Times New Roman" w:hAnsi="Arial" w:cs="Arial"/>
          <w:b/>
          <w:lang w:eastAsia="en-GB"/>
        </w:rPr>
        <w:t>5/26</w:t>
      </w:r>
      <w:r w:rsidR="004F2833" w:rsidRPr="0037111B">
        <w:rPr>
          <w:rFonts w:ascii="Arial" w:eastAsia="Times New Roman" w:hAnsi="Arial" w:cs="Arial"/>
          <w:b/>
          <w:lang w:eastAsia="en-GB"/>
        </w:rPr>
        <w:t>.1</w:t>
      </w:r>
      <w:r w:rsidR="004F2833" w:rsidRPr="0037111B">
        <w:rPr>
          <w:rFonts w:ascii="Arial" w:eastAsia="Times New Roman" w:hAnsi="Arial" w:cs="Arial"/>
          <w:lang w:eastAsia="en-GB"/>
        </w:rPr>
        <w:t xml:space="preserve"> </w:t>
      </w:r>
      <w:r w:rsidR="001065EE" w:rsidRPr="0037111B">
        <w:rPr>
          <w:rFonts w:ascii="Arial" w:eastAsia="Times New Roman" w:hAnsi="Arial" w:cs="Arial"/>
          <w:lang w:eastAsia="en-GB"/>
        </w:rPr>
        <w:t>Mr Murray provided an update on procurement</w:t>
      </w:r>
      <w:r w:rsidR="00087A49" w:rsidRPr="0037111B">
        <w:rPr>
          <w:rFonts w:ascii="Arial" w:eastAsia="Times New Roman" w:hAnsi="Arial" w:cs="Arial"/>
          <w:lang w:eastAsia="en-GB"/>
        </w:rPr>
        <w:t>.</w:t>
      </w:r>
      <w:r w:rsidR="001065EE" w:rsidRPr="0037111B">
        <w:rPr>
          <w:rFonts w:ascii="Arial" w:eastAsia="Times New Roman" w:hAnsi="Arial" w:cs="Arial"/>
          <w:lang w:eastAsia="en-GB"/>
        </w:rPr>
        <w:t xml:space="preserve"> The overall position remains </w:t>
      </w:r>
      <w:r w:rsidR="00FA46A4" w:rsidRPr="0037111B">
        <w:rPr>
          <w:rFonts w:ascii="Arial" w:eastAsia="Times New Roman" w:hAnsi="Arial" w:cs="Arial"/>
          <w:lang w:eastAsia="en-GB"/>
        </w:rPr>
        <w:t>positive;</w:t>
      </w:r>
      <w:r w:rsidR="001065EE" w:rsidRPr="0037111B">
        <w:rPr>
          <w:rFonts w:ascii="Arial" w:eastAsia="Times New Roman" w:hAnsi="Arial" w:cs="Arial"/>
          <w:lang w:eastAsia="en-GB"/>
        </w:rPr>
        <w:t xml:space="preserve"> </w:t>
      </w:r>
      <w:r w:rsidR="00FA46A4" w:rsidRPr="0037111B">
        <w:rPr>
          <w:rFonts w:ascii="Arial" w:eastAsia="Times New Roman" w:hAnsi="Arial" w:cs="Arial"/>
          <w:lang w:eastAsia="en-GB"/>
        </w:rPr>
        <w:t xml:space="preserve">however, a key issue continues to be delays arising from the review of terms and conditions </w:t>
      </w:r>
      <w:r w:rsidR="008B154E" w:rsidRPr="0037111B">
        <w:rPr>
          <w:rFonts w:ascii="Arial" w:eastAsia="Times New Roman" w:hAnsi="Arial" w:cs="Arial"/>
          <w:lang w:eastAsia="en-GB"/>
        </w:rPr>
        <w:t xml:space="preserve">of contracts </w:t>
      </w:r>
      <w:r w:rsidR="00FA46A4" w:rsidRPr="0037111B">
        <w:rPr>
          <w:rFonts w:ascii="Arial" w:eastAsia="Times New Roman" w:hAnsi="Arial" w:cs="Arial"/>
          <w:lang w:eastAsia="en-GB"/>
        </w:rPr>
        <w:t>by Central Procurement colleagues, linked to new procurement regulations.</w:t>
      </w:r>
    </w:p>
    <w:p w14:paraId="0DD49F08" w14:textId="66D592C6" w:rsidR="006B1A11" w:rsidRPr="00D73B63" w:rsidRDefault="00FA46A4" w:rsidP="006B1A11">
      <w:pPr>
        <w:spacing w:line="300" w:lineRule="atLeast"/>
        <w:rPr>
          <w:rFonts w:ascii="Arial" w:eastAsia="Times New Roman" w:hAnsi="Arial" w:cs="Arial"/>
          <w:lang w:eastAsia="en-GB"/>
        </w:rPr>
      </w:pPr>
      <w:r w:rsidRPr="0037111B">
        <w:rPr>
          <w:rFonts w:ascii="Arial" w:eastAsia="Times New Roman" w:hAnsi="Arial" w:cs="Arial"/>
          <w:b/>
          <w:lang w:eastAsia="en-GB"/>
        </w:rPr>
        <w:t>5/26.</w:t>
      </w:r>
      <w:r w:rsidR="00F4101D">
        <w:rPr>
          <w:rFonts w:ascii="Arial" w:eastAsia="Times New Roman" w:hAnsi="Arial" w:cs="Arial"/>
          <w:b/>
          <w:lang w:eastAsia="en-GB"/>
        </w:rPr>
        <w:t>2</w:t>
      </w:r>
      <w:r w:rsidRPr="0037111B">
        <w:rPr>
          <w:rFonts w:ascii="Arial" w:eastAsia="Times New Roman" w:hAnsi="Arial" w:cs="Arial"/>
          <w:lang w:eastAsia="en-GB"/>
        </w:rPr>
        <w:t xml:space="preserve"> </w:t>
      </w:r>
      <w:r w:rsidR="006B1A11" w:rsidRPr="00D73B63">
        <w:rPr>
          <w:rFonts w:ascii="Arial" w:eastAsia="Times New Roman" w:hAnsi="Arial" w:cs="Arial"/>
          <w:lang w:eastAsia="en-GB"/>
        </w:rPr>
        <w:t>Mr Murray confirmed that existing services and payments are unaffected. Delays relate only to new tender awards. Providers have been assured that funding remains in place until new contracts are issued.</w:t>
      </w:r>
    </w:p>
    <w:p w14:paraId="34FE8705" w14:textId="234439B0" w:rsidR="006B1A11" w:rsidRDefault="00FA46A4" w:rsidP="006B1A11">
      <w:pPr>
        <w:spacing w:line="300" w:lineRule="atLeast"/>
        <w:rPr>
          <w:rFonts w:ascii="Segoe UI" w:hAnsi="Segoe UI" w:cs="Segoe UI"/>
          <w:sz w:val="21"/>
          <w:szCs w:val="21"/>
        </w:rPr>
      </w:pPr>
      <w:r w:rsidRPr="0037111B">
        <w:rPr>
          <w:rFonts w:ascii="Arial" w:eastAsia="Times New Roman" w:hAnsi="Arial" w:cs="Arial"/>
          <w:b/>
          <w:lang w:eastAsia="en-GB"/>
        </w:rPr>
        <w:t>5/26.</w:t>
      </w:r>
      <w:r w:rsidR="00F4101D">
        <w:rPr>
          <w:rFonts w:ascii="Arial" w:eastAsia="Times New Roman" w:hAnsi="Arial" w:cs="Arial"/>
          <w:lang w:eastAsia="en-GB"/>
        </w:rPr>
        <w:t>3</w:t>
      </w:r>
      <w:r w:rsidRPr="0037111B">
        <w:rPr>
          <w:rFonts w:ascii="Arial" w:eastAsia="Times New Roman" w:hAnsi="Arial" w:cs="Arial"/>
          <w:lang w:eastAsia="en-GB"/>
        </w:rPr>
        <w:t xml:space="preserve"> </w:t>
      </w:r>
      <w:r w:rsidR="006B1A11" w:rsidRPr="00D73B63">
        <w:rPr>
          <w:rFonts w:ascii="Arial" w:eastAsia="Times New Roman" w:hAnsi="Arial" w:cs="Arial"/>
          <w:lang w:eastAsia="en-GB"/>
        </w:rPr>
        <w:t>In planning for 2026/27, Assistant Directors and Leads have been asked to review their procurement plans, confirm objectives, and provide timelines for progression of required contracts. This will support the Procurement Board.</w:t>
      </w:r>
    </w:p>
    <w:p w14:paraId="4ABBBAD9" w14:textId="5C250C67" w:rsidR="006B1A11" w:rsidRDefault="00134FB5" w:rsidP="006B1A11">
      <w:pPr>
        <w:spacing w:line="300" w:lineRule="atLeast"/>
        <w:rPr>
          <w:rFonts w:ascii="Segoe UI" w:hAnsi="Segoe UI" w:cs="Segoe UI"/>
          <w:sz w:val="21"/>
          <w:szCs w:val="21"/>
        </w:rPr>
      </w:pPr>
      <w:r w:rsidRPr="0037111B">
        <w:rPr>
          <w:rFonts w:ascii="Arial" w:eastAsia="Times New Roman" w:hAnsi="Arial" w:cs="Arial"/>
          <w:b/>
          <w:lang w:eastAsia="en-GB"/>
        </w:rPr>
        <w:t>5/26.</w:t>
      </w:r>
      <w:r w:rsidR="00F4101D">
        <w:rPr>
          <w:rFonts w:ascii="Arial" w:eastAsia="Times New Roman" w:hAnsi="Arial" w:cs="Arial"/>
          <w:b/>
          <w:lang w:eastAsia="en-GB"/>
        </w:rPr>
        <w:t>4</w:t>
      </w:r>
      <w:r w:rsidRPr="0037111B">
        <w:rPr>
          <w:rFonts w:ascii="Arial" w:eastAsia="Times New Roman" w:hAnsi="Arial" w:cs="Arial"/>
          <w:lang w:eastAsia="en-GB"/>
        </w:rPr>
        <w:t xml:space="preserve"> </w:t>
      </w:r>
      <w:r w:rsidR="006B1A11" w:rsidRPr="00D73B63">
        <w:rPr>
          <w:rFonts w:ascii="Arial" w:eastAsia="Times New Roman" w:hAnsi="Arial" w:cs="Arial"/>
          <w:lang w:eastAsia="en-GB"/>
        </w:rPr>
        <w:t>The Chair acknowledged that delays have caused frustration and emphasised the importance of avoiding unnecessary hold</w:t>
      </w:r>
      <w:r w:rsidR="006B1A11" w:rsidRPr="00D73B63">
        <w:rPr>
          <w:rFonts w:ascii="Arial" w:eastAsia="Times New Roman" w:hAnsi="Arial" w:cs="Arial"/>
          <w:lang w:eastAsia="en-GB"/>
        </w:rPr>
        <w:noBreakHyphen/>
        <w:t>ups, particularly for C&amp;V sector organisations.</w:t>
      </w:r>
    </w:p>
    <w:p w14:paraId="1BB80A1B" w14:textId="1459A0C4" w:rsidR="006B1A11" w:rsidRDefault="005D7026" w:rsidP="006B1A11">
      <w:pPr>
        <w:spacing w:line="300" w:lineRule="atLeast"/>
        <w:rPr>
          <w:rFonts w:ascii="Arial" w:eastAsia="Times New Roman" w:hAnsi="Arial" w:cs="Arial"/>
          <w:lang w:eastAsia="en-GB"/>
        </w:rPr>
      </w:pPr>
      <w:r>
        <w:rPr>
          <w:rFonts w:ascii="Arial" w:eastAsia="Times New Roman" w:hAnsi="Arial" w:cs="Arial"/>
          <w:b/>
          <w:lang w:eastAsia="en-GB"/>
        </w:rPr>
        <w:t>5</w:t>
      </w:r>
      <w:r w:rsidR="00FA46A4" w:rsidRPr="0037111B">
        <w:rPr>
          <w:rFonts w:ascii="Arial" w:eastAsia="Times New Roman" w:hAnsi="Arial" w:cs="Arial"/>
          <w:b/>
          <w:lang w:eastAsia="en-GB"/>
        </w:rPr>
        <w:t>/26.</w:t>
      </w:r>
      <w:r w:rsidR="00F4101D">
        <w:rPr>
          <w:rFonts w:ascii="Arial" w:eastAsia="Times New Roman" w:hAnsi="Arial" w:cs="Arial"/>
          <w:b/>
          <w:lang w:eastAsia="en-GB"/>
        </w:rPr>
        <w:t>5</w:t>
      </w:r>
      <w:r w:rsidR="004F2833" w:rsidRPr="0037111B">
        <w:rPr>
          <w:rFonts w:ascii="Arial" w:eastAsia="Times New Roman" w:hAnsi="Arial" w:cs="Arial"/>
          <w:lang w:eastAsia="en-GB"/>
        </w:rPr>
        <w:t xml:space="preserve"> </w:t>
      </w:r>
      <w:r w:rsidR="006B1A11" w:rsidRPr="00D73B63">
        <w:rPr>
          <w:rFonts w:ascii="Arial" w:eastAsia="Times New Roman" w:hAnsi="Arial" w:cs="Arial"/>
          <w:lang w:eastAsia="en-GB"/>
        </w:rPr>
        <w:t xml:space="preserve">The Chair asked how many Direct Award Contracts (DACs) are currently in place. Mrs </w:t>
      </w:r>
      <w:r w:rsidR="00F4101D">
        <w:rPr>
          <w:rFonts w:ascii="Arial" w:eastAsia="Times New Roman" w:hAnsi="Arial" w:cs="Arial"/>
          <w:lang w:eastAsia="en-GB"/>
        </w:rPr>
        <w:t xml:space="preserve">    </w:t>
      </w:r>
      <w:r w:rsidR="006B1A11" w:rsidRPr="00D73B63">
        <w:rPr>
          <w:rFonts w:ascii="Arial" w:eastAsia="Times New Roman" w:hAnsi="Arial" w:cs="Arial"/>
          <w:lang w:eastAsia="en-GB"/>
        </w:rPr>
        <w:t>Scott advised approximately 39. It was noted that improved procurement oversight should reduce reliance on DACs. The Chair requested close monitoring.</w:t>
      </w:r>
    </w:p>
    <w:bookmarkEnd w:id="1"/>
    <w:p w14:paraId="6D9DBBA4" w14:textId="08C9DB21" w:rsidR="00600EDD" w:rsidRPr="00FD632D" w:rsidRDefault="0005307E" w:rsidP="00FC38D0">
      <w:pPr>
        <w:spacing w:after="0"/>
        <w:rPr>
          <w:rFonts w:ascii="Arial" w:hAnsi="Arial" w:cs="Arial"/>
          <w:b/>
        </w:rPr>
      </w:pPr>
      <w:r w:rsidRPr="00FD632D">
        <w:rPr>
          <w:rFonts w:ascii="Arial" w:eastAsiaTheme="majorEastAsia" w:hAnsi="Arial" w:cs="Arial"/>
          <w:b/>
          <w:bCs/>
          <w:color w:val="365F91" w:themeColor="accent1" w:themeShade="BF"/>
          <w:sz w:val="28"/>
          <w:szCs w:val="28"/>
          <w:u w:val="single"/>
        </w:rPr>
        <w:lastRenderedPageBreak/>
        <w:t xml:space="preserve">Annual </w:t>
      </w:r>
      <w:r w:rsidR="00600EDD" w:rsidRPr="00FD632D">
        <w:rPr>
          <w:rFonts w:ascii="Arial" w:eastAsiaTheme="majorEastAsia" w:hAnsi="Arial" w:cs="Arial"/>
          <w:b/>
          <w:bCs/>
          <w:color w:val="365F91" w:themeColor="accent1" w:themeShade="BF"/>
          <w:sz w:val="28"/>
          <w:szCs w:val="28"/>
          <w:u w:val="single"/>
        </w:rPr>
        <w:t>Business Planning 2026/27 (PPR/01/11/25)</w:t>
      </w:r>
    </w:p>
    <w:p w14:paraId="0F1C9372" w14:textId="77777777" w:rsidR="00FC38D0" w:rsidRPr="00FD632D" w:rsidRDefault="00FC38D0" w:rsidP="00FC38D0">
      <w:pPr>
        <w:spacing w:after="0"/>
        <w:rPr>
          <w:rFonts w:ascii="Arial" w:hAnsi="Arial" w:cs="Arial"/>
          <w:b/>
          <w:sz w:val="24"/>
          <w:szCs w:val="24"/>
        </w:rPr>
      </w:pPr>
    </w:p>
    <w:p w14:paraId="4D69CB7F" w14:textId="1B42B656" w:rsidR="009A45EE" w:rsidRPr="0037111B" w:rsidRDefault="0005307E" w:rsidP="00FC38D0">
      <w:pPr>
        <w:rPr>
          <w:rFonts w:ascii="Arial" w:eastAsia="Times New Roman" w:hAnsi="Arial" w:cs="Arial"/>
          <w:lang w:eastAsia="en-GB"/>
        </w:rPr>
      </w:pPr>
      <w:r w:rsidRPr="0037111B">
        <w:rPr>
          <w:rFonts w:ascii="Arial" w:eastAsia="Times New Roman" w:hAnsi="Arial" w:cs="Arial"/>
          <w:b/>
          <w:lang w:eastAsia="en-GB"/>
        </w:rPr>
        <w:t>5/26.</w:t>
      </w:r>
      <w:r w:rsidR="00F4101D">
        <w:rPr>
          <w:rFonts w:ascii="Arial" w:eastAsia="Times New Roman" w:hAnsi="Arial" w:cs="Arial"/>
          <w:b/>
          <w:lang w:eastAsia="en-GB"/>
        </w:rPr>
        <w:t>6</w:t>
      </w:r>
      <w:r w:rsidRPr="0037111B">
        <w:rPr>
          <w:rFonts w:ascii="Arial" w:eastAsia="Times New Roman" w:hAnsi="Arial" w:cs="Arial"/>
          <w:lang w:eastAsia="en-GB"/>
        </w:rPr>
        <w:t xml:space="preserve"> </w:t>
      </w:r>
      <w:r w:rsidR="00CF14CA" w:rsidRPr="0037111B">
        <w:rPr>
          <w:rFonts w:ascii="Arial" w:eastAsia="Times New Roman" w:hAnsi="Arial" w:cs="Arial"/>
          <w:lang w:eastAsia="en-GB"/>
        </w:rPr>
        <w:t xml:space="preserve">Mr Murray outlined the proposed </w:t>
      </w:r>
      <w:r w:rsidRPr="0037111B">
        <w:rPr>
          <w:rFonts w:ascii="Arial" w:eastAsia="Times New Roman" w:hAnsi="Arial" w:cs="Arial"/>
          <w:lang w:eastAsia="en-GB"/>
        </w:rPr>
        <w:t xml:space="preserve">draft </w:t>
      </w:r>
      <w:r w:rsidR="006C29EF">
        <w:rPr>
          <w:rFonts w:ascii="Arial" w:eastAsia="Times New Roman" w:hAnsi="Arial" w:cs="Arial"/>
          <w:lang w:eastAsia="en-GB"/>
        </w:rPr>
        <w:t>A</w:t>
      </w:r>
      <w:r w:rsidR="00621548" w:rsidRPr="0037111B">
        <w:rPr>
          <w:rFonts w:ascii="Arial" w:eastAsia="Times New Roman" w:hAnsi="Arial" w:cs="Arial"/>
          <w:lang w:eastAsia="en-GB"/>
        </w:rPr>
        <w:t xml:space="preserve">nnual </w:t>
      </w:r>
      <w:r w:rsidR="006C29EF">
        <w:rPr>
          <w:rFonts w:ascii="Arial" w:eastAsia="Times New Roman" w:hAnsi="Arial" w:cs="Arial"/>
          <w:lang w:eastAsia="en-GB"/>
        </w:rPr>
        <w:t>B</w:t>
      </w:r>
      <w:r w:rsidR="00CF14CA" w:rsidRPr="0037111B">
        <w:rPr>
          <w:rFonts w:ascii="Arial" w:eastAsia="Times New Roman" w:hAnsi="Arial" w:cs="Arial"/>
          <w:lang w:eastAsia="en-GB"/>
        </w:rPr>
        <w:t xml:space="preserve">usiness </w:t>
      </w:r>
      <w:r w:rsidR="006C29EF">
        <w:rPr>
          <w:rFonts w:ascii="Arial" w:eastAsia="Times New Roman" w:hAnsi="Arial" w:cs="Arial"/>
          <w:lang w:eastAsia="en-GB"/>
        </w:rPr>
        <w:t>P</w:t>
      </w:r>
      <w:r w:rsidR="00CF14CA" w:rsidRPr="0037111B">
        <w:rPr>
          <w:rFonts w:ascii="Arial" w:eastAsia="Times New Roman" w:hAnsi="Arial" w:cs="Arial"/>
          <w:lang w:eastAsia="en-GB"/>
        </w:rPr>
        <w:t>lan</w:t>
      </w:r>
      <w:r w:rsidRPr="0037111B">
        <w:rPr>
          <w:rFonts w:ascii="Arial" w:eastAsia="Times New Roman" w:hAnsi="Arial" w:cs="Arial"/>
          <w:lang w:eastAsia="en-GB"/>
        </w:rPr>
        <w:t xml:space="preserve"> for 2026/27 </w:t>
      </w:r>
      <w:r w:rsidR="00621548" w:rsidRPr="0037111B">
        <w:rPr>
          <w:rFonts w:ascii="Arial" w:eastAsia="Times New Roman" w:hAnsi="Arial" w:cs="Arial"/>
          <w:lang w:eastAsia="en-GB"/>
        </w:rPr>
        <w:t xml:space="preserve">which has been </w:t>
      </w:r>
      <w:r w:rsidRPr="0037111B">
        <w:rPr>
          <w:rFonts w:ascii="Arial" w:eastAsia="Times New Roman" w:hAnsi="Arial" w:cs="Arial"/>
          <w:lang w:eastAsia="en-GB"/>
        </w:rPr>
        <w:t>structure</w:t>
      </w:r>
      <w:r w:rsidR="00621548" w:rsidRPr="0037111B">
        <w:rPr>
          <w:rFonts w:ascii="Arial" w:eastAsia="Times New Roman" w:hAnsi="Arial" w:cs="Arial"/>
          <w:lang w:eastAsia="en-GB"/>
        </w:rPr>
        <w:t>d</w:t>
      </w:r>
      <w:r w:rsidRPr="0037111B">
        <w:rPr>
          <w:rFonts w:ascii="Arial" w:eastAsia="Times New Roman" w:hAnsi="Arial" w:cs="Arial"/>
          <w:lang w:eastAsia="en-GB"/>
        </w:rPr>
        <w:t xml:space="preserve"> around the new </w:t>
      </w:r>
      <w:r w:rsidR="006C29EF">
        <w:rPr>
          <w:rFonts w:ascii="Arial" w:eastAsia="Times New Roman" w:hAnsi="Arial" w:cs="Arial"/>
          <w:lang w:eastAsia="en-GB"/>
        </w:rPr>
        <w:t>C</w:t>
      </w:r>
      <w:r w:rsidRPr="0037111B">
        <w:rPr>
          <w:rFonts w:ascii="Arial" w:eastAsia="Times New Roman" w:hAnsi="Arial" w:cs="Arial"/>
          <w:lang w:eastAsia="en-GB"/>
        </w:rPr>
        <w:t xml:space="preserve">orporate </w:t>
      </w:r>
      <w:r w:rsidR="006C29EF">
        <w:rPr>
          <w:rFonts w:ascii="Arial" w:eastAsia="Times New Roman" w:hAnsi="Arial" w:cs="Arial"/>
          <w:lang w:eastAsia="en-GB"/>
        </w:rPr>
        <w:t>P</w:t>
      </w:r>
      <w:r w:rsidRPr="0037111B">
        <w:rPr>
          <w:rFonts w:ascii="Arial" w:eastAsia="Times New Roman" w:hAnsi="Arial" w:cs="Arial"/>
          <w:lang w:eastAsia="en-GB"/>
        </w:rPr>
        <w:t>lan</w:t>
      </w:r>
      <w:r w:rsidR="00FB21FC" w:rsidRPr="0037111B">
        <w:rPr>
          <w:rFonts w:ascii="Arial" w:eastAsia="Times New Roman" w:hAnsi="Arial" w:cs="Arial"/>
          <w:lang w:eastAsia="en-GB"/>
        </w:rPr>
        <w:t xml:space="preserve">. </w:t>
      </w:r>
      <w:r w:rsidRPr="0037111B">
        <w:rPr>
          <w:rFonts w:ascii="Arial" w:eastAsia="Times New Roman" w:hAnsi="Arial" w:cs="Arial"/>
          <w:lang w:eastAsia="en-GB"/>
        </w:rPr>
        <w:t xml:space="preserve">Main actions </w:t>
      </w:r>
      <w:r w:rsidR="00621548" w:rsidRPr="0037111B">
        <w:rPr>
          <w:rFonts w:ascii="Arial" w:eastAsia="Times New Roman" w:hAnsi="Arial" w:cs="Arial"/>
          <w:lang w:eastAsia="en-GB"/>
        </w:rPr>
        <w:t xml:space="preserve">to be progressed in 2026-27 </w:t>
      </w:r>
      <w:r w:rsidRPr="0037111B">
        <w:rPr>
          <w:rFonts w:ascii="Arial" w:eastAsia="Times New Roman" w:hAnsi="Arial" w:cs="Arial"/>
          <w:lang w:eastAsia="en-GB"/>
        </w:rPr>
        <w:t>have been captured and</w:t>
      </w:r>
      <w:r w:rsidR="00621548" w:rsidRPr="0037111B">
        <w:rPr>
          <w:rFonts w:ascii="Arial" w:eastAsia="Times New Roman" w:hAnsi="Arial" w:cs="Arial"/>
          <w:lang w:eastAsia="en-GB"/>
        </w:rPr>
        <w:t xml:space="preserve"> detail</w:t>
      </w:r>
      <w:r w:rsidRPr="0037111B">
        <w:rPr>
          <w:rFonts w:ascii="Arial" w:eastAsia="Times New Roman" w:hAnsi="Arial" w:cs="Arial"/>
          <w:lang w:eastAsia="en-GB"/>
        </w:rPr>
        <w:t xml:space="preserve"> </w:t>
      </w:r>
      <w:r w:rsidR="00E42F1A" w:rsidRPr="0037111B">
        <w:rPr>
          <w:rFonts w:ascii="Arial" w:eastAsia="Times New Roman" w:hAnsi="Arial" w:cs="Arial"/>
          <w:lang w:eastAsia="en-GB"/>
        </w:rPr>
        <w:t xml:space="preserve">provided </w:t>
      </w:r>
      <w:r w:rsidR="00A31F11" w:rsidRPr="0037111B">
        <w:rPr>
          <w:rFonts w:ascii="Arial" w:eastAsia="Times New Roman" w:hAnsi="Arial" w:cs="Arial"/>
          <w:lang w:eastAsia="en-GB"/>
        </w:rPr>
        <w:t xml:space="preserve">on </w:t>
      </w:r>
      <w:r w:rsidR="00CF14CA" w:rsidRPr="0037111B">
        <w:rPr>
          <w:rFonts w:ascii="Arial" w:eastAsia="Times New Roman" w:hAnsi="Arial" w:cs="Arial"/>
          <w:lang w:eastAsia="en-GB"/>
        </w:rPr>
        <w:t xml:space="preserve">how planning documents align with the </w:t>
      </w:r>
      <w:r w:rsidR="006C29EF">
        <w:rPr>
          <w:rFonts w:ascii="Arial" w:eastAsia="Times New Roman" w:hAnsi="Arial" w:cs="Arial"/>
          <w:lang w:eastAsia="en-GB"/>
        </w:rPr>
        <w:t>C</w:t>
      </w:r>
      <w:r w:rsidR="00CF14CA" w:rsidRPr="0037111B">
        <w:rPr>
          <w:rFonts w:ascii="Arial" w:eastAsia="Times New Roman" w:hAnsi="Arial" w:cs="Arial"/>
          <w:lang w:eastAsia="en-GB"/>
        </w:rPr>
        <w:t xml:space="preserve">orporate </w:t>
      </w:r>
      <w:r w:rsidR="006C29EF">
        <w:rPr>
          <w:rFonts w:ascii="Arial" w:eastAsia="Times New Roman" w:hAnsi="Arial" w:cs="Arial"/>
          <w:lang w:eastAsia="en-GB"/>
        </w:rPr>
        <w:t>P</w:t>
      </w:r>
      <w:r w:rsidR="00621548" w:rsidRPr="0037111B">
        <w:rPr>
          <w:rFonts w:ascii="Arial" w:eastAsia="Times New Roman" w:hAnsi="Arial" w:cs="Arial"/>
          <w:lang w:eastAsia="en-GB"/>
        </w:rPr>
        <w:t xml:space="preserve">lan actions and </w:t>
      </w:r>
      <w:r w:rsidR="00CF14CA" w:rsidRPr="0037111B">
        <w:rPr>
          <w:rFonts w:ascii="Arial" w:eastAsia="Times New Roman" w:hAnsi="Arial" w:cs="Arial"/>
          <w:lang w:eastAsia="en-GB"/>
        </w:rPr>
        <w:t>calendar</w:t>
      </w:r>
      <w:r w:rsidR="00FB21FC" w:rsidRPr="0037111B">
        <w:rPr>
          <w:rFonts w:ascii="Arial" w:eastAsia="Times New Roman" w:hAnsi="Arial" w:cs="Arial"/>
          <w:lang w:eastAsia="en-GB"/>
        </w:rPr>
        <w:t>.</w:t>
      </w:r>
      <w:r w:rsidR="004F2833" w:rsidRPr="0037111B">
        <w:rPr>
          <w:rFonts w:ascii="Arial" w:eastAsia="Times New Roman" w:hAnsi="Arial" w:cs="Arial"/>
          <w:lang w:eastAsia="en-GB"/>
        </w:rPr>
        <w:t xml:space="preserve"> </w:t>
      </w:r>
    </w:p>
    <w:p w14:paraId="0FB3F902" w14:textId="1422FF2F" w:rsidR="0005307E" w:rsidRPr="0037111B" w:rsidRDefault="0005307E" w:rsidP="0005307E">
      <w:pPr>
        <w:rPr>
          <w:rFonts w:ascii="Arial" w:eastAsia="Times New Roman" w:hAnsi="Arial" w:cs="Arial"/>
          <w:lang w:eastAsia="en-GB"/>
        </w:rPr>
      </w:pPr>
      <w:bookmarkStart w:id="2" w:name="_Hlk225450097"/>
      <w:r w:rsidRPr="0037111B">
        <w:rPr>
          <w:rFonts w:ascii="Arial" w:eastAsia="Times New Roman" w:hAnsi="Arial" w:cs="Arial"/>
          <w:b/>
          <w:lang w:eastAsia="en-GB"/>
        </w:rPr>
        <w:t>5/26.</w:t>
      </w:r>
      <w:r w:rsidR="00F4101D">
        <w:rPr>
          <w:rFonts w:ascii="Arial" w:eastAsia="Times New Roman" w:hAnsi="Arial" w:cs="Arial"/>
          <w:b/>
          <w:lang w:eastAsia="en-GB"/>
        </w:rPr>
        <w:t>7</w:t>
      </w:r>
      <w:r w:rsidRPr="0037111B">
        <w:rPr>
          <w:rFonts w:ascii="Arial" w:eastAsia="Times New Roman" w:hAnsi="Arial" w:cs="Arial"/>
          <w:lang w:eastAsia="en-GB"/>
        </w:rPr>
        <w:t xml:space="preserve"> </w:t>
      </w:r>
      <w:r w:rsidR="009A45EE" w:rsidRPr="0037111B">
        <w:rPr>
          <w:rFonts w:ascii="Arial" w:eastAsia="Times New Roman" w:hAnsi="Arial" w:cs="Arial"/>
          <w:lang w:eastAsia="en-GB"/>
        </w:rPr>
        <w:t xml:space="preserve">The Chair commented on </w:t>
      </w:r>
      <w:r w:rsidRPr="0037111B">
        <w:rPr>
          <w:rFonts w:ascii="Arial" w:eastAsia="Times New Roman" w:hAnsi="Arial" w:cs="Arial"/>
          <w:lang w:eastAsia="en-GB"/>
        </w:rPr>
        <w:t xml:space="preserve">the alignment between the Annual Business Plan, the Implementation Plan, and departmental planning guidance. </w:t>
      </w:r>
      <w:r w:rsidR="009A45EE" w:rsidRPr="0037111B">
        <w:rPr>
          <w:rFonts w:ascii="Arial" w:eastAsia="Times New Roman" w:hAnsi="Arial" w:cs="Arial"/>
          <w:lang w:eastAsia="en-GB"/>
        </w:rPr>
        <w:t xml:space="preserve">The Chair agreed with Ms Henderson </w:t>
      </w:r>
      <w:r w:rsidRPr="0037111B">
        <w:rPr>
          <w:rFonts w:ascii="Arial" w:eastAsia="Times New Roman" w:hAnsi="Arial" w:cs="Arial"/>
          <w:lang w:eastAsia="en-GB"/>
        </w:rPr>
        <w:t xml:space="preserve">the breadth of </w:t>
      </w:r>
      <w:r w:rsidR="009A45EE" w:rsidRPr="0037111B">
        <w:rPr>
          <w:rFonts w:ascii="Arial" w:eastAsia="Times New Roman" w:hAnsi="Arial" w:cs="Arial"/>
          <w:lang w:eastAsia="en-GB"/>
        </w:rPr>
        <w:t xml:space="preserve">work is </w:t>
      </w:r>
      <w:r w:rsidRPr="0037111B">
        <w:rPr>
          <w:rFonts w:ascii="Arial" w:eastAsia="Times New Roman" w:hAnsi="Arial" w:cs="Arial"/>
          <w:lang w:eastAsia="en-GB"/>
        </w:rPr>
        <w:t>substantial and the Executive Team must clearly articulate how planned work will deliver measurable outcomes</w:t>
      </w:r>
      <w:bookmarkEnd w:id="2"/>
      <w:r w:rsidRPr="0037111B">
        <w:rPr>
          <w:rFonts w:ascii="Arial" w:eastAsia="Times New Roman" w:hAnsi="Arial" w:cs="Arial"/>
          <w:lang w:eastAsia="en-GB"/>
        </w:rPr>
        <w:t>.</w:t>
      </w:r>
    </w:p>
    <w:p w14:paraId="175E4FB8" w14:textId="269ABCB9" w:rsidR="0005307E" w:rsidRPr="0037111B" w:rsidRDefault="0005307E" w:rsidP="0005307E">
      <w:pPr>
        <w:rPr>
          <w:rFonts w:ascii="Arial" w:eastAsia="Times New Roman" w:hAnsi="Arial" w:cs="Arial"/>
          <w:lang w:eastAsia="en-GB"/>
        </w:rPr>
      </w:pPr>
      <w:r w:rsidRPr="0037111B">
        <w:rPr>
          <w:rFonts w:ascii="Arial" w:eastAsia="Times New Roman" w:hAnsi="Arial" w:cs="Arial"/>
          <w:b/>
          <w:lang w:eastAsia="en-GB"/>
        </w:rPr>
        <w:t>5/26</w:t>
      </w:r>
      <w:r w:rsidRPr="006B1A11">
        <w:rPr>
          <w:rFonts w:ascii="Arial" w:eastAsia="Times New Roman" w:hAnsi="Arial" w:cs="Arial"/>
          <w:lang w:eastAsia="en-GB"/>
        </w:rPr>
        <w:t>.</w:t>
      </w:r>
      <w:r w:rsidR="00F4101D" w:rsidRPr="00F4101D">
        <w:rPr>
          <w:rFonts w:ascii="Arial" w:eastAsia="Times New Roman" w:hAnsi="Arial" w:cs="Arial"/>
          <w:b/>
          <w:lang w:eastAsia="en-GB"/>
        </w:rPr>
        <w:t>8</w:t>
      </w:r>
      <w:r w:rsidRPr="0037111B">
        <w:rPr>
          <w:rFonts w:ascii="Arial" w:eastAsia="Times New Roman" w:hAnsi="Arial" w:cs="Arial"/>
          <w:lang w:eastAsia="en-GB"/>
        </w:rPr>
        <w:t xml:space="preserve"> </w:t>
      </w:r>
      <w:r w:rsidR="00CD055B" w:rsidRPr="0037111B">
        <w:rPr>
          <w:rFonts w:ascii="Arial" w:eastAsia="Times New Roman" w:hAnsi="Arial" w:cs="Arial"/>
          <w:lang w:eastAsia="en-GB"/>
        </w:rPr>
        <w:t>It was</w:t>
      </w:r>
      <w:r w:rsidRPr="0037111B">
        <w:rPr>
          <w:rFonts w:ascii="Arial" w:eastAsia="Times New Roman" w:hAnsi="Arial" w:cs="Arial"/>
          <w:lang w:eastAsia="en-GB"/>
        </w:rPr>
        <w:t xml:space="preserve"> noted that the Implementation Plan will act as a forward</w:t>
      </w:r>
      <w:r w:rsidRPr="006B1A11">
        <w:rPr>
          <w:rFonts w:ascii="Cambria Math" w:eastAsia="Times New Roman" w:hAnsi="Cambria Math" w:cs="Cambria Math"/>
          <w:lang w:eastAsia="en-GB"/>
        </w:rPr>
        <w:t>‑</w:t>
      </w:r>
      <w:r w:rsidRPr="0037111B">
        <w:rPr>
          <w:rFonts w:ascii="Arial" w:eastAsia="Times New Roman" w:hAnsi="Arial" w:cs="Arial"/>
          <w:lang w:eastAsia="en-GB"/>
        </w:rPr>
        <w:t>looking document and will support annual planning</w:t>
      </w:r>
      <w:r w:rsidR="00CD055B" w:rsidRPr="0037111B">
        <w:rPr>
          <w:rFonts w:ascii="Arial" w:eastAsia="Times New Roman" w:hAnsi="Arial" w:cs="Arial"/>
          <w:lang w:eastAsia="en-GB"/>
        </w:rPr>
        <w:t xml:space="preserve"> and </w:t>
      </w:r>
      <w:r w:rsidR="00C05C6E">
        <w:rPr>
          <w:rFonts w:ascii="Arial" w:eastAsia="Times New Roman" w:hAnsi="Arial" w:cs="Arial"/>
          <w:lang w:eastAsia="en-GB"/>
        </w:rPr>
        <w:t>should</w:t>
      </w:r>
      <w:r w:rsidR="00CD055B" w:rsidRPr="0037111B">
        <w:rPr>
          <w:rFonts w:ascii="Arial" w:eastAsia="Times New Roman" w:hAnsi="Arial" w:cs="Arial"/>
          <w:lang w:eastAsia="en-GB"/>
        </w:rPr>
        <w:t xml:space="preserve"> reference This is Our Health where appropriate. </w:t>
      </w:r>
      <w:r w:rsidRPr="0037111B">
        <w:rPr>
          <w:rFonts w:ascii="Arial" w:eastAsia="Times New Roman" w:hAnsi="Arial" w:cs="Arial"/>
          <w:lang w:eastAsia="en-GB"/>
        </w:rPr>
        <w:t>Further detail will be added following recent departmental engagement.</w:t>
      </w:r>
    </w:p>
    <w:p w14:paraId="78A36042" w14:textId="77777777" w:rsidR="00B26559" w:rsidRPr="0037111B" w:rsidRDefault="00B26559" w:rsidP="00B26559">
      <w:pPr>
        <w:rPr>
          <w:rFonts w:ascii="Arial" w:eastAsia="Times New Roman" w:hAnsi="Arial" w:cs="Arial"/>
          <w:b/>
          <w:lang w:eastAsia="en-GB"/>
        </w:rPr>
      </w:pPr>
      <w:r w:rsidRPr="0037111B">
        <w:rPr>
          <w:rFonts w:ascii="Arial" w:eastAsia="Times New Roman" w:hAnsi="Arial" w:cs="Arial"/>
          <w:b/>
          <w:lang w:eastAsia="en-GB"/>
        </w:rPr>
        <w:t>ACTION: Members to consider where references to This Is Our Health and Integrated Neighbourhood Teams should be incorporated into the Business Plans.</w:t>
      </w:r>
    </w:p>
    <w:p w14:paraId="110F0244" w14:textId="241279F5" w:rsidR="008379A5" w:rsidRPr="0037111B" w:rsidRDefault="008379A5" w:rsidP="00F4101D">
      <w:pPr>
        <w:spacing w:line="300" w:lineRule="atLeast"/>
        <w:rPr>
          <w:rFonts w:ascii="Arial" w:hAnsi="Arial" w:cs="Arial"/>
        </w:rPr>
      </w:pPr>
      <w:r w:rsidRPr="0037111B">
        <w:rPr>
          <w:rFonts w:ascii="Arial" w:hAnsi="Arial" w:cs="Arial"/>
          <w:b/>
        </w:rPr>
        <w:t>5/26.</w:t>
      </w:r>
      <w:r w:rsidR="00F4101D">
        <w:rPr>
          <w:rFonts w:ascii="Arial" w:hAnsi="Arial" w:cs="Arial"/>
          <w:b/>
        </w:rPr>
        <w:t>9</w:t>
      </w:r>
      <w:r w:rsidR="00624632" w:rsidRPr="0037111B">
        <w:rPr>
          <w:rFonts w:ascii="Arial" w:hAnsi="Arial" w:cs="Arial"/>
        </w:rPr>
        <w:t xml:space="preserve"> </w:t>
      </w:r>
      <w:r w:rsidR="006B1A11" w:rsidRPr="006B1A11">
        <w:rPr>
          <w:rFonts w:ascii="Arial" w:eastAsia="Times New Roman" w:hAnsi="Arial" w:cs="Arial"/>
          <w:lang w:eastAsia="en-GB"/>
        </w:rPr>
        <w:t>The Chair asked how year one of the five</w:t>
      </w:r>
      <w:r w:rsidR="006B1A11" w:rsidRPr="006B1A11">
        <w:rPr>
          <w:rFonts w:ascii="Arial" w:eastAsia="Times New Roman" w:hAnsi="Arial" w:cs="Arial"/>
          <w:lang w:eastAsia="en-GB"/>
        </w:rPr>
        <w:noBreakHyphen/>
        <w:t xml:space="preserve">year plan (2025/26) connects to planned activity for 2026/27, emphasising the need to demonstrate a coherent organisational journey. </w:t>
      </w:r>
    </w:p>
    <w:p w14:paraId="39CB5647" w14:textId="231DE1B5" w:rsidR="00EC191E" w:rsidRPr="0037111B" w:rsidRDefault="008379A5" w:rsidP="00EC191E">
      <w:pPr>
        <w:pStyle w:val="NormalWeb"/>
        <w:spacing w:line="300" w:lineRule="atLeast"/>
        <w:rPr>
          <w:rFonts w:ascii="Arial" w:hAnsi="Arial" w:cs="Arial"/>
          <w:sz w:val="22"/>
          <w:szCs w:val="22"/>
        </w:rPr>
      </w:pPr>
      <w:r w:rsidRPr="0037111B">
        <w:rPr>
          <w:rFonts w:ascii="Arial" w:eastAsiaTheme="minorHAnsi" w:hAnsi="Arial" w:cs="Arial"/>
          <w:b/>
          <w:sz w:val="22"/>
          <w:szCs w:val="22"/>
          <w:lang w:eastAsia="en-US"/>
        </w:rPr>
        <w:t>5/26.1</w:t>
      </w:r>
      <w:r w:rsidR="00F4101D">
        <w:rPr>
          <w:rFonts w:ascii="Arial" w:eastAsiaTheme="minorHAnsi" w:hAnsi="Arial" w:cs="Arial"/>
          <w:b/>
          <w:sz w:val="22"/>
          <w:szCs w:val="22"/>
          <w:lang w:eastAsia="en-US"/>
        </w:rPr>
        <w:t>0</w:t>
      </w:r>
      <w:r w:rsidRPr="0037111B">
        <w:rPr>
          <w:rFonts w:ascii="Arial" w:eastAsiaTheme="minorHAnsi" w:hAnsi="Arial" w:cs="Arial"/>
          <w:sz w:val="22"/>
          <w:szCs w:val="22"/>
          <w:lang w:eastAsia="en-US"/>
        </w:rPr>
        <w:t xml:space="preserve"> </w:t>
      </w:r>
      <w:r w:rsidR="00EC191E" w:rsidRPr="0037111B">
        <w:rPr>
          <w:rFonts w:ascii="Arial" w:eastAsiaTheme="minorHAnsi" w:hAnsi="Arial" w:cs="Arial"/>
          <w:sz w:val="22"/>
          <w:szCs w:val="22"/>
          <w:lang w:eastAsia="en-US"/>
        </w:rPr>
        <w:t xml:space="preserve">Mr Murray </w:t>
      </w:r>
      <w:r w:rsidR="00624632" w:rsidRPr="0037111B">
        <w:rPr>
          <w:rFonts w:ascii="Arial" w:eastAsiaTheme="minorHAnsi" w:hAnsi="Arial" w:cs="Arial"/>
          <w:sz w:val="22"/>
          <w:szCs w:val="22"/>
          <w:lang w:eastAsia="en-US"/>
        </w:rPr>
        <w:t xml:space="preserve">agreed </w:t>
      </w:r>
      <w:r w:rsidR="00EC191E" w:rsidRPr="0037111B">
        <w:rPr>
          <w:rFonts w:ascii="Arial" w:eastAsiaTheme="minorHAnsi" w:hAnsi="Arial" w:cs="Arial"/>
          <w:sz w:val="22"/>
          <w:szCs w:val="22"/>
          <w:lang w:eastAsia="en-US"/>
        </w:rPr>
        <w:t>the need for clear visibility of progress against the organisation’s corporate priorities. He confirmed that this requirement will be met through the planned</w:t>
      </w:r>
      <w:r w:rsidR="00EC191E" w:rsidRPr="0037111B">
        <w:rPr>
          <w:rFonts w:ascii="Arial" w:hAnsi="Arial" w:cs="Arial"/>
          <w:sz w:val="22"/>
          <w:szCs w:val="22"/>
        </w:rPr>
        <w:t xml:space="preserve"> </w:t>
      </w:r>
      <w:r w:rsidR="00EC191E" w:rsidRPr="0037111B">
        <w:rPr>
          <w:rFonts w:ascii="Arial" w:hAnsi="Arial" w:cs="Arial"/>
          <w:bCs/>
          <w:sz w:val="22"/>
          <w:szCs w:val="22"/>
        </w:rPr>
        <w:t>mid</w:t>
      </w:r>
      <w:r w:rsidR="00EC191E" w:rsidRPr="0037111B">
        <w:rPr>
          <w:rFonts w:ascii="Arial" w:hAnsi="Arial" w:cs="Arial"/>
          <w:bCs/>
          <w:sz w:val="22"/>
          <w:szCs w:val="22"/>
        </w:rPr>
        <w:noBreakHyphen/>
        <w:t>year review of the Corporate Plan</w:t>
      </w:r>
      <w:r w:rsidR="00EC191E" w:rsidRPr="0037111B">
        <w:rPr>
          <w:rFonts w:ascii="Arial" w:hAnsi="Arial" w:cs="Arial"/>
          <w:sz w:val="22"/>
          <w:szCs w:val="22"/>
        </w:rPr>
        <w:t>, which will provide an assessment of performance against each priority. He further noted that this aligns with the Planning Team’s evolving role in supporting the development of broader strategic plans across all business areas.</w:t>
      </w:r>
    </w:p>
    <w:p w14:paraId="48B9BC75" w14:textId="66CB7887" w:rsidR="00EC191E" w:rsidRPr="00EC191E" w:rsidRDefault="00C05C6E" w:rsidP="00EC191E">
      <w:pPr>
        <w:spacing w:before="100" w:beforeAutospacing="1" w:after="100" w:afterAutospacing="1" w:line="300" w:lineRule="atLeast"/>
        <w:rPr>
          <w:rFonts w:ascii="Arial" w:eastAsia="Times New Roman" w:hAnsi="Arial" w:cs="Arial"/>
          <w:lang w:eastAsia="en-GB"/>
        </w:rPr>
      </w:pPr>
      <w:r w:rsidRPr="006C29EF">
        <w:rPr>
          <w:rFonts w:ascii="Arial" w:eastAsia="Times New Roman" w:hAnsi="Arial" w:cs="Arial"/>
          <w:b/>
          <w:lang w:eastAsia="en-GB"/>
        </w:rPr>
        <w:t>5/25.11</w:t>
      </w:r>
      <w:r>
        <w:rPr>
          <w:rFonts w:ascii="Arial" w:eastAsia="Times New Roman" w:hAnsi="Arial" w:cs="Arial"/>
          <w:lang w:eastAsia="en-GB"/>
        </w:rPr>
        <w:t xml:space="preserve"> </w:t>
      </w:r>
      <w:r w:rsidR="00EC191E" w:rsidRPr="00EC191E">
        <w:rPr>
          <w:rFonts w:ascii="Arial" w:eastAsia="Times New Roman" w:hAnsi="Arial" w:cs="Arial"/>
          <w:lang w:eastAsia="en-GB"/>
        </w:rPr>
        <w:t xml:space="preserve">Mr Murray emphasised the intention is to demonstrate </w:t>
      </w:r>
      <w:r w:rsidR="00EC191E" w:rsidRPr="0037111B">
        <w:rPr>
          <w:rFonts w:ascii="Arial" w:eastAsia="Times New Roman" w:hAnsi="Arial" w:cs="Arial"/>
          <w:bCs/>
          <w:lang w:eastAsia="en-GB"/>
        </w:rPr>
        <w:t>how the full breadth of organisational activity contributes to the delivery of corporate priorities</w:t>
      </w:r>
      <w:r w:rsidR="00EC191E" w:rsidRPr="00EC191E">
        <w:rPr>
          <w:rFonts w:ascii="Arial" w:eastAsia="Times New Roman" w:hAnsi="Arial" w:cs="Arial"/>
          <w:lang w:eastAsia="en-GB"/>
        </w:rPr>
        <w:t xml:space="preserve">. By the end of </w:t>
      </w:r>
      <w:r w:rsidR="00EC191E" w:rsidRPr="0037111B">
        <w:rPr>
          <w:rFonts w:ascii="Arial" w:eastAsia="Times New Roman" w:hAnsi="Arial" w:cs="Arial"/>
          <w:bCs/>
          <w:lang w:eastAsia="en-GB"/>
        </w:rPr>
        <w:t>2027/28</w:t>
      </w:r>
      <w:r w:rsidR="00EC191E" w:rsidRPr="00EC191E">
        <w:rPr>
          <w:rFonts w:ascii="Arial" w:eastAsia="Times New Roman" w:hAnsi="Arial" w:cs="Arial"/>
          <w:lang w:eastAsia="en-GB"/>
        </w:rPr>
        <w:t>, the organisation should be able to present a comprehensive overview of:</w:t>
      </w:r>
    </w:p>
    <w:p w14:paraId="187FA61B" w14:textId="77777777" w:rsidR="00EC191E" w:rsidRPr="00EC191E" w:rsidRDefault="00EC191E" w:rsidP="00FD72BD">
      <w:pPr>
        <w:numPr>
          <w:ilvl w:val="0"/>
          <w:numId w:val="2"/>
        </w:numPr>
        <w:spacing w:before="100" w:beforeAutospacing="1" w:after="100" w:afterAutospacing="1" w:line="300" w:lineRule="atLeast"/>
        <w:rPr>
          <w:rFonts w:ascii="Arial" w:eastAsia="Times New Roman" w:hAnsi="Arial" w:cs="Arial"/>
          <w:lang w:eastAsia="en-GB"/>
        </w:rPr>
      </w:pPr>
      <w:r w:rsidRPr="00EC191E">
        <w:rPr>
          <w:rFonts w:ascii="Arial" w:eastAsia="Times New Roman" w:hAnsi="Arial" w:cs="Arial"/>
          <w:lang w:eastAsia="en-GB"/>
        </w:rPr>
        <w:t>achievements over the first two and a half years of the Corporate Plan;</w:t>
      </w:r>
    </w:p>
    <w:p w14:paraId="741405DD" w14:textId="77777777" w:rsidR="00EC191E" w:rsidRPr="00EC191E" w:rsidRDefault="00EC191E" w:rsidP="00FD72BD">
      <w:pPr>
        <w:numPr>
          <w:ilvl w:val="0"/>
          <w:numId w:val="2"/>
        </w:numPr>
        <w:spacing w:before="100" w:beforeAutospacing="1" w:after="100" w:afterAutospacing="1" w:line="300" w:lineRule="atLeast"/>
        <w:rPr>
          <w:rFonts w:ascii="Arial" w:eastAsia="Times New Roman" w:hAnsi="Arial" w:cs="Arial"/>
          <w:lang w:eastAsia="en-GB"/>
        </w:rPr>
      </w:pPr>
      <w:r w:rsidRPr="00EC191E">
        <w:rPr>
          <w:rFonts w:ascii="Arial" w:eastAsia="Times New Roman" w:hAnsi="Arial" w:cs="Arial"/>
          <w:lang w:eastAsia="en-GB"/>
        </w:rPr>
        <w:t>progress against each of the agreed priorities; and</w:t>
      </w:r>
    </w:p>
    <w:p w14:paraId="3F31E7FF" w14:textId="77777777" w:rsidR="00EC191E" w:rsidRPr="00EC191E" w:rsidRDefault="00EC191E" w:rsidP="00FD72BD">
      <w:pPr>
        <w:numPr>
          <w:ilvl w:val="0"/>
          <w:numId w:val="2"/>
        </w:numPr>
        <w:spacing w:before="100" w:beforeAutospacing="1" w:after="100" w:afterAutospacing="1" w:line="300" w:lineRule="atLeast"/>
        <w:rPr>
          <w:rFonts w:ascii="Arial" w:eastAsia="Times New Roman" w:hAnsi="Arial" w:cs="Arial"/>
          <w:lang w:eastAsia="en-GB"/>
        </w:rPr>
      </w:pPr>
      <w:r w:rsidRPr="00EC191E">
        <w:rPr>
          <w:rFonts w:ascii="Arial" w:eastAsia="Times New Roman" w:hAnsi="Arial" w:cs="Arial"/>
          <w:lang w:eastAsia="en-GB"/>
        </w:rPr>
        <w:t>projected trajectories for the associated indicators.</w:t>
      </w:r>
    </w:p>
    <w:p w14:paraId="76A29118" w14:textId="1946C26D" w:rsidR="00D73B63" w:rsidRDefault="00EC191E">
      <w:pPr>
        <w:spacing w:line="300" w:lineRule="atLeast"/>
        <w:rPr>
          <w:rFonts w:ascii="Segoe UI" w:hAnsi="Segoe UI" w:cs="Segoe UI"/>
          <w:sz w:val="21"/>
          <w:szCs w:val="21"/>
        </w:rPr>
      </w:pPr>
      <w:r w:rsidRPr="0037111B">
        <w:rPr>
          <w:rFonts w:ascii="Arial" w:eastAsia="Times New Roman" w:hAnsi="Arial" w:cs="Arial"/>
          <w:b/>
          <w:lang w:eastAsia="en-GB"/>
        </w:rPr>
        <w:t>5/26.1</w:t>
      </w:r>
      <w:r w:rsidR="00C05C6E">
        <w:rPr>
          <w:rFonts w:ascii="Arial" w:eastAsia="Times New Roman" w:hAnsi="Arial" w:cs="Arial"/>
          <w:b/>
          <w:lang w:eastAsia="en-GB"/>
        </w:rPr>
        <w:t>2</w:t>
      </w:r>
      <w:r w:rsidRPr="0037111B">
        <w:rPr>
          <w:rFonts w:ascii="Arial" w:eastAsia="Times New Roman" w:hAnsi="Arial" w:cs="Arial"/>
          <w:lang w:eastAsia="en-GB"/>
        </w:rPr>
        <w:t xml:space="preserve"> </w:t>
      </w:r>
      <w:r w:rsidR="00D73B63" w:rsidRPr="00D73B63">
        <w:rPr>
          <w:rFonts w:ascii="Arial" w:eastAsia="Times New Roman" w:hAnsi="Arial" w:cs="Arial"/>
          <w:lang w:eastAsia="en-GB"/>
        </w:rPr>
        <w:t xml:space="preserve">The Chair reiterated that the Board requires assurance that planned work remains on track to deliver intended outcomes, particularly given financial constraints.  He emphasised the importance of ensuring the Minister has a clear understanding of the significant work delivered by PHA, much of which is substantial but can </w:t>
      </w:r>
      <w:r w:rsidR="00C05C6E">
        <w:rPr>
          <w:rFonts w:ascii="Arial" w:eastAsia="Times New Roman" w:hAnsi="Arial" w:cs="Arial"/>
          <w:lang w:eastAsia="en-GB"/>
        </w:rPr>
        <w:t xml:space="preserve">sometimes </w:t>
      </w:r>
      <w:r w:rsidR="00D73B63" w:rsidRPr="00D73B63">
        <w:rPr>
          <w:rFonts w:ascii="Arial" w:eastAsia="Times New Roman" w:hAnsi="Arial" w:cs="Arial"/>
          <w:lang w:eastAsia="en-GB"/>
        </w:rPr>
        <w:t>be overlooked. Delivering meaningful change will require appropriate investment.</w:t>
      </w:r>
    </w:p>
    <w:p w14:paraId="0D743F43" w14:textId="1A078711" w:rsidR="00E116C1" w:rsidRPr="0037111B" w:rsidRDefault="004C57EB" w:rsidP="00D73B63">
      <w:pPr>
        <w:spacing w:before="100" w:beforeAutospacing="1" w:after="100" w:afterAutospacing="1" w:line="300" w:lineRule="atLeast"/>
        <w:rPr>
          <w:rFonts w:ascii="Arial" w:hAnsi="Arial" w:cs="Arial"/>
        </w:rPr>
      </w:pPr>
      <w:r w:rsidRPr="0037111B">
        <w:rPr>
          <w:rFonts w:ascii="Arial" w:hAnsi="Arial" w:cs="Arial"/>
          <w:b/>
          <w:bCs/>
        </w:rPr>
        <w:t>5/26.1</w:t>
      </w:r>
      <w:r w:rsidR="00C05C6E">
        <w:rPr>
          <w:rFonts w:ascii="Arial" w:hAnsi="Arial" w:cs="Arial"/>
          <w:b/>
          <w:bCs/>
        </w:rPr>
        <w:t>3</w:t>
      </w:r>
      <w:r w:rsidRPr="0037111B">
        <w:rPr>
          <w:rFonts w:ascii="Arial" w:hAnsi="Arial" w:cs="Arial"/>
          <w:bCs/>
        </w:rPr>
        <w:t xml:space="preserve"> </w:t>
      </w:r>
      <w:r w:rsidR="00E116C1" w:rsidRPr="0037111B">
        <w:rPr>
          <w:rStyle w:val="Strong"/>
          <w:rFonts w:ascii="Arial" w:hAnsi="Arial" w:cs="Arial"/>
          <w:b w:val="0"/>
        </w:rPr>
        <w:t>M</w:t>
      </w:r>
      <w:r w:rsidR="005D7026">
        <w:rPr>
          <w:rStyle w:val="Strong"/>
          <w:rFonts w:ascii="Arial" w:hAnsi="Arial" w:cs="Arial"/>
          <w:b w:val="0"/>
        </w:rPr>
        <w:t>r</w:t>
      </w:r>
      <w:r w:rsidR="00E116C1" w:rsidRPr="0037111B">
        <w:rPr>
          <w:rStyle w:val="Strong"/>
          <w:rFonts w:ascii="Arial" w:hAnsi="Arial" w:cs="Arial"/>
          <w:b w:val="0"/>
        </w:rPr>
        <w:t xml:space="preserve">s Henderson sought </w:t>
      </w:r>
      <w:r w:rsidR="007B6486">
        <w:rPr>
          <w:rStyle w:val="Strong"/>
          <w:rFonts w:ascii="Arial" w:hAnsi="Arial" w:cs="Arial"/>
          <w:b w:val="0"/>
        </w:rPr>
        <w:t xml:space="preserve">and received </w:t>
      </w:r>
      <w:r w:rsidR="00E116C1" w:rsidRPr="0037111B">
        <w:rPr>
          <w:rStyle w:val="Strong"/>
          <w:rFonts w:ascii="Arial" w:hAnsi="Arial" w:cs="Arial"/>
          <w:b w:val="0"/>
        </w:rPr>
        <w:t>clarification on several specific targets within the Annual Business Plan.</w:t>
      </w:r>
    </w:p>
    <w:p w14:paraId="40B6F40F" w14:textId="2DD54961" w:rsidR="00240EEA" w:rsidRPr="0037111B" w:rsidRDefault="00240EEA" w:rsidP="00240EEA">
      <w:pPr>
        <w:pStyle w:val="NormalWeb"/>
        <w:spacing w:line="300" w:lineRule="atLeast"/>
        <w:rPr>
          <w:rFonts w:ascii="Arial" w:hAnsi="Arial" w:cs="Arial"/>
          <w:sz w:val="22"/>
          <w:szCs w:val="22"/>
        </w:rPr>
      </w:pPr>
      <w:r w:rsidRPr="0037111B">
        <w:rPr>
          <w:rStyle w:val="Strong"/>
          <w:rFonts w:ascii="Arial" w:hAnsi="Arial" w:cs="Arial"/>
          <w:sz w:val="22"/>
          <w:szCs w:val="22"/>
        </w:rPr>
        <w:t>5/26.</w:t>
      </w:r>
      <w:r w:rsidR="00F4101D">
        <w:rPr>
          <w:rStyle w:val="Strong"/>
          <w:rFonts w:ascii="Arial" w:hAnsi="Arial" w:cs="Arial"/>
          <w:sz w:val="22"/>
          <w:szCs w:val="22"/>
        </w:rPr>
        <w:t>1</w:t>
      </w:r>
      <w:r w:rsidR="00C05C6E">
        <w:rPr>
          <w:rStyle w:val="Strong"/>
          <w:rFonts w:ascii="Arial" w:hAnsi="Arial" w:cs="Arial"/>
          <w:sz w:val="22"/>
          <w:szCs w:val="22"/>
        </w:rPr>
        <w:t>4</w:t>
      </w:r>
      <w:r w:rsidRPr="0037111B">
        <w:rPr>
          <w:rStyle w:val="Strong"/>
          <w:rFonts w:ascii="Arial" w:hAnsi="Arial" w:cs="Arial"/>
          <w:sz w:val="22"/>
          <w:szCs w:val="22"/>
        </w:rPr>
        <w:t xml:space="preserve"> </w:t>
      </w:r>
      <w:r w:rsidRPr="0037111B">
        <w:rPr>
          <w:rFonts w:ascii="Arial" w:hAnsi="Arial" w:cs="Arial"/>
          <w:sz w:val="22"/>
          <w:szCs w:val="22"/>
        </w:rPr>
        <w:t xml:space="preserve">The Chair noted that both the Annual Business Plan and the Implementation Plan were of a high standard. The Chair asked how teams had found this year’s planning process. Dr McClean reflected that the process had been positive and that the Corporate Plan had provided valuable structure and clarity. Mr Murray added that this year’s process had been more </w:t>
      </w:r>
      <w:r w:rsidRPr="0037111B">
        <w:rPr>
          <w:rFonts w:ascii="Arial" w:hAnsi="Arial" w:cs="Arial"/>
          <w:sz w:val="22"/>
          <w:szCs w:val="22"/>
        </w:rPr>
        <w:lastRenderedPageBreak/>
        <w:t>joined</w:t>
      </w:r>
      <w:r w:rsidRPr="0037111B">
        <w:rPr>
          <w:rFonts w:ascii="Arial" w:hAnsi="Arial" w:cs="Arial"/>
          <w:sz w:val="22"/>
          <w:szCs w:val="22"/>
        </w:rPr>
        <w:noBreakHyphen/>
        <w:t>up than in previous years, with staff increasingly familiar with the methodology for aligning activity to Corporate Plan outcomes and measures.</w:t>
      </w:r>
    </w:p>
    <w:p w14:paraId="1833B2AA" w14:textId="6A6CDC89" w:rsidR="00240EEA" w:rsidRPr="0037111B" w:rsidRDefault="00240EEA" w:rsidP="00240EEA">
      <w:pPr>
        <w:pStyle w:val="NormalWeb"/>
        <w:spacing w:line="300" w:lineRule="atLeast"/>
        <w:rPr>
          <w:rFonts w:ascii="Arial" w:hAnsi="Arial" w:cs="Arial"/>
          <w:sz w:val="22"/>
          <w:szCs w:val="22"/>
        </w:rPr>
      </w:pPr>
      <w:r w:rsidRPr="0037111B">
        <w:rPr>
          <w:rStyle w:val="Strong"/>
          <w:rFonts w:ascii="Arial" w:hAnsi="Arial" w:cs="Arial"/>
          <w:sz w:val="22"/>
          <w:szCs w:val="22"/>
        </w:rPr>
        <w:t>5/26.</w:t>
      </w:r>
      <w:r w:rsidR="00F4101D">
        <w:rPr>
          <w:rStyle w:val="Strong"/>
          <w:rFonts w:ascii="Arial" w:hAnsi="Arial" w:cs="Arial"/>
          <w:sz w:val="22"/>
          <w:szCs w:val="22"/>
        </w:rPr>
        <w:t>1</w:t>
      </w:r>
      <w:r w:rsidR="00C05C6E">
        <w:rPr>
          <w:rStyle w:val="Strong"/>
          <w:rFonts w:ascii="Arial" w:hAnsi="Arial" w:cs="Arial"/>
          <w:sz w:val="22"/>
          <w:szCs w:val="22"/>
        </w:rPr>
        <w:t>5</w:t>
      </w:r>
      <w:r w:rsidRPr="0037111B">
        <w:rPr>
          <w:rStyle w:val="Strong"/>
          <w:rFonts w:ascii="Arial" w:hAnsi="Arial" w:cs="Arial"/>
          <w:sz w:val="22"/>
          <w:szCs w:val="22"/>
        </w:rPr>
        <w:t xml:space="preserve"> </w:t>
      </w:r>
      <w:r w:rsidRPr="0037111B">
        <w:rPr>
          <w:rFonts w:ascii="Arial" w:hAnsi="Arial" w:cs="Arial"/>
          <w:sz w:val="22"/>
          <w:szCs w:val="22"/>
        </w:rPr>
        <w:t>Mr Bailey acknowledged that some degree of challenge is inherent in planning cycles but agreed that the approach this year had been more streamlined. He noted that the process is expected to improve further next year as the implementation model becomes embedded and the Planning Teams take forward the links to the emerging three</w:t>
      </w:r>
      <w:r w:rsidRPr="0037111B">
        <w:rPr>
          <w:rFonts w:ascii="Arial" w:hAnsi="Arial" w:cs="Arial"/>
          <w:sz w:val="22"/>
          <w:szCs w:val="22"/>
        </w:rPr>
        <w:noBreakHyphen/>
        <w:t xml:space="preserve"> to five</w:t>
      </w:r>
      <w:r w:rsidRPr="0037111B">
        <w:rPr>
          <w:rFonts w:ascii="Arial" w:hAnsi="Arial" w:cs="Arial"/>
          <w:sz w:val="22"/>
          <w:szCs w:val="22"/>
        </w:rPr>
        <w:noBreakHyphen/>
        <w:t>year strategic plans.</w:t>
      </w:r>
    </w:p>
    <w:p w14:paraId="71CF4F54" w14:textId="2B637D95" w:rsidR="005D0173" w:rsidRPr="00F4101D" w:rsidRDefault="008379A5" w:rsidP="00F4101D">
      <w:pPr>
        <w:rPr>
          <w:rFonts w:ascii="Arial" w:eastAsiaTheme="majorEastAsia" w:hAnsi="Arial" w:cs="Arial"/>
          <w:b/>
          <w:bCs/>
          <w:color w:val="365F91" w:themeColor="accent1" w:themeShade="BF"/>
          <w:sz w:val="32"/>
          <w:szCs w:val="32"/>
        </w:rPr>
      </w:pPr>
      <w:r w:rsidRPr="00F4101D">
        <w:rPr>
          <w:rFonts w:ascii="Arial" w:eastAsiaTheme="majorEastAsia" w:hAnsi="Arial" w:cs="Arial"/>
          <w:b/>
          <w:bCs/>
          <w:color w:val="365F91" w:themeColor="accent1" w:themeShade="BF"/>
          <w:sz w:val="32"/>
          <w:szCs w:val="32"/>
        </w:rPr>
        <w:t>6</w:t>
      </w:r>
      <w:r w:rsidR="00876969" w:rsidRPr="00F4101D">
        <w:rPr>
          <w:rFonts w:ascii="Arial" w:eastAsiaTheme="majorEastAsia" w:hAnsi="Arial" w:cs="Arial"/>
          <w:b/>
          <w:bCs/>
          <w:color w:val="365F91" w:themeColor="accent1" w:themeShade="BF"/>
          <w:sz w:val="32"/>
          <w:szCs w:val="32"/>
        </w:rPr>
        <w:t>/2</w:t>
      </w:r>
      <w:r w:rsidRPr="00F4101D">
        <w:rPr>
          <w:rFonts w:ascii="Arial" w:eastAsiaTheme="majorEastAsia" w:hAnsi="Arial" w:cs="Arial"/>
          <w:b/>
          <w:bCs/>
          <w:color w:val="365F91" w:themeColor="accent1" w:themeShade="BF"/>
          <w:sz w:val="32"/>
          <w:szCs w:val="32"/>
        </w:rPr>
        <w:t>6</w:t>
      </w:r>
      <w:r w:rsidR="00876969" w:rsidRPr="00F4101D">
        <w:rPr>
          <w:rFonts w:ascii="Arial" w:eastAsiaTheme="majorEastAsia" w:hAnsi="Arial" w:cs="Arial"/>
          <w:b/>
          <w:bCs/>
          <w:color w:val="365F91" w:themeColor="accent1" w:themeShade="BF"/>
          <w:sz w:val="32"/>
          <w:szCs w:val="32"/>
        </w:rPr>
        <w:t xml:space="preserve"> </w:t>
      </w:r>
      <w:r w:rsidR="005D0173" w:rsidRPr="00F4101D">
        <w:rPr>
          <w:rFonts w:ascii="Arial" w:eastAsiaTheme="majorEastAsia" w:hAnsi="Arial" w:cs="Arial"/>
          <w:b/>
          <w:bCs/>
          <w:color w:val="365F91" w:themeColor="accent1" w:themeShade="BF"/>
          <w:sz w:val="32"/>
          <w:szCs w:val="32"/>
        </w:rPr>
        <w:t>–</w:t>
      </w:r>
      <w:r w:rsidR="00876969" w:rsidRPr="00F4101D">
        <w:rPr>
          <w:rFonts w:ascii="Arial" w:eastAsiaTheme="majorEastAsia" w:hAnsi="Arial" w:cs="Arial"/>
          <w:b/>
          <w:bCs/>
          <w:color w:val="365F91" w:themeColor="accent1" w:themeShade="BF"/>
          <w:sz w:val="32"/>
          <w:szCs w:val="32"/>
        </w:rPr>
        <w:t xml:space="preserve"> </w:t>
      </w:r>
      <w:r w:rsidR="00607CE2" w:rsidRPr="00F4101D">
        <w:rPr>
          <w:rFonts w:ascii="Arial" w:eastAsiaTheme="majorEastAsia" w:hAnsi="Arial" w:cs="Arial"/>
          <w:b/>
          <w:bCs/>
          <w:color w:val="365F91" w:themeColor="accent1" w:themeShade="BF"/>
          <w:sz w:val="32"/>
          <w:szCs w:val="32"/>
        </w:rPr>
        <w:t xml:space="preserve">Item 6 </w:t>
      </w:r>
      <w:r w:rsidR="00CA5E57" w:rsidRPr="00F4101D">
        <w:rPr>
          <w:rFonts w:ascii="Arial" w:eastAsiaTheme="majorEastAsia" w:hAnsi="Arial" w:cs="Arial"/>
          <w:b/>
          <w:bCs/>
          <w:color w:val="365F91" w:themeColor="accent1" w:themeShade="BF"/>
          <w:sz w:val="32"/>
          <w:szCs w:val="32"/>
        </w:rPr>
        <w:t>P</w:t>
      </w:r>
      <w:r w:rsidR="00600EDD" w:rsidRPr="00F4101D">
        <w:rPr>
          <w:rFonts w:ascii="Arial" w:eastAsiaTheme="majorEastAsia" w:hAnsi="Arial" w:cs="Arial"/>
          <w:b/>
          <w:bCs/>
          <w:color w:val="365F91" w:themeColor="accent1" w:themeShade="BF"/>
          <w:sz w:val="32"/>
          <w:szCs w:val="32"/>
        </w:rPr>
        <w:t>erformance</w:t>
      </w:r>
    </w:p>
    <w:p w14:paraId="39234B38" w14:textId="38E0B6F9" w:rsidR="00600EDD" w:rsidRPr="00FD632D" w:rsidRDefault="00600EDD" w:rsidP="00FC38D0">
      <w:pPr>
        <w:pStyle w:val="NormalWeb"/>
        <w:kinsoku w:val="0"/>
        <w:overflowPunct w:val="0"/>
        <w:spacing w:before="0" w:beforeAutospacing="0" w:after="0" w:afterAutospacing="0" w:line="276" w:lineRule="auto"/>
        <w:textAlignment w:val="baseline"/>
        <w:rPr>
          <w:rFonts w:ascii="Arial" w:eastAsiaTheme="majorEastAsia" w:hAnsi="Arial" w:cs="Arial"/>
          <w:b/>
          <w:bCs/>
          <w:color w:val="365F91" w:themeColor="accent1" w:themeShade="BF"/>
          <w:u w:val="single"/>
          <w:lang w:eastAsia="en-US"/>
        </w:rPr>
      </w:pPr>
      <w:r w:rsidRPr="00FD632D">
        <w:rPr>
          <w:rFonts w:ascii="Arial" w:eastAsiaTheme="majorEastAsia" w:hAnsi="Arial" w:cs="Arial"/>
          <w:b/>
          <w:bCs/>
          <w:color w:val="365F91" w:themeColor="accent1" w:themeShade="BF"/>
          <w:sz w:val="28"/>
          <w:u w:val="single"/>
          <w:lang w:eastAsia="en-US"/>
        </w:rPr>
        <w:t>Quarter T</w:t>
      </w:r>
      <w:r w:rsidR="00726F41" w:rsidRPr="00FD632D">
        <w:rPr>
          <w:rFonts w:ascii="Arial" w:eastAsiaTheme="majorEastAsia" w:hAnsi="Arial" w:cs="Arial"/>
          <w:b/>
          <w:bCs/>
          <w:color w:val="365F91" w:themeColor="accent1" w:themeShade="BF"/>
          <w:sz w:val="28"/>
          <w:u w:val="single"/>
          <w:lang w:eastAsia="en-US"/>
        </w:rPr>
        <w:t>hree</w:t>
      </w:r>
      <w:r w:rsidRPr="00FD632D">
        <w:rPr>
          <w:rFonts w:ascii="Arial" w:eastAsiaTheme="majorEastAsia" w:hAnsi="Arial" w:cs="Arial"/>
          <w:b/>
          <w:bCs/>
          <w:color w:val="365F91" w:themeColor="accent1" w:themeShade="BF"/>
          <w:sz w:val="28"/>
          <w:u w:val="single"/>
          <w:lang w:eastAsia="en-US"/>
        </w:rPr>
        <w:t xml:space="preserve"> Performance Report (</w:t>
      </w:r>
      <w:r w:rsidR="00726F41" w:rsidRPr="00FD632D">
        <w:rPr>
          <w:rFonts w:ascii="Arial" w:eastAsiaTheme="majorEastAsia" w:hAnsi="Arial" w:cs="Arial"/>
          <w:b/>
          <w:bCs/>
          <w:color w:val="365F91" w:themeColor="accent1" w:themeShade="BF"/>
          <w:sz w:val="28"/>
          <w:u w:val="single"/>
          <w:lang w:eastAsia="en-US"/>
        </w:rPr>
        <w:t>PPR/02/02/26</w:t>
      </w:r>
      <w:r w:rsidRPr="00FD632D">
        <w:rPr>
          <w:rFonts w:ascii="Arial" w:eastAsiaTheme="majorEastAsia" w:hAnsi="Arial" w:cs="Arial"/>
          <w:b/>
          <w:bCs/>
          <w:color w:val="365F91" w:themeColor="accent1" w:themeShade="BF"/>
          <w:sz w:val="28"/>
          <w:u w:val="single"/>
          <w:lang w:eastAsia="en-US"/>
        </w:rPr>
        <w:t>)</w:t>
      </w:r>
    </w:p>
    <w:p w14:paraId="1A096702" w14:textId="77777777" w:rsidR="00CF14CA" w:rsidRPr="00FD632D" w:rsidRDefault="00CF14CA" w:rsidP="00FC38D0">
      <w:pPr>
        <w:pStyle w:val="NormalWeb"/>
        <w:kinsoku w:val="0"/>
        <w:overflowPunct w:val="0"/>
        <w:spacing w:before="0" w:beforeAutospacing="0" w:after="0" w:afterAutospacing="0" w:line="276" w:lineRule="auto"/>
        <w:textAlignment w:val="baseline"/>
        <w:rPr>
          <w:rFonts w:ascii="Arial" w:eastAsiaTheme="majorEastAsia" w:hAnsi="Arial" w:cs="Arial"/>
          <w:b/>
          <w:bCs/>
          <w:color w:val="365F91" w:themeColor="accent1" w:themeShade="BF"/>
          <w:sz w:val="28"/>
          <w:szCs w:val="28"/>
          <w:u w:val="single"/>
          <w:lang w:eastAsia="en-US"/>
        </w:rPr>
      </w:pPr>
    </w:p>
    <w:p w14:paraId="3AF7786C" w14:textId="4FD6A4FE" w:rsidR="00FD632D" w:rsidRPr="0037111B" w:rsidRDefault="00726F41" w:rsidP="00FD632D">
      <w:pPr>
        <w:rPr>
          <w:rFonts w:ascii="Arial" w:eastAsia="Times New Roman" w:hAnsi="Arial" w:cs="Arial"/>
          <w:lang w:eastAsia="en-GB"/>
        </w:rPr>
      </w:pPr>
      <w:r w:rsidRPr="0037111B">
        <w:rPr>
          <w:rFonts w:ascii="Arial" w:hAnsi="Arial" w:cs="Arial"/>
          <w:b/>
        </w:rPr>
        <w:t>6</w:t>
      </w:r>
      <w:r w:rsidR="004F2833" w:rsidRPr="0037111B">
        <w:rPr>
          <w:rFonts w:ascii="Arial" w:hAnsi="Arial" w:cs="Arial"/>
          <w:b/>
        </w:rPr>
        <w:t>/2</w:t>
      </w:r>
      <w:r w:rsidRPr="0037111B">
        <w:rPr>
          <w:rFonts w:ascii="Arial" w:hAnsi="Arial" w:cs="Arial"/>
          <w:b/>
        </w:rPr>
        <w:t>6</w:t>
      </w:r>
      <w:r w:rsidR="004F2833" w:rsidRPr="0037111B">
        <w:rPr>
          <w:rFonts w:ascii="Arial" w:hAnsi="Arial" w:cs="Arial"/>
          <w:b/>
        </w:rPr>
        <w:t>.1</w:t>
      </w:r>
      <w:r w:rsidR="004F2833" w:rsidRPr="0037111B">
        <w:rPr>
          <w:rFonts w:ascii="Arial" w:hAnsi="Arial" w:cs="Arial"/>
        </w:rPr>
        <w:t xml:space="preserve"> </w:t>
      </w:r>
      <w:r w:rsidR="00FD632D" w:rsidRPr="0037111B">
        <w:rPr>
          <w:rFonts w:ascii="Arial" w:eastAsia="Times New Roman" w:hAnsi="Arial" w:cs="Arial"/>
          <w:lang w:eastAsia="en-GB"/>
        </w:rPr>
        <w:t>Mr Murray presented the Quarter Three Performance Report for 2025/26, noting that of the 27 actions, 2 were rated blue, 17 green, 5 amber, and 3 red. He highlighted the areas contributing to red ratings and confirmed that mitigating actions were underway.</w:t>
      </w:r>
    </w:p>
    <w:p w14:paraId="42D38D25" w14:textId="13E5691D" w:rsidR="00FD632D" w:rsidRPr="0037111B" w:rsidRDefault="00FD632D" w:rsidP="00FD632D">
      <w:pPr>
        <w:spacing w:after="120"/>
        <w:rPr>
          <w:rFonts w:ascii="Arial" w:eastAsia="Times New Roman" w:hAnsi="Arial" w:cs="Arial"/>
          <w:lang w:eastAsia="en-GB"/>
        </w:rPr>
      </w:pPr>
      <w:r w:rsidRPr="0037111B">
        <w:rPr>
          <w:rFonts w:ascii="Arial" w:eastAsia="Times New Roman" w:hAnsi="Arial" w:cs="Arial"/>
          <w:b/>
          <w:lang w:eastAsia="en-GB"/>
        </w:rPr>
        <w:t>6/26.2</w:t>
      </w:r>
      <w:r w:rsidRPr="0037111B">
        <w:rPr>
          <w:rFonts w:ascii="Arial" w:eastAsia="Times New Roman" w:hAnsi="Arial" w:cs="Arial"/>
          <w:lang w:eastAsia="en-GB"/>
        </w:rPr>
        <w:t xml:space="preserve"> The Chair invited comments. M</w:t>
      </w:r>
      <w:r w:rsidR="005D7026">
        <w:rPr>
          <w:rFonts w:ascii="Arial" w:eastAsia="Times New Roman" w:hAnsi="Arial" w:cs="Arial"/>
          <w:lang w:eastAsia="en-GB"/>
        </w:rPr>
        <w:t>r</w:t>
      </w:r>
      <w:r w:rsidRPr="0037111B">
        <w:rPr>
          <w:rFonts w:ascii="Arial" w:eastAsia="Times New Roman" w:hAnsi="Arial" w:cs="Arial"/>
          <w:lang w:eastAsia="en-GB"/>
        </w:rPr>
        <w:t>s Henderson and Mr Blaney both confirmed they were content with the report, noting that there were no surprises and that the Committee had been sighted on the issues throughout the year.</w:t>
      </w:r>
    </w:p>
    <w:p w14:paraId="48DA89FA" w14:textId="445F2413" w:rsidR="00FD632D" w:rsidRPr="0037111B" w:rsidRDefault="00FD632D" w:rsidP="00FD632D">
      <w:pPr>
        <w:spacing w:after="120"/>
        <w:rPr>
          <w:rFonts w:ascii="Arial" w:eastAsia="Times New Roman" w:hAnsi="Arial" w:cs="Arial"/>
          <w:b/>
          <w:lang w:eastAsia="en-GB"/>
        </w:rPr>
      </w:pPr>
      <w:r w:rsidRPr="0037111B">
        <w:rPr>
          <w:rFonts w:ascii="Arial" w:eastAsia="Times New Roman" w:hAnsi="Arial" w:cs="Arial"/>
          <w:b/>
          <w:lang w:eastAsia="en-GB"/>
        </w:rPr>
        <w:t>6/26.3</w:t>
      </w:r>
      <w:r w:rsidRPr="0037111B">
        <w:rPr>
          <w:rFonts w:ascii="Arial" w:eastAsia="Times New Roman" w:hAnsi="Arial" w:cs="Arial"/>
          <w:lang w:eastAsia="en-GB"/>
        </w:rPr>
        <w:t xml:space="preserve"> Mr Blaney noted that the red rating relating to the establishment of the Northern Ireland Implementation Group for the Child Health Programme had been discussed earlier under planning, and he would raise a further query at the Board meeting.</w:t>
      </w:r>
      <w:r w:rsidR="005D7026">
        <w:rPr>
          <w:rFonts w:ascii="Arial" w:eastAsia="Times New Roman" w:hAnsi="Arial" w:cs="Arial"/>
          <w:lang w:eastAsia="en-GB"/>
        </w:rPr>
        <w:t xml:space="preserve"> </w:t>
      </w:r>
      <w:r w:rsidR="00170F35" w:rsidRPr="0037111B">
        <w:rPr>
          <w:rFonts w:ascii="Arial" w:eastAsia="Times New Roman" w:hAnsi="Arial" w:cs="Arial"/>
          <w:b/>
          <w:lang w:eastAsia="en-GB"/>
        </w:rPr>
        <w:t xml:space="preserve">Mr Blaney </w:t>
      </w:r>
      <w:r w:rsidR="005D7026">
        <w:rPr>
          <w:rFonts w:ascii="Arial" w:eastAsia="Times New Roman" w:hAnsi="Arial" w:cs="Arial"/>
          <w:b/>
          <w:lang w:eastAsia="en-GB"/>
        </w:rPr>
        <w:t>will</w:t>
      </w:r>
      <w:r w:rsidR="00170F35" w:rsidRPr="0037111B">
        <w:rPr>
          <w:rFonts w:ascii="Arial" w:eastAsia="Times New Roman" w:hAnsi="Arial" w:cs="Arial"/>
          <w:b/>
          <w:lang w:eastAsia="en-GB"/>
        </w:rPr>
        <w:t xml:space="preserve"> raise </w:t>
      </w:r>
      <w:r w:rsidR="005D7026">
        <w:rPr>
          <w:rFonts w:ascii="Arial" w:eastAsia="Times New Roman" w:hAnsi="Arial" w:cs="Arial"/>
          <w:b/>
          <w:lang w:eastAsia="en-GB"/>
        </w:rPr>
        <w:t xml:space="preserve">the </w:t>
      </w:r>
      <w:r w:rsidR="00170F35" w:rsidRPr="0037111B">
        <w:rPr>
          <w:rFonts w:ascii="Arial" w:eastAsia="Times New Roman" w:hAnsi="Arial" w:cs="Arial"/>
          <w:b/>
          <w:lang w:eastAsia="en-GB"/>
        </w:rPr>
        <w:t xml:space="preserve">Child Health Programme Implementation group issue at Board. </w:t>
      </w:r>
    </w:p>
    <w:p w14:paraId="0116883F" w14:textId="77777777" w:rsidR="00F60DC5" w:rsidRDefault="00F60DC5" w:rsidP="007F28DA">
      <w:pPr>
        <w:pStyle w:val="Heading1"/>
        <w:rPr>
          <w:rFonts w:ascii="Arial" w:hAnsi="Arial" w:cs="Arial"/>
          <w:b/>
          <w:bCs/>
        </w:rPr>
      </w:pPr>
    </w:p>
    <w:p w14:paraId="233EE41A" w14:textId="5C032E5D" w:rsidR="007F28DA" w:rsidRPr="00FD632D" w:rsidRDefault="007F28DA" w:rsidP="007F28DA">
      <w:pPr>
        <w:pStyle w:val="Heading1"/>
        <w:rPr>
          <w:rFonts w:ascii="Arial" w:hAnsi="Arial" w:cs="Arial"/>
          <w:b/>
          <w:bCs/>
        </w:rPr>
      </w:pPr>
      <w:r w:rsidRPr="00FD632D">
        <w:rPr>
          <w:rFonts w:ascii="Arial" w:hAnsi="Arial" w:cs="Arial"/>
          <w:b/>
          <w:bCs/>
        </w:rPr>
        <w:t xml:space="preserve">7/26 Item 7 – Resources </w:t>
      </w:r>
    </w:p>
    <w:p w14:paraId="4D3FCA40" w14:textId="77777777" w:rsidR="007F28DA" w:rsidRPr="00FD632D" w:rsidRDefault="007F28DA" w:rsidP="00FC38D0">
      <w:pPr>
        <w:pStyle w:val="NormalWeb"/>
        <w:kinsoku w:val="0"/>
        <w:overflowPunct w:val="0"/>
        <w:spacing w:before="0" w:beforeAutospacing="0" w:after="0" w:afterAutospacing="0" w:line="276" w:lineRule="auto"/>
        <w:textAlignment w:val="baseline"/>
        <w:rPr>
          <w:rFonts w:ascii="Arial" w:eastAsiaTheme="majorEastAsia" w:hAnsi="Arial" w:cs="Arial"/>
          <w:b/>
          <w:bCs/>
          <w:color w:val="365F91" w:themeColor="accent1" w:themeShade="BF"/>
          <w:sz w:val="28"/>
          <w:szCs w:val="28"/>
          <w:u w:val="single"/>
          <w:lang w:eastAsia="en-US"/>
        </w:rPr>
      </w:pPr>
    </w:p>
    <w:p w14:paraId="210BA26A" w14:textId="3D54F139" w:rsidR="007F28DA" w:rsidRPr="00FD632D" w:rsidRDefault="007F28DA" w:rsidP="00C6225D">
      <w:pPr>
        <w:pStyle w:val="NormalWeb"/>
        <w:kinsoku w:val="0"/>
        <w:overflowPunct w:val="0"/>
        <w:spacing w:before="0" w:beforeAutospacing="0" w:after="0" w:afterAutospacing="0"/>
        <w:textAlignment w:val="baseline"/>
        <w:rPr>
          <w:rFonts w:ascii="Arial" w:hAnsi="Arial" w:cs="Arial"/>
        </w:rPr>
      </w:pPr>
      <w:r w:rsidRPr="00FD632D">
        <w:rPr>
          <w:rFonts w:ascii="Arial" w:eastAsiaTheme="majorEastAsia" w:hAnsi="Arial" w:cs="Arial"/>
          <w:b/>
          <w:bCs/>
          <w:color w:val="365F91" w:themeColor="accent1" w:themeShade="BF"/>
          <w:sz w:val="28"/>
          <w:u w:val="single"/>
          <w:lang w:eastAsia="en-US"/>
        </w:rPr>
        <w:t>2025/26 Finance Report (PPR/03/02/26)</w:t>
      </w:r>
    </w:p>
    <w:p w14:paraId="3AEA14F7" w14:textId="77777777" w:rsidR="00607CE2" w:rsidRPr="00FD632D" w:rsidRDefault="00607CE2" w:rsidP="00FC38D0">
      <w:pPr>
        <w:spacing w:after="0"/>
        <w:rPr>
          <w:rFonts w:ascii="Arial" w:hAnsi="Arial" w:cs="Arial"/>
          <w:b/>
          <w:sz w:val="28"/>
          <w:szCs w:val="28"/>
        </w:rPr>
      </w:pPr>
    </w:p>
    <w:p w14:paraId="66EA721A" w14:textId="0CF9A2B9" w:rsidR="00DF7FAA" w:rsidRPr="0037111B" w:rsidRDefault="00DF7FAA" w:rsidP="00DF7FAA">
      <w:pPr>
        <w:spacing w:after="120"/>
        <w:rPr>
          <w:rFonts w:ascii="Arial" w:eastAsia="Times New Roman" w:hAnsi="Arial" w:cs="Arial"/>
          <w:lang w:eastAsia="en-GB"/>
        </w:rPr>
      </w:pPr>
      <w:r w:rsidRPr="0037111B">
        <w:rPr>
          <w:rFonts w:ascii="Arial" w:eastAsia="Times New Roman" w:hAnsi="Arial" w:cs="Arial"/>
          <w:b/>
          <w:lang w:eastAsia="en-GB"/>
        </w:rPr>
        <w:t>7/26.1</w:t>
      </w:r>
      <w:r w:rsidRPr="0037111B">
        <w:rPr>
          <w:rFonts w:ascii="Arial" w:eastAsia="Times New Roman" w:hAnsi="Arial" w:cs="Arial"/>
          <w:lang w:eastAsia="en-GB"/>
        </w:rPr>
        <w:t xml:space="preserve"> </w:t>
      </w:r>
      <w:r w:rsidR="00D0772F" w:rsidRPr="0037111B">
        <w:rPr>
          <w:rFonts w:ascii="Arial" w:eastAsia="Times New Roman" w:hAnsi="Arial" w:cs="Arial"/>
          <w:lang w:eastAsia="en-GB"/>
        </w:rPr>
        <w:t>M</w:t>
      </w:r>
      <w:r w:rsidR="005D7026">
        <w:rPr>
          <w:rFonts w:ascii="Arial" w:eastAsia="Times New Roman" w:hAnsi="Arial" w:cs="Arial"/>
          <w:lang w:eastAsia="en-GB"/>
        </w:rPr>
        <w:t>r</w:t>
      </w:r>
      <w:r w:rsidR="00D0772F" w:rsidRPr="0037111B">
        <w:rPr>
          <w:rFonts w:ascii="Arial" w:eastAsia="Times New Roman" w:hAnsi="Arial" w:cs="Arial"/>
          <w:lang w:eastAsia="en-GB"/>
        </w:rPr>
        <w:t>s Scott</w:t>
      </w:r>
      <w:r w:rsidRPr="0037111B">
        <w:rPr>
          <w:rFonts w:ascii="Arial" w:eastAsia="Times New Roman" w:hAnsi="Arial" w:cs="Arial"/>
          <w:lang w:eastAsia="en-GB"/>
        </w:rPr>
        <w:t xml:space="preserve"> presented the Finance Report to the end of December, noting a year-to-date surplus of £444k and a forecast year-end surplus of £447k. This comprised a £1.114m deficit in staff pay award and a £1.5m surplus in vaccines, largely due to reduced shingles and flu vaccine requirements.</w:t>
      </w:r>
    </w:p>
    <w:p w14:paraId="4B283F17" w14:textId="5FE44C3A" w:rsidR="00DF7FAA" w:rsidRPr="0037111B" w:rsidRDefault="00DF7FAA" w:rsidP="00DF7FAA">
      <w:pPr>
        <w:spacing w:after="120"/>
        <w:rPr>
          <w:rFonts w:ascii="Arial" w:eastAsia="Times New Roman" w:hAnsi="Arial" w:cs="Arial"/>
          <w:lang w:eastAsia="en-GB"/>
        </w:rPr>
      </w:pPr>
      <w:r w:rsidRPr="0037111B">
        <w:rPr>
          <w:rFonts w:ascii="Arial" w:eastAsia="Times New Roman" w:hAnsi="Arial" w:cs="Arial"/>
          <w:b/>
          <w:lang w:eastAsia="en-GB"/>
        </w:rPr>
        <w:t>7/26.2</w:t>
      </w:r>
      <w:r w:rsidRPr="0037111B">
        <w:rPr>
          <w:rFonts w:ascii="Arial" w:eastAsia="Times New Roman" w:hAnsi="Arial" w:cs="Arial"/>
          <w:lang w:eastAsia="en-GB"/>
        </w:rPr>
        <w:t xml:space="preserve"> </w:t>
      </w:r>
      <w:r w:rsidR="00D0772F" w:rsidRPr="0037111B">
        <w:rPr>
          <w:rFonts w:ascii="Arial" w:eastAsia="Times New Roman" w:hAnsi="Arial" w:cs="Arial"/>
          <w:lang w:eastAsia="en-GB"/>
        </w:rPr>
        <w:t>M</w:t>
      </w:r>
      <w:r w:rsidR="005D7026">
        <w:rPr>
          <w:rFonts w:ascii="Arial" w:eastAsia="Times New Roman" w:hAnsi="Arial" w:cs="Arial"/>
          <w:lang w:eastAsia="en-GB"/>
        </w:rPr>
        <w:t>r</w:t>
      </w:r>
      <w:r w:rsidR="00D0772F" w:rsidRPr="0037111B">
        <w:rPr>
          <w:rFonts w:ascii="Arial" w:eastAsia="Times New Roman" w:hAnsi="Arial" w:cs="Arial"/>
          <w:lang w:eastAsia="en-GB"/>
        </w:rPr>
        <w:t>s Scott</w:t>
      </w:r>
      <w:r w:rsidRPr="0037111B">
        <w:rPr>
          <w:rFonts w:ascii="Arial" w:eastAsia="Times New Roman" w:hAnsi="Arial" w:cs="Arial"/>
          <w:lang w:eastAsia="en-GB"/>
        </w:rPr>
        <w:t xml:space="preserve"> advised that since the report was produced, the £1.5m vaccine surplus had been returned to the Department, and the PHA now has full funding for the pay award, removing the need for a managed control total.</w:t>
      </w:r>
      <w:r w:rsidR="00D0772F" w:rsidRPr="0037111B">
        <w:rPr>
          <w:rFonts w:ascii="Arial" w:eastAsia="Times New Roman" w:hAnsi="Arial" w:cs="Arial"/>
          <w:lang w:eastAsia="en-GB"/>
        </w:rPr>
        <w:t xml:space="preserve"> </w:t>
      </w:r>
    </w:p>
    <w:p w14:paraId="6209218E" w14:textId="77777777" w:rsidR="00DF7FAA" w:rsidRPr="0037111B" w:rsidRDefault="00DF7FAA" w:rsidP="00DF7FAA">
      <w:pPr>
        <w:spacing w:after="120"/>
        <w:rPr>
          <w:rFonts w:ascii="Arial" w:eastAsia="Times New Roman" w:hAnsi="Arial" w:cs="Arial"/>
          <w:lang w:eastAsia="en-GB"/>
        </w:rPr>
      </w:pPr>
      <w:r w:rsidRPr="0037111B">
        <w:rPr>
          <w:rFonts w:ascii="Arial" w:eastAsia="Times New Roman" w:hAnsi="Arial" w:cs="Arial"/>
          <w:b/>
          <w:lang w:eastAsia="en-GB"/>
        </w:rPr>
        <w:t>7/26.3</w:t>
      </w:r>
      <w:r w:rsidRPr="0037111B">
        <w:rPr>
          <w:rFonts w:ascii="Arial" w:eastAsia="Times New Roman" w:hAnsi="Arial" w:cs="Arial"/>
          <w:lang w:eastAsia="en-GB"/>
        </w:rPr>
        <w:t xml:space="preserve"> The Chair commended the significant work undertaken across teams to manage the financial position in a challenging environment.</w:t>
      </w:r>
    </w:p>
    <w:p w14:paraId="13593A60" w14:textId="769862F8" w:rsidR="00DF7FAA" w:rsidRPr="0037111B" w:rsidRDefault="00DF7FAA" w:rsidP="00DF7FAA">
      <w:pPr>
        <w:spacing w:after="120"/>
        <w:rPr>
          <w:rFonts w:ascii="Arial" w:eastAsia="Times New Roman" w:hAnsi="Arial" w:cs="Arial"/>
          <w:lang w:eastAsia="en-GB"/>
        </w:rPr>
      </w:pPr>
      <w:r w:rsidRPr="0037111B">
        <w:rPr>
          <w:rFonts w:ascii="Arial" w:eastAsia="Times New Roman" w:hAnsi="Arial" w:cs="Arial"/>
          <w:b/>
          <w:lang w:eastAsia="en-GB"/>
        </w:rPr>
        <w:t>7/26.4</w:t>
      </w:r>
      <w:r w:rsidRPr="0037111B">
        <w:rPr>
          <w:rFonts w:ascii="Arial" w:eastAsia="Times New Roman" w:hAnsi="Arial" w:cs="Arial"/>
          <w:lang w:eastAsia="en-GB"/>
        </w:rPr>
        <w:t xml:space="preserve"> Mr</w:t>
      </w:r>
      <w:r w:rsidR="00C05C6E">
        <w:rPr>
          <w:rFonts w:ascii="Arial" w:eastAsia="Times New Roman" w:hAnsi="Arial" w:cs="Arial"/>
          <w:lang w:eastAsia="en-GB"/>
        </w:rPr>
        <w:t>s</w:t>
      </w:r>
      <w:r w:rsidRPr="0037111B">
        <w:rPr>
          <w:rFonts w:ascii="Arial" w:eastAsia="Times New Roman" w:hAnsi="Arial" w:cs="Arial"/>
          <w:lang w:eastAsia="en-GB"/>
        </w:rPr>
        <w:t xml:space="preserve"> </w:t>
      </w:r>
      <w:r w:rsidR="00D0772F" w:rsidRPr="0037111B">
        <w:rPr>
          <w:rFonts w:ascii="Arial" w:eastAsia="Times New Roman" w:hAnsi="Arial" w:cs="Arial"/>
          <w:lang w:eastAsia="en-GB"/>
        </w:rPr>
        <w:t>Henderson</w:t>
      </w:r>
      <w:r w:rsidRPr="0037111B">
        <w:rPr>
          <w:rFonts w:ascii="Arial" w:eastAsia="Times New Roman" w:hAnsi="Arial" w:cs="Arial"/>
          <w:lang w:eastAsia="en-GB"/>
        </w:rPr>
        <w:t xml:space="preserve"> asked for assurance on the expected year-end position. </w:t>
      </w:r>
      <w:r w:rsidR="00D0772F" w:rsidRPr="0037111B">
        <w:rPr>
          <w:rFonts w:ascii="Arial" w:eastAsia="Times New Roman" w:hAnsi="Arial" w:cs="Arial"/>
          <w:lang w:eastAsia="en-GB"/>
        </w:rPr>
        <w:t>M</w:t>
      </w:r>
      <w:r w:rsidR="005D7026">
        <w:rPr>
          <w:rFonts w:ascii="Arial" w:eastAsia="Times New Roman" w:hAnsi="Arial" w:cs="Arial"/>
          <w:lang w:eastAsia="en-GB"/>
        </w:rPr>
        <w:t>r</w:t>
      </w:r>
      <w:r w:rsidR="00D0772F" w:rsidRPr="0037111B">
        <w:rPr>
          <w:rFonts w:ascii="Arial" w:eastAsia="Times New Roman" w:hAnsi="Arial" w:cs="Arial"/>
          <w:lang w:eastAsia="en-GB"/>
        </w:rPr>
        <w:t>s Scott</w:t>
      </w:r>
      <w:r w:rsidRPr="0037111B">
        <w:rPr>
          <w:rFonts w:ascii="Arial" w:eastAsia="Times New Roman" w:hAnsi="Arial" w:cs="Arial"/>
          <w:lang w:eastAsia="en-GB"/>
        </w:rPr>
        <w:t xml:space="preserve"> confirmed the organisation intended to meet the breakeven target, subject to the Department reclaiming small residual slippage (estimated at £0.5m).</w:t>
      </w:r>
      <w:r w:rsidR="00D0772F" w:rsidRPr="0037111B">
        <w:rPr>
          <w:rFonts w:ascii="Arial" w:eastAsia="Times New Roman" w:hAnsi="Arial" w:cs="Arial"/>
          <w:lang w:eastAsia="en-GB"/>
        </w:rPr>
        <w:t xml:space="preserve"> Capital is break even and this is managed closely with the Department. </w:t>
      </w:r>
    </w:p>
    <w:p w14:paraId="342FCBD0" w14:textId="77777777" w:rsidR="00D73B63" w:rsidRDefault="00D73B63" w:rsidP="007F28DA">
      <w:pPr>
        <w:rPr>
          <w:rFonts w:ascii="Arial" w:eastAsiaTheme="majorEastAsia" w:hAnsi="Arial" w:cs="Arial"/>
          <w:b/>
          <w:bCs/>
          <w:color w:val="365F91" w:themeColor="accent1" w:themeShade="BF"/>
          <w:sz w:val="28"/>
          <w:u w:val="single"/>
        </w:rPr>
      </w:pPr>
    </w:p>
    <w:p w14:paraId="64D41163" w14:textId="6F192F13" w:rsidR="007F28DA" w:rsidRPr="00FD632D" w:rsidRDefault="007F28DA" w:rsidP="007F28DA">
      <w:pPr>
        <w:rPr>
          <w:rFonts w:ascii="Arial" w:eastAsiaTheme="minorEastAsia" w:hAnsi="Arial" w:cs="Arial"/>
          <w:sz w:val="24"/>
          <w:szCs w:val="24"/>
          <w:lang w:eastAsia="en-GB"/>
        </w:rPr>
      </w:pPr>
      <w:r w:rsidRPr="00FD632D">
        <w:rPr>
          <w:rFonts w:ascii="Arial" w:eastAsiaTheme="majorEastAsia" w:hAnsi="Arial" w:cs="Arial"/>
          <w:b/>
          <w:bCs/>
          <w:color w:val="365F91" w:themeColor="accent1" w:themeShade="BF"/>
          <w:sz w:val="28"/>
          <w:u w:val="single"/>
        </w:rPr>
        <w:lastRenderedPageBreak/>
        <w:t>Response to DoH Financial Planning Request 2026/27 – 2028/29</w:t>
      </w:r>
    </w:p>
    <w:p w14:paraId="24442288" w14:textId="302ADB30" w:rsidR="00D0772F" w:rsidRPr="0037111B" w:rsidRDefault="00D0772F" w:rsidP="00D0772F">
      <w:pPr>
        <w:spacing w:after="120"/>
        <w:rPr>
          <w:rFonts w:ascii="Arial" w:eastAsia="Times New Roman" w:hAnsi="Arial" w:cs="Arial"/>
          <w:lang w:eastAsia="en-GB"/>
        </w:rPr>
      </w:pPr>
      <w:r w:rsidRPr="0037111B">
        <w:rPr>
          <w:rFonts w:ascii="Arial" w:eastAsia="Times New Roman" w:hAnsi="Arial" w:cs="Arial"/>
          <w:b/>
          <w:lang w:eastAsia="en-GB"/>
        </w:rPr>
        <w:t>7/26.</w:t>
      </w:r>
      <w:r w:rsidR="00F4101D">
        <w:rPr>
          <w:rFonts w:ascii="Arial" w:eastAsia="Times New Roman" w:hAnsi="Arial" w:cs="Arial"/>
          <w:b/>
          <w:lang w:eastAsia="en-GB"/>
        </w:rPr>
        <w:t>5</w:t>
      </w:r>
      <w:r w:rsidRPr="0037111B">
        <w:rPr>
          <w:rFonts w:ascii="Arial" w:eastAsia="Times New Roman" w:hAnsi="Arial" w:cs="Arial"/>
          <w:lang w:eastAsia="en-GB"/>
        </w:rPr>
        <w:t xml:space="preserve"> M</w:t>
      </w:r>
      <w:r w:rsidR="005D7026">
        <w:rPr>
          <w:rFonts w:ascii="Arial" w:eastAsia="Times New Roman" w:hAnsi="Arial" w:cs="Arial"/>
          <w:lang w:eastAsia="en-GB"/>
        </w:rPr>
        <w:t>r</w:t>
      </w:r>
      <w:r w:rsidRPr="0037111B">
        <w:rPr>
          <w:rFonts w:ascii="Arial" w:eastAsia="Times New Roman" w:hAnsi="Arial" w:cs="Arial"/>
          <w:lang w:eastAsia="en-GB"/>
        </w:rPr>
        <w:t>s Scott introduced the paper outlining the PHA’s response to the Department’s request for £4.2m, £8.4m and £12.6m reductions against the opening 2026/27 budget. She described the evaluation process undertaken with directorates, including assessment of contractual commitments, deliverability, and public health impact.</w:t>
      </w:r>
    </w:p>
    <w:p w14:paraId="045EDECB" w14:textId="08F4E74A" w:rsidR="00D0772F" w:rsidRPr="0037111B" w:rsidRDefault="00D0772F" w:rsidP="00D0772F">
      <w:pPr>
        <w:spacing w:after="120"/>
        <w:rPr>
          <w:rFonts w:ascii="Arial" w:eastAsia="Times New Roman" w:hAnsi="Arial" w:cs="Arial"/>
          <w:lang w:eastAsia="en-GB"/>
        </w:rPr>
      </w:pPr>
      <w:r w:rsidRPr="0037111B">
        <w:rPr>
          <w:rFonts w:ascii="Arial" w:eastAsia="Times New Roman" w:hAnsi="Arial" w:cs="Arial"/>
          <w:b/>
          <w:lang w:eastAsia="en-GB"/>
        </w:rPr>
        <w:t>7/26.</w:t>
      </w:r>
      <w:r w:rsidR="00F4101D">
        <w:rPr>
          <w:rFonts w:ascii="Arial" w:eastAsia="Times New Roman" w:hAnsi="Arial" w:cs="Arial"/>
          <w:b/>
          <w:lang w:eastAsia="en-GB"/>
        </w:rPr>
        <w:t>6</w:t>
      </w:r>
      <w:r w:rsidRPr="0037111B">
        <w:rPr>
          <w:rFonts w:ascii="Arial" w:eastAsia="Times New Roman" w:hAnsi="Arial" w:cs="Arial"/>
          <w:lang w:eastAsia="en-GB"/>
        </w:rPr>
        <w:t xml:space="preserve"> The Chair sought clarification on whether pay awards were included in the reduction targets. Ms Scott confirmed that pay and price inflation would be funded centrally, and the PHA’s reduction requirement excluded pay.</w:t>
      </w:r>
    </w:p>
    <w:p w14:paraId="4695CC6A" w14:textId="77278405" w:rsidR="00D0772F" w:rsidRPr="0037111B" w:rsidRDefault="00D0772F" w:rsidP="00775D62">
      <w:pPr>
        <w:spacing w:line="300" w:lineRule="atLeast"/>
        <w:rPr>
          <w:rFonts w:ascii="Arial" w:eastAsia="Times New Roman" w:hAnsi="Arial" w:cs="Arial"/>
          <w:lang w:eastAsia="en-GB"/>
        </w:rPr>
      </w:pPr>
      <w:r w:rsidRPr="0037111B">
        <w:rPr>
          <w:rFonts w:ascii="Arial" w:eastAsia="Times New Roman" w:hAnsi="Arial" w:cs="Arial"/>
          <w:b/>
          <w:lang w:eastAsia="en-GB"/>
        </w:rPr>
        <w:t>7/26.</w:t>
      </w:r>
      <w:r w:rsidR="00F4101D">
        <w:rPr>
          <w:rFonts w:ascii="Arial" w:eastAsia="Times New Roman" w:hAnsi="Arial" w:cs="Arial"/>
          <w:b/>
          <w:lang w:eastAsia="en-GB"/>
        </w:rPr>
        <w:t>7</w:t>
      </w:r>
      <w:r w:rsidRPr="0037111B">
        <w:rPr>
          <w:rFonts w:ascii="Arial" w:eastAsia="Times New Roman" w:hAnsi="Arial" w:cs="Arial"/>
          <w:lang w:eastAsia="en-GB"/>
        </w:rPr>
        <w:t xml:space="preserve"> </w:t>
      </w:r>
      <w:r w:rsidR="00775D62" w:rsidRPr="0037111B">
        <w:rPr>
          <w:rFonts w:ascii="Arial" w:eastAsia="Times New Roman" w:hAnsi="Arial" w:cs="Arial"/>
          <w:lang w:eastAsia="en-GB"/>
        </w:rPr>
        <w:t>Concern was expressed regarding the scale of the reductions required, particularly the impact on mental health and substance use programmes. M</w:t>
      </w:r>
      <w:r w:rsidR="005D7026">
        <w:rPr>
          <w:rFonts w:ascii="Arial" w:eastAsia="Times New Roman" w:hAnsi="Arial" w:cs="Arial"/>
          <w:lang w:eastAsia="en-GB"/>
        </w:rPr>
        <w:t>r</w:t>
      </w:r>
      <w:r w:rsidR="00775D62" w:rsidRPr="0037111B">
        <w:rPr>
          <w:rFonts w:ascii="Arial" w:eastAsia="Times New Roman" w:hAnsi="Arial" w:cs="Arial"/>
          <w:lang w:eastAsia="en-GB"/>
        </w:rPr>
        <w:t xml:space="preserve">s Scott emphasised that the proposals represented </w:t>
      </w:r>
      <w:r w:rsidR="007B6486">
        <w:rPr>
          <w:rFonts w:ascii="Arial" w:eastAsia="Times New Roman" w:hAnsi="Arial" w:cs="Arial"/>
          <w:lang w:eastAsia="en-GB"/>
        </w:rPr>
        <w:t xml:space="preserve">the outcome of a prioritisation exercise completed by teams </w:t>
      </w:r>
      <w:r w:rsidR="00775D62" w:rsidRPr="0037111B">
        <w:rPr>
          <w:rFonts w:ascii="Arial" w:eastAsia="Times New Roman" w:hAnsi="Arial" w:cs="Arial"/>
          <w:lang w:eastAsia="en-GB"/>
        </w:rPr>
        <w:t>and reflected areas where cash could realistically be released in</w:t>
      </w:r>
      <w:r w:rsidR="00775D62" w:rsidRPr="0037111B">
        <w:rPr>
          <w:rFonts w:ascii="Arial" w:eastAsia="Times New Roman" w:hAnsi="Arial" w:cs="Arial"/>
          <w:lang w:eastAsia="en-GB"/>
        </w:rPr>
        <w:noBreakHyphen/>
        <w:t>year.</w:t>
      </w:r>
    </w:p>
    <w:p w14:paraId="7BCFE0F6" w14:textId="7F6D45FD" w:rsidR="00D0772F" w:rsidRPr="0037111B" w:rsidRDefault="00D0772F" w:rsidP="00D0772F">
      <w:pPr>
        <w:spacing w:after="120"/>
        <w:rPr>
          <w:rFonts w:ascii="Arial" w:eastAsia="Times New Roman" w:hAnsi="Arial" w:cs="Arial"/>
          <w:lang w:eastAsia="en-GB"/>
        </w:rPr>
      </w:pPr>
      <w:r w:rsidRPr="0037111B">
        <w:rPr>
          <w:rFonts w:ascii="Arial" w:eastAsia="Times New Roman" w:hAnsi="Arial" w:cs="Arial"/>
          <w:b/>
          <w:lang w:eastAsia="en-GB"/>
        </w:rPr>
        <w:t>7/26.</w:t>
      </w:r>
      <w:r w:rsidR="00F4101D">
        <w:rPr>
          <w:rFonts w:ascii="Arial" w:eastAsia="Times New Roman" w:hAnsi="Arial" w:cs="Arial"/>
          <w:b/>
          <w:lang w:eastAsia="en-GB"/>
        </w:rPr>
        <w:t>8</w:t>
      </w:r>
      <w:r w:rsidRPr="0037111B">
        <w:rPr>
          <w:rFonts w:ascii="Arial" w:eastAsia="Times New Roman" w:hAnsi="Arial" w:cs="Arial"/>
          <w:lang w:eastAsia="en-GB"/>
        </w:rPr>
        <w:t xml:space="preserve"> The Chair stressed the strategic risk of undermining prevention and shift-left priorities, noting that the Minister’s stated ambition required investment, not disinvestment. </w:t>
      </w:r>
    </w:p>
    <w:p w14:paraId="70F63121" w14:textId="1E22E78F" w:rsidR="00D0772F" w:rsidRPr="0037111B" w:rsidRDefault="00D0772F" w:rsidP="00D0772F">
      <w:pPr>
        <w:spacing w:after="120"/>
        <w:rPr>
          <w:rFonts w:ascii="Arial" w:eastAsia="Times New Roman" w:hAnsi="Arial" w:cs="Arial"/>
          <w:lang w:eastAsia="en-GB"/>
        </w:rPr>
      </w:pPr>
      <w:r w:rsidRPr="0037111B">
        <w:rPr>
          <w:rFonts w:ascii="Arial" w:eastAsia="Times New Roman" w:hAnsi="Arial" w:cs="Arial"/>
          <w:b/>
          <w:lang w:eastAsia="en-GB"/>
        </w:rPr>
        <w:t>7/26.</w:t>
      </w:r>
      <w:r w:rsidR="00F4101D">
        <w:rPr>
          <w:rFonts w:ascii="Arial" w:eastAsia="Times New Roman" w:hAnsi="Arial" w:cs="Arial"/>
          <w:b/>
          <w:lang w:eastAsia="en-GB"/>
        </w:rPr>
        <w:t>9</w:t>
      </w:r>
      <w:r w:rsidRPr="0037111B">
        <w:rPr>
          <w:rFonts w:ascii="Arial" w:eastAsia="Times New Roman" w:hAnsi="Arial" w:cs="Arial"/>
          <w:lang w:eastAsia="en-GB"/>
        </w:rPr>
        <w:t xml:space="preserve"> </w:t>
      </w:r>
      <w:r w:rsidR="00505025" w:rsidRPr="0037111B">
        <w:rPr>
          <w:rFonts w:ascii="Arial" w:eastAsia="Times New Roman" w:hAnsi="Arial" w:cs="Arial"/>
          <w:lang w:eastAsia="en-GB"/>
        </w:rPr>
        <w:t>It was</w:t>
      </w:r>
      <w:r w:rsidRPr="0037111B">
        <w:rPr>
          <w:rFonts w:ascii="Arial" w:eastAsia="Times New Roman" w:hAnsi="Arial" w:cs="Arial"/>
          <w:lang w:eastAsia="en-GB"/>
        </w:rPr>
        <w:t xml:space="preserve"> highlighted the need to ensure that any reductions d</w:t>
      </w:r>
      <w:r w:rsidR="00505025" w:rsidRPr="0037111B">
        <w:rPr>
          <w:rFonts w:ascii="Arial" w:eastAsia="Times New Roman" w:hAnsi="Arial" w:cs="Arial"/>
          <w:lang w:eastAsia="en-GB"/>
        </w:rPr>
        <w:t>o</w:t>
      </w:r>
      <w:r w:rsidRPr="0037111B">
        <w:rPr>
          <w:rFonts w:ascii="Arial" w:eastAsia="Times New Roman" w:hAnsi="Arial" w:cs="Arial"/>
          <w:lang w:eastAsia="en-GB"/>
        </w:rPr>
        <w:t xml:space="preserve"> not compromise the organisation’s ability to invest in its people, noting that austerity should not fall disproportionately on staff development or organisational culture.</w:t>
      </w:r>
    </w:p>
    <w:p w14:paraId="2FC7B141" w14:textId="3C1A1B1D" w:rsidR="00D0772F" w:rsidRPr="0037111B" w:rsidRDefault="00D0772F" w:rsidP="00D0772F">
      <w:pPr>
        <w:spacing w:after="120"/>
        <w:rPr>
          <w:rFonts w:ascii="Arial" w:eastAsia="Times New Roman" w:hAnsi="Arial" w:cs="Arial"/>
          <w:lang w:eastAsia="en-GB"/>
        </w:rPr>
      </w:pPr>
      <w:r w:rsidRPr="0037111B">
        <w:rPr>
          <w:rFonts w:ascii="Arial" w:hAnsi="Arial" w:cs="Arial"/>
          <w:b/>
        </w:rPr>
        <w:t>7/26.1</w:t>
      </w:r>
      <w:r w:rsidR="00F4101D">
        <w:rPr>
          <w:rFonts w:ascii="Arial" w:hAnsi="Arial" w:cs="Arial"/>
          <w:b/>
        </w:rPr>
        <w:t>0</w:t>
      </w:r>
      <w:r w:rsidRPr="0037111B">
        <w:rPr>
          <w:rFonts w:ascii="Arial" w:hAnsi="Arial" w:cs="Arial"/>
        </w:rPr>
        <w:t xml:space="preserve"> </w:t>
      </w:r>
      <w:r w:rsidRPr="0037111B">
        <w:rPr>
          <w:rFonts w:ascii="Arial" w:eastAsia="Times New Roman" w:hAnsi="Arial" w:cs="Arial"/>
          <w:lang w:eastAsia="en-GB"/>
        </w:rPr>
        <w:t>The Committee endorsed the approach taken and agreed the response should proceed to the Department</w:t>
      </w:r>
      <w:r w:rsidR="007B6486">
        <w:rPr>
          <w:rFonts w:ascii="Arial" w:eastAsia="Times New Roman" w:hAnsi="Arial" w:cs="Arial"/>
          <w:lang w:eastAsia="en-GB"/>
        </w:rPr>
        <w:t xml:space="preserve"> for further consideration</w:t>
      </w:r>
      <w:r w:rsidRPr="0037111B">
        <w:rPr>
          <w:rFonts w:ascii="Arial" w:eastAsia="Times New Roman" w:hAnsi="Arial" w:cs="Arial"/>
          <w:lang w:eastAsia="en-GB"/>
        </w:rPr>
        <w:t>, subject to any further clarification arising from the Chair’s meeting with the Minister.</w:t>
      </w:r>
    </w:p>
    <w:p w14:paraId="7443529C" w14:textId="04845C42" w:rsidR="00600EDD" w:rsidRPr="00FD632D" w:rsidRDefault="00600EDD" w:rsidP="00FC38D0">
      <w:pPr>
        <w:pStyle w:val="NormalWeb"/>
        <w:kinsoku w:val="0"/>
        <w:overflowPunct w:val="0"/>
        <w:spacing w:before="0" w:beforeAutospacing="0" w:after="0" w:afterAutospacing="0" w:line="276" w:lineRule="auto"/>
        <w:textAlignment w:val="baseline"/>
        <w:rPr>
          <w:rFonts w:ascii="Arial" w:eastAsiaTheme="majorEastAsia" w:hAnsi="Arial" w:cs="Arial"/>
          <w:b/>
          <w:bCs/>
          <w:color w:val="365F91" w:themeColor="accent1" w:themeShade="BF"/>
          <w:sz w:val="28"/>
          <w:szCs w:val="28"/>
          <w:u w:val="single"/>
          <w:lang w:eastAsia="en-US"/>
        </w:rPr>
      </w:pPr>
    </w:p>
    <w:p w14:paraId="62051AB8" w14:textId="6EB8F00E" w:rsidR="007F28DA" w:rsidRDefault="007F28DA" w:rsidP="007F28DA">
      <w:pPr>
        <w:spacing w:after="160" w:line="259" w:lineRule="auto"/>
        <w:rPr>
          <w:rFonts w:ascii="Arial" w:eastAsiaTheme="majorEastAsia" w:hAnsi="Arial" w:cs="Arial"/>
          <w:b/>
          <w:bCs/>
          <w:color w:val="365F91" w:themeColor="accent1" w:themeShade="BF"/>
          <w:sz w:val="28"/>
          <w:u w:val="single"/>
        </w:rPr>
      </w:pPr>
      <w:r w:rsidRPr="00FD632D">
        <w:rPr>
          <w:rFonts w:ascii="Arial" w:eastAsiaTheme="majorEastAsia" w:hAnsi="Arial" w:cs="Arial"/>
          <w:b/>
          <w:bCs/>
          <w:color w:val="365F91" w:themeColor="accent1" w:themeShade="BF"/>
          <w:sz w:val="28"/>
          <w:u w:val="single"/>
        </w:rPr>
        <w:t xml:space="preserve">Our People Report </w:t>
      </w:r>
      <w:r w:rsidR="00AA5D35">
        <w:rPr>
          <w:rFonts w:ascii="Arial" w:eastAsiaTheme="majorEastAsia" w:hAnsi="Arial" w:cs="Arial"/>
          <w:b/>
          <w:bCs/>
          <w:color w:val="365F91" w:themeColor="accent1" w:themeShade="BF"/>
          <w:sz w:val="28"/>
          <w:u w:val="single"/>
        </w:rPr>
        <w:t xml:space="preserve">September - December 2025 </w:t>
      </w:r>
      <w:r w:rsidRPr="00FD632D">
        <w:rPr>
          <w:rFonts w:ascii="Arial" w:eastAsiaTheme="majorEastAsia" w:hAnsi="Arial" w:cs="Arial"/>
          <w:b/>
          <w:bCs/>
          <w:color w:val="365F91" w:themeColor="accent1" w:themeShade="BF"/>
          <w:sz w:val="28"/>
          <w:u w:val="single"/>
        </w:rPr>
        <w:t>(PPR/04/02/26)</w:t>
      </w:r>
    </w:p>
    <w:p w14:paraId="1E983876" w14:textId="5A8C598B" w:rsidR="00775D62" w:rsidRPr="0037111B" w:rsidRDefault="00775D62" w:rsidP="00775D62">
      <w:pPr>
        <w:spacing w:after="120"/>
        <w:rPr>
          <w:rFonts w:ascii="Arial" w:hAnsi="Arial" w:cs="Arial"/>
        </w:rPr>
      </w:pPr>
      <w:r w:rsidRPr="0037111B">
        <w:rPr>
          <w:rFonts w:ascii="Arial" w:hAnsi="Arial" w:cs="Arial"/>
          <w:b/>
        </w:rPr>
        <w:t>7/26.1</w:t>
      </w:r>
      <w:r w:rsidR="00F4101D">
        <w:rPr>
          <w:rFonts w:ascii="Arial" w:hAnsi="Arial" w:cs="Arial"/>
          <w:b/>
        </w:rPr>
        <w:t>1</w:t>
      </w:r>
      <w:r w:rsidRPr="0037111B">
        <w:rPr>
          <w:rFonts w:ascii="Arial" w:hAnsi="Arial" w:cs="Arial"/>
        </w:rPr>
        <w:t xml:space="preserve"> Mrs Patterson presented the </w:t>
      </w:r>
      <w:r w:rsidR="00C05C6E">
        <w:rPr>
          <w:rFonts w:ascii="Arial" w:hAnsi="Arial" w:cs="Arial"/>
        </w:rPr>
        <w:t xml:space="preserve">Our </w:t>
      </w:r>
      <w:r w:rsidRPr="0037111B">
        <w:rPr>
          <w:rFonts w:ascii="Arial" w:hAnsi="Arial" w:cs="Arial"/>
        </w:rPr>
        <w:t>People Report</w:t>
      </w:r>
      <w:r w:rsidR="00AA5D35">
        <w:rPr>
          <w:rFonts w:ascii="Arial" w:hAnsi="Arial" w:cs="Arial"/>
        </w:rPr>
        <w:t xml:space="preserve"> for the period September - December 2025</w:t>
      </w:r>
      <w:r w:rsidRPr="0037111B">
        <w:rPr>
          <w:rFonts w:ascii="Arial" w:hAnsi="Arial" w:cs="Arial"/>
        </w:rPr>
        <w:t>, highlighting continued growth in headcount and a positive shift from temporary to permanent contracts. She noted strong compliance with performance reviews (93–96%) and ongoing work to refresh the appraisal approach through the People Strategy.</w:t>
      </w:r>
    </w:p>
    <w:p w14:paraId="50BADC82" w14:textId="3CA90979" w:rsidR="00775D62" w:rsidRPr="0037111B" w:rsidRDefault="00775D62" w:rsidP="00775D62">
      <w:pPr>
        <w:spacing w:after="120"/>
        <w:rPr>
          <w:rFonts w:ascii="Arial" w:hAnsi="Arial" w:cs="Arial"/>
        </w:rPr>
      </w:pPr>
      <w:r w:rsidRPr="0037111B">
        <w:rPr>
          <w:rFonts w:ascii="Arial" w:hAnsi="Arial" w:cs="Arial"/>
          <w:b/>
        </w:rPr>
        <w:t>7/26.1</w:t>
      </w:r>
      <w:r w:rsidR="00F4101D">
        <w:rPr>
          <w:rFonts w:ascii="Arial" w:hAnsi="Arial" w:cs="Arial"/>
          <w:b/>
        </w:rPr>
        <w:t>2</w:t>
      </w:r>
      <w:r w:rsidRPr="0037111B">
        <w:rPr>
          <w:rFonts w:ascii="Arial" w:hAnsi="Arial" w:cs="Arial"/>
        </w:rPr>
        <w:t xml:space="preserve"> Mrs Patterson drew attention to the organisation’s age profile, noting that, it required long-term workforce planning and would be addressed through the People Strategy.</w:t>
      </w:r>
    </w:p>
    <w:p w14:paraId="2BAA58AB" w14:textId="3BDD3303" w:rsidR="00775D62" w:rsidRPr="0037111B" w:rsidRDefault="00775D62" w:rsidP="00775D62">
      <w:pPr>
        <w:spacing w:after="120"/>
        <w:rPr>
          <w:rFonts w:ascii="Arial" w:hAnsi="Arial" w:cs="Arial"/>
        </w:rPr>
      </w:pPr>
      <w:r w:rsidRPr="0037111B">
        <w:rPr>
          <w:rFonts w:ascii="Arial" w:hAnsi="Arial" w:cs="Arial"/>
          <w:b/>
        </w:rPr>
        <w:t>7/26.1</w:t>
      </w:r>
      <w:r w:rsidR="00F4101D">
        <w:rPr>
          <w:rFonts w:ascii="Arial" w:hAnsi="Arial" w:cs="Arial"/>
          <w:b/>
        </w:rPr>
        <w:t>3</w:t>
      </w:r>
      <w:r w:rsidRPr="0037111B">
        <w:rPr>
          <w:rFonts w:ascii="Arial" w:hAnsi="Arial" w:cs="Arial"/>
        </w:rPr>
        <w:t xml:space="preserve"> Sickness absence remained slightly below target. Mrs Patterson emphasised that small numbers could create large percentage swings due to organisational size, and several long-term cases were being actively supported.</w:t>
      </w:r>
    </w:p>
    <w:p w14:paraId="4118721C" w14:textId="43798AA3" w:rsidR="00775D62" w:rsidRPr="0037111B" w:rsidRDefault="00775D62" w:rsidP="00775D62">
      <w:pPr>
        <w:spacing w:after="120"/>
        <w:rPr>
          <w:rFonts w:ascii="Arial" w:hAnsi="Arial" w:cs="Arial"/>
        </w:rPr>
      </w:pPr>
      <w:r w:rsidRPr="0037111B">
        <w:rPr>
          <w:rFonts w:ascii="Arial" w:hAnsi="Arial" w:cs="Arial"/>
          <w:b/>
        </w:rPr>
        <w:t>7/26.1</w:t>
      </w:r>
      <w:r w:rsidR="00F4101D">
        <w:rPr>
          <w:rFonts w:ascii="Arial" w:hAnsi="Arial" w:cs="Arial"/>
          <w:b/>
        </w:rPr>
        <w:t>4</w:t>
      </w:r>
      <w:r w:rsidRPr="0037111B">
        <w:rPr>
          <w:rFonts w:ascii="Arial" w:hAnsi="Arial" w:cs="Arial"/>
        </w:rPr>
        <w:t xml:space="preserve"> M</w:t>
      </w:r>
      <w:r w:rsidR="005D7026">
        <w:rPr>
          <w:rFonts w:ascii="Arial" w:hAnsi="Arial" w:cs="Arial"/>
        </w:rPr>
        <w:t>r</w:t>
      </w:r>
      <w:r w:rsidRPr="0037111B">
        <w:rPr>
          <w:rFonts w:ascii="Arial" w:hAnsi="Arial" w:cs="Arial"/>
        </w:rPr>
        <w:t>s Henderson welcomed the positive trends and asked whether the small proportion of outstanding appraisals related to specific individuals or timing differences. Mrs Patterson confirmed that professional appraisal cycles accounted for most of the variance.</w:t>
      </w:r>
    </w:p>
    <w:p w14:paraId="61DE7BC7" w14:textId="40FAED2A" w:rsidR="00775D62" w:rsidRPr="0037111B" w:rsidRDefault="00775D62" w:rsidP="00775D62">
      <w:pPr>
        <w:spacing w:after="120"/>
        <w:rPr>
          <w:rFonts w:ascii="Arial" w:hAnsi="Arial" w:cs="Arial"/>
        </w:rPr>
      </w:pPr>
      <w:r w:rsidRPr="0037111B">
        <w:rPr>
          <w:rFonts w:ascii="Arial" w:hAnsi="Arial" w:cs="Arial"/>
          <w:b/>
        </w:rPr>
        <w:t>7/26.1</w:t>
      </w:r>
      <w:r w:rsidR="00F4101D">
        <w:rPr>
          <w:rFonts w:ascii="Arial" w:hAnsi="Arial" w:cs="Arial"/>
          <w:b/>
        </w:rPr>
        <w:t>5</w:t>
      </w:r>
      <w:r w:rsidRPr="0037111B">
        <w:rPr>
          <w:rFonts w:ascii="Arial" w:hAnsi="Arial" w:cs="Arial"/>
        </w:rPr>
        <w:t xml:space="preserve"> The Chair reflected on the organisation’s significant growth over recent years and the transformation in workforce data quality and organisational culture. He emphasised the importance of maintaining investment in people despite financial pressures.</w:t>
      </w:r>
    </w:p>
    <w:p w14:paraId="6471AF8B" w14:textId="77777777" w:rsidR="00AA5D35" w:rsidRDefault="00AA5D35" w:rsidP="007F28DA">
      <w:pPr>
        <w:spacing w:after="160" w:line="259" w:lineRule="auto"/>
        <w:rPr>
          <w:rFonts w:ascii="Arial" w:eastAsiaTheme="majorEastAsia" w:hAnsi="Arial" w:cs="Arial"/>
          <w:b/>
          <w:bCs/>
          <w:color w:val="365F91" w:themeColor="accent1" w:themeShade="BF"/>
          <w:sz w:val="28"/>
          <w:u w:val="single"/>
        </w:rPr>
      </w:pPr>
    </w:p>
    <w:p w14:paraId="78DF0232" w14:textId="75693A46" w:rsidR="007F28DA" w:rsidRDefault="00AA5D35" w:rsidP="007F28DA">
      <w:pPr>
        <w:spacing w:after="160" w:line="259" w:lineRule="auto"/>
        <w:rPr>
          <w:rFonts w:ascii="Arial" w:eastAsiaTheme="majorEastAsia" w:hAnsi="Arial" w:cs="Arial"/>
          <w:b/>
          <w:bCs/>
          <w:color w:val="365F91" w:themeColor="accent1" w:themeShade="BF"/>
          <w:sz w:val="28"/>
          <w:u w:val="single"/>
        </w:rPr>
      </w:pPr>
      <w:r>
        <w:rPr>
          <w:rFonts w:ascii="Arial" w:eastAsiaTheme="majorEastAsia" w:hAnsi="Arial" w:cs="Arial"/>
          <w:b/>
          <w:bCs/>
          <w:color w:val="365F91" w:themeColor="accent1" w:themeShade="BF"/>
          <w:sz w:val="28"/>
          <w:u w:val="single"/>
        </w:rPr>
        <w:t xml:space="preserve">PHA </w:t>
      </w:r>
      <w:r w:rsidR="007F28DA" w:rsidRPr="00FD632D">
        <w:rPr>
          <w:rFonts w:ascii="Arial" w:eastAsiaTheme="majorEastAsia" w:hAnsi="Arial" w:cs="Arial"/>
          <w:b/>
          <w:bCs/>
          <w:color w:val="365F91" w:themeColor="accent1" w:themeShade="BF"/>
          <w:sz w:val="28"/>
          <w:u w:val="single"/>
        </w:rPr>
        <w:t>People Strategy</w:t>
      </w:r>
      <w:r>
        <w:rPr>
          <w:rFonts w:ascii="Arial" w:eastAsiaTheme="majorEastAsia" w:hAnsi="Arial" w:cs="Arial"/>
          <w:b/>
          <w:bCs/>
          <w:color w:val="365F91" w:themeColor="accent1" w:themeShade="BF"/>
          <w:sz w:val="28"/>
          <w:u w:val="single"/>
        </w:rPr>
        <w:t xml:space="preserve"> </w:t>
      </w:r>
      <w:r w:rsidR="007F28DA" w:rsidRPr="00FD632D">
        <w:rPr>
          <w:rFonts w:ascii="Arial" w:eastAsiaTheme="majorEastAsia" w:hAnsi="Arial" w:cs="Arial"/>
          <w:b/>
          <w:bCs/>
          <w:color w:val="365F91" w:themeColor="accent1" w:themeShade="BF"/>
          <w:sz w:val="28"/>
          <w:u w:val="single"/>
        </w:rPr>
        <w:t>2026-2030 (PPR/05/02/26)</w:t>
      </w:r>
    </w:p>
    <w:p w14:paraId="6681A2BE" w14:textId="60ED7D59" w:rsidR="00775D62" w:rsidRPr="0037111B" w:rsidRDefault="00775D62" w:rsidP="00775D62">
      <w:pPr>
        <w:spacing w:after="120"/>
        <w:rPr>
          <w:rFonts w:ascii="Arial" w:hAnsi="Arial" w:cs="Arial"/>
        </w:rPr>
      </w:pPr>
      <w:r w:rsidRPr="0037111B">
        <w:rPr>
          <w:rFonts w:ascii="Arial" w:hAnsi="Arial" w:cs="Arial"/>
          <w:b/>
        </w:rPr>
        <w:t>7/26.1</w:t>
      </w:r>
      <w:r w:rsidR="00F4101D">
        <w:rPr>
          <w:rFonts w:ascii="Arial" w:hAnsi="Arial" w:cs="Arial"/>
          <w:b/>
        </w:rPr>
        <w:t>6</w:t>
      </w:r>
      <w:r w:rsidRPr="0037111B">
        <w:rPr>
          <w:rFonts w:ascii="Arial" w:hAnsi="Arial" w:cs="Arial"/>
        </w:rPr>
        <w:t xml:space="preserve"> Mrs Patterson presented the draft</w:t>
      </w:r>
      <w:r w:rsidR="00E50C4E">
        <w:rPr>
          <w:rFonts w:ascii="Arial" w:hAnsi="Arial" w:cs="Arial"/>
        </w:rPr>
        <w:t xml:space="preserve"> PHA</w:t>
      </w:r>
      <w:r w:rsidRPr="0037111B">
        <w:rPr>
          <w:rFonts w:ascii="Arial" w:hAnsi="Arial" w:cs="Arial"/>
        </w:rPr>
        <w:t xml:space="preserve"> People Strategy</w:t>
      </w:r>
      <w:r w:rsidR="00E50C4E">
        <w:rPr>
          <w:rFonts w:ascii="Arial" w:hAnsi="Arial" w:cs="Arial"/>
        </w:rPr>
        <w:t xml:space="preserve"> for 2026-2030</w:t>
      </w:r>
      <w:r w:rsidRPr="0037111B">
        <w:rPr>
          <w:rFonts w:ascii="Arial" w:hAnsi="Arial" w:cs="Arial"/>
        </w:rPr>
        <w:t xml:space="preserve">, noting that it followed the closure of the previous People Plan and had been developed through extensive </w:t>
      </w:r>
      <w:r w:rsidRPr="0037111B">
        <w:rPr>
          <w:rFonts w:ascii="Arial" w:hAnsi="Arial" w:cs="Arial"/>
        </w:rPr>
        <w:lastRenderedPageBreak/>
        <w:t>engagement, including: OD Engagement Forum workshops; senior leadership input; all-staff town halls; and formal consultation with staff and trade unions.</w:t>
      </w:r>
    </w:p>
    <w:p w14:paraId="164D3CC0" w14:textId="11EEAB28" w:rsidR="00775D62" w:rsidRPr="0037111B" w:rsidRDefault="00775D62" w:rsidP="00775D62">
      <w:pPr>
        <w:spacing w:after="120"/>
        <w:rPr>
          <w:rFonts w:ascii="Arial" w:hAnsi="Arial" w:cs="Arial"/>
        </w:rPr>
      </w:pPr>
      <w:r w:rsidRPr="0037111B">
        <w:rPr>
          <w:rFonts w:ascii="Arial" w:hAnsi="Arial" w:cs="Arial"/>
          <w:b/>
        </w:rPr>
        <w:t>7/26.</w:t>
      </w:r>
      <w:r w:rsidR="00F4101D">
        <w:rPr>
          <w:rFonts w:ascii="Arial" w:hAnsi="Arial" w:cs="Arial"/>
          <w:b/>
        </w:rPr>
        <w:t>17</w:t>
      </w:r>
      <w:r w:rsidRPr="0037111B">
        <w:rPr>
          <w:rFonts w:ascii="Arial" w:hAnsi="Arial" w:cs="Arial"/>
        </w:rPr>
        <w:t xml:space="preserve"> Mrs Patterson summarised the Strategy as having one ambition, three priorities, four years, and 40 actions. Feedback had been overwhelmingly positive, with constructive suggestions incorporated into the final draft.</w:t>
      </w:r>
    </w:p>
    <w:p w14:paraId="2C20508B" w14:textId="0CA2F273" w:rsidR="00775D62" w:rsidRPr="0037111B" w:rsidRDefault="00775D62" w:rsidP="00775D62">
      <w:pPr>
        <w:spacing w:after="120"/>
        <w:rPr>
          <w:rFonts w:ascii="Arial" w:hAnsi="Arial" w:cs="Arial"/>
        </w:rPr>
      </w:pPr>
      <w:r w:rsidRPr="0037111B">
        <w:rPr>
          <w:rFonts w:ascii="Arial" w:hAnsi="Arial" w:cs="Arial"/>
          <w:b/>
        </w:rPr>
        <w:t>7/26.</w:t>
      </w:r>
      <w:r w:rsidR="00F4101D">
        <w:rPr>
          <w:rFonts w:ascii="Arial" w:hAnsi="Arial" w:cs="Arial"/>
          <w:b/>
        </w:rPr>
        <w:t>18</w:t>
      </w:r>
      <w:r w:rsidRPr="0037111B">
        <w:rPr>
          <w:rFonts w:ascii="Arial" w:hAnsi="Arial" w:cs="Arial"/>
        </w:rPr>
        <w:t xml:space="preserve"> M</w:t>
      </w:r>
      <w:r w:rsidR="005D7026">
        <w:rPr>
          <w:rFonts w:ascii="Arial" w:hAnsi="Arial" w:cs="Arial"/>
        </w:rPr>
        <w:t>r</w:t>
      </w:r>
      <w:r w:rsidRPr="0037111B">
        <w:rPr>
          <w:rFonts w:ascii="Arial" w:hAnsi="Arial" w:cs="Arial"/>
        </w:rPr>
        <w:t>s Henderson and the Chair welcomed the Strategy, noting its strong alignment with organisational values and the importance of maintaining momentum on culture, development, and staff engagement.</w:t>
      </w:r>
    </w:p>
    <w:p w14:paraId="6EBEA036" w14:textId="1717922F" w:rsidR="00775D62" w:rsidRPr="0037111B" w:rsidRDefault="00775D62" w:rsidP="00775D62">
      <w:pPr>
        <w:spacing w:after="120"/>
        <w:rPr>
          <w:rFonts w:ascii="Arial" w:hAnsi="Arial" w:cs="Arial"/>
        </w:rPr>
      </w:pPr>
      <w:r w:rsidRPr="0037111B">
        <w:rPr>
          <w:rFonts w:ascii="Arial" w:hAnsi="Arial" w:cs="Arial"/>
          <w:b/>
        </w:rPr>
        <w:t>7/26.</w:t>
      </w:r>
      <w:r w:rsidR="00F4101D">
        <w:rPr>
          <w:rFonts w:ascii="Arial" w:hAnsi="Arial" w:cs="Arial"/>
          <w:b/>
        </w:rPr>
        <w:t>19</w:t>
      </w:r>
      <w:r w:rsidRPr="0037111B">
        <w:rPr>
          <w:rFonts w:ascii="Arial" w:hAnsi="Arial" w:cs="Arial"/>
        </w:rPr>
        <w:t xml:space="preserve"> The Chair emphasised the need for visibility of staff across the organisation and encouraged continued innovation in internal communication and development opportunities.</w:t>
      </w:r>
    </w:p>
    <w:p w14:paraId="274E91E4" w14:textId="7E4FCA1F" w:rsidR="00E50C4E" w:rsidRDefault="00775D62" w:rsidP="00775D62">
      <w:pPr>
        <w:spacing w:after="120"/>
        <w:rPr>
          <w:rFonts w:ascii="Arial" w:hAnsi="Arial" w:cs="Arial"/>
        </w:rPr>
      </w:pPr>
      <w:r w:rsidRPr="0037111B">
        <w:rPr>
          <w:rFonts w:ascii="Arial" w:hAnsi="Arial" w:cs="Arial"/>
          <w:b/>
        </w:rPr>
        <w:t>7/26.2</w:t>
      </w:r>
      <w:r w:rsidR="00F4101D">
        <w:rPr>
          <w:rFonts w:ascii="Arial" w:hAnsi="Arial" w:cs="Arial"/>
          <w:b/>
        </w:rPr>
        <w:t>0</w:t>
      </w:r>
      <w:r w:rsidRPr="0037111B">
        <w:rPr>
          <w:rFonts w:ascii="Arial" w:hAnsi="Arial" w:cs="Arial"/>
        </w:rPr>
        <w:t xml:space="preserve"> The Committee endorsed the People Strategy for submission to the Board. The Chair would like to wait until the May/June Board. </w:t>
      </w:r>
    </w:p>
    <w:p w14:paraId="22152EE8" w14:textId="5782CC5C" w:rsidR="00775D62" w:rsidRPr="0037111B" w:rsidRDefault="00775D62" w:rsidP="00F4101D">
      <w:pPr>
        <w:spacing w:after="120" w:line="240" w:lineRule="auto"/>
        <w:rPr>
          <w:rFonts w:ascii="Arial" w:hAnsi="Arial" w:cs="Arial"/>
          <w:b/>
        </w:rPr>
      </w:pPr>
      <w:r w:rsidRPr="0037111B">
        <w:rPr>
          <w:rFonts w:ascii="Arial" w:eastAsia="Times New Roman" w:hAnsi="Arial" w:cs="Arial"/>
          <w:b/>
          <w:lang w:eastAsia="en-GB"/>
        </w:rPr>
        <w:t>ACTION</w:t>
      </w:r>
      <w:r w:rsidRPr="0037111B">
        <w:rPr>
          <w:rFonts w:ascii="Arial" w:hAnsi="Arial" w:cs="Arial"/>
          <w:b/>
        </w:rPr>
        <w:t xml:space="preserve"> Mrs Patterson </w:t>
      </w:r>
      <w:r w:rsidR="00F4101D">
        <w:rPr>
          <w:rFonts w:ascii="Arial" w:hAnsi="Arial" w:cs="Arial"/>
          <w:b/>
        </w:rPr>
        <w:t xml:space="preserve">will </w:t>
      </w:r>
      <w:r w:rsidRPr="0037111B">
        <w:rPr>
          <w:rFonts w:ascii="Arial" w:hAnsi="Arial" w:cs="Arial"/>
          <w:b/>
        </w:rPr>
        <w:t xml:space="preserve">liaise with </w:t>
      </w:r>
      <w:r w:rsidR="00F4101D">
        <w:rPr>
          <w:rFonts w:ascii="Arial" w:hAnsi="Arial" w:cs="Arial"/>
          <w:b/>
        </w:rPr>
        <w:t>Mr. Graham</w:t>
      </w:r>
      <w:r w:rsidR="00F4101D" w:rsidRPr="0037111B">
        <w:rPr>
          <w:rFonts w:ascii="Arial" w:hAnsi="Arial" w:cs="Arial"/>
          <w:b/>
        </w:rPr>
        <w:t xml:space="preserve"> </w:t>
      </w:r>
      <w:r w:rsidR="00F4101D">
        <w:rPr>
          <w:rFonts w:ascii="Arial" w:hAnsi="Arial" w:cs="Arial"/>
          <w:b/>
        </w:rPr>
        <w:t xml:space="preserve">to coordinate </w:t>
      </w:r>
      <w:r w:rsidRPr="0037111B">
        <w:rPr>
          <w:rFonts w:ascii="Arial" w:hAnsi="Arial" w:cs="Arial"/>
          <w:b/>
        </w:rPr>
        <w:t xml:space="preserve">and prepare a presentation of the People Strategy. </w:t>
      </w:r>
    </w:p>
    <w:p w14:paraId="7CF5CAB8" w14:textId="77777777" w:rsidR="00E6468F" w:rsidRPr="0037111B" w:rsidRDefault="00E6468F" w:rsidP="00F4101D">
      <w:pPr>
        <w:pStyle w:val="p1"/>
        <w:spacing w:before="0" w:beforeAutospacing="0" w:after="0" w:afterAutospacing="0"/>
        <w:rPr>
          <w:rFonts w:ascii="Arial" w:hAnsi="Arial" w:cs="Arial"/>
          <w:b/>
        </w:rPr>
      </w:pPr>
    </w:p>
    <w:p w14:paraId="7C6EE4DC" w14:textId="2D0EBF8F" w:rsidR="00876969" w:rsidRPr="00FD632D" w:rsidRDefault="00876969" w:rsidP="00F4101D">
      <w:pPr>
        <w:pStyle w:val="Heading1"/>
        <w:spacing w:line="240" w:lineRule="auto"/>
        <w:rPr>
          <w:rFonts w:ascii="Arial" w:hAnsi="Arial" w:cs="Arial"/>
          <w:b/>
          <w:bCs/>
        </w:rPr>
      </w:pPr>
      <w:r w:rsidRPr="00FD632D">
        <w:rPr>
          <w:rFonts w:ascii="Arial" w:hAnsi="Arial" w:cs="Arial"/>
          <w:b/>
          <w:bCs/>
        </w:rPr>
        <w:t xml:space="preserve">Item </w:t>
      </w:r>
      <w:r w:rsidR="004D5C11" w:rsidRPr="00FD632D">
        <w:rPr>
          <w:rFonts w:ascii="Arial" w:hAnsi="Arial" w:cs="Arial"/>
          <w:b/>
          <w:bCs/>
        </w:rPr>
        <w:t xml:space="preserve">8 </w:t>
      </w:r>
      <w:r w:rsidRPr="00FD632D">
        <w:rPr>
          <w:rFonts w:ascii="Arial" w:hAnsi="Arial" w:cs="Arial"/>
          <w:b/>
          <w:bCs/>
        </w:rPr>
        <w:t>–</w:t>
      </w:r>
      <w:r w:rsidR="00C738B7" w:rsidRPr="00FD632D">
        <w:rPr>
          <w:rFonts w:ascii="Arial" w:hAnsi="Arial" w:cs="Arial"/>
          <w:b/>
          <w:bCs/>
        </w:rPr>
        <w:t xml:space="preserve"> </w:t>
      </w:r>
      <w:r w:rsidRPr="00FD632D">
        <w:rPr>
          <w:rFonts w:ascii="Arial" w:hAnsi="Arial" w:cs="Arial"/>
          <w:b/>
          <w:bCs/>
        </w:rPr>
        <w:t>Any Other Business</w:t>
      </w:r>
    </w:p>
    <w:p w14:paraId="454EBB0A" w14:textId="29D7A060" w:rsidR="00613C26" w:rsidRPr="00C6225D" w:rsidRDefault="00FC38D0" w:rsidP="00F4101D">
      <w:pPr>
        <w:pStyle w:val="p1"/>
        <w:spacing w:before="0" w:beforeAutospacing="0" w:after="0" w:afterAutospacing="0"/>
        <w:rPr>
          <w:rFonts w:ascii="Arial" w:hAnsi="Arial" w:cs="Arial"/>
          <w:lang w:eastAsia="en-US"/>
        </w:rPr>
      </w:pPr>
      <w:r w:rsidRPr="00C6225D">
        <w:rPr>
          <w:rFonts w:ascii="Arial" w:hAnsi="Arial" w:cs="Arial"/>
          <w:lang w:eastAsia="en-US"/>
        </w:rPr>
        <w:t>There was no other business.</w:t>
      </w:r>
    </w:p>
    <w:p w14:paraId="3EBA028A" w14:textId="77777777" w:rsidR="00FC38D0" w:rsidRPr="00FD632D" w:rsidRDefault="00FC38D0" w:rsidP="00F4101D">
      <w:pPr>
        <w:pStyle w:val="p1"/>
        <w:spacing w:before="0" w:beforeAutospacing="0" w:after="0" w:afterAutospacing="0"/>
        <w:rPr>
          <w:rFonts w:ascii="Arial" w:eastAsia="Times New Roman" w:hAnsi="Arial" w:cs="Arial"/>
          <w:sz w:val="24"/>
          <w:szCs w:val="24"/>
          <w:lang w:eastAsia="en-US"/>
        </w:rPr>
      </w:pPr>
    </w:p>
    <w:p w14:paraId="786A56DB" w14:textId="50304B08" w:rsidR="00876969" w:rsidRPr="00FD632D" w:rsidRDefault="00876969" w:rsidP="00F4101D">
      <w:pPr>
        <w:pStyle w:val="Heading1"/>
        <w:spacing w:line="240" w:lineRule="auto"/>
        <w:rPr>
          <w:rFonts w:ascii="Arial" w:hAnsi="Arial" w:cs="Arial"/>
          <w:b/>
          <w:bCs/>
        </w:rPr>
      </w:pPr>
      <w:r w:rsidRPr="00FD632D">
        <w:rPr>
          <w:rFonts w:ascii="Arial" w:hAnsi="Arial" w:cs="Arial"/>
          <w:b/>
          <w:bCs/>
        </w:rPr>
        <w:t xml:space="preserve">Item </w:t>
      </w:r>
      <w:r w:rsidR="004D5C11" w:rsidRPr="00FD632D">
        <w:rPr>
          <w:rFonts w:ascii="Arial" w:hAnsi="Arial" w:cs="Arial"/>
          <w:b/>
          <w:bCs/>
        </w:rPr>
        <w:t>9</w:t>
      </w:r>
      <w:r w:rsidRPr="00FD632D">
        <w:rPr>
          <w:rFonts w:ascii="Arial" w:hAnsi="Arial" w:cs="Arial"/>
          <w:b/>
          <w:bCs/>
        </w:rPr>
        <w:t xml:space="preserve"> – Details of Next Meeting</w:t>
      </w:r>
    </w:p>
    <w:p w14:paraId="229302CD" w14:textId="5C811E7A" w:rsidR="00E9250A" w:rsidRPr="00F4101D" w:rsidRDefault="00A83A6D" w:rsidP="00775D62">
      <w:pPr>
        <w:pStyle w:val="p1"/>
        <w:spacing w:before="0" w:beforeAutospacing="0" w:after="0" w:afterAutospacing="0" w:line="276" w:lineRule="auto"/>
        <w:rPr>
          <w:rFonts w:ascii="Arial" w:hAnsi="Arial" w:cs="Arial"/>
          <w:b/>
          <w:lang w:eastAsia="en-US"/>
        </w:rPr>
      </w:pPr>
      <w:r w:rsidRPr="00F4101D">
        <w:rPr>
          <w:rFonts w:ascii="Arial" w:hAnsi="Arial" w:cs="Arial"/>
          <w:b/>
          <w:lang w:eastAsia="en-US"/>
        </w:rPr>
        <w:t>T</w:t>
      </w:r>
      <w:r w:rsidR="00301A8F" w:rsidRPr="00F4101D">
        <w:rPr>
          <w:rFonts w:ascii="Arial" w:hAnsi="Arial" w:cs="Arial"/>
          <w:b/>
          <w:lang w:eastAsia="en-US"/>
        </w:rPr>
        <w:t xml:space="preserve">hursday </w:t>
      </w:r>
      <w:r w:rsidR="007F28DA" w:rsidRPr="00F4101D">
        <w:rPr>
          <w:rFonts w:ascii="Arial" w:hAnsi="Arial" w:cs="Arial"/>
          <w:b/>
          <w:lang w:eastAsia="en-US"/>
        </w:rPr>
        <w:t>14th May 20</w:t>
      </w:r>
      <w:r w:rsidR="00600EDD" w:rsidRPr="00F4101D">
        <w:rPr>
          <w:rFonts w:ascii="Arial" w:hAnsi="Arial" w:cs="Arial"/>
          <w:b/>
          <w:lang w:eastAsia="en-US"/>
        </w:rPr>
        <w:t xml:space="preserve">26 </w:t>
      </w:r>
      <w:r w:rsidR="00741476" w:rsidRPr="00F4101D">
        <w:rPr>
          <w:rFonts w:ascii="Arial" w:hAnsi="Arial" w:cs="Arial"/>
          <w:b/>
          <w:lang w:eastAsia="en-US"/>
        </w:rPr>
        <w:t xml:space="preserve">at </w:t>
      </w:r>
      <w:r w:rsidR="007F28DA" w:rsidRPr="00F4101D">
        <w:rPr>
          <w:rFonts w:ascii="Arial" w:hAnsi="Arial" w:cs="Arial"/>
          <w:b/>
          <w:lang w:eastAsia="en-US"/>
        </w:rPr>
        <w:t>2pm</w:t>
      </w:r>
      <w:r w:rsidR="00E9250A" w:rsidRPr="00F4101D">
        <w:rPr>
          <w:rFonts w:ascii="Arial" w:hAnsi="Arial" w:cs="Arial"/>
          <w:b/>
          <w:lang w:eastAsia="en-US"/>
        </w:rPr>
        <w:t xml:space="preserve"> </w:t>
      </w:r>
    </w:p>
    <w:p w14:paraId="7CDF3408" w14:textId="613FF9BB" w:rsidR="00906B1E" w:rsidRPr="00F4101D" w:rsidRDefault="00741476" w:rsidP="00775D62">
      <w:pPr>
        <w:pStyle w:val="p1"/>
        <w:spacing w:before="0" w:beforeAutospacing="0" w:after="0" w:afterAutospacing="0" w:line="276" w:lineRule="auto"/>
        <w:rPr>
          <w:rFonts w:ascii="Arial" w:hAnsi="Arial" w:cs="Arial"/>
          <w:b/>
          <w:lang w:eastAsia="en-US"/>
        </w:rPr>
      </w:pPr>
      <w:r w:rsidRPr="00F4101D">
        <w:rPr>
          <w:rFonts w:ascii="Arial" w:hAnsi="Arial" w:cs="Arial"/>
          <w:b/>
          <w:lang w:eastAsia="en-US"/>
        </w:rPr>
        <w:t>Fifth Floor Meeting Room, 12/22 Linenhall Street</w:t>
      </w:r>
    </w:p>
    <w:p w14:paraId="19DC14A3" w14:textId="77777777" w:rsidR="00203F62" w:rsidRPr="00F4101D" w:rsidRDefault="00203F62" w:rsidP="00775D62">
      <w:pPr>
        <w:pStyle w:val="p1"/>
        <w:spacing w:before="0" w:beforeAutospacing="0" w:after="0" w:afterAutospacing="0" w:line="276" w:lineRule="auto"/>
        <w:rPr>
          <w:rFonts w:ascii="Arial" w:hAnsi="Arial" w:cs="Arial"/>
          <w:b/>
          <w:lang w:eastAsia="en-US"/>
        </w:rPr>
      </w:pPr>
    </w:p>
    <w:p w14:paraId="2B108343" w14:textId="5F43549E" w:rsidR="00613C26" w:rsidRDefault="00876969" w:rsidP="00775D62">
      <w:pPr>
        <w:pStyle w:val="p1"/>
        <w:spacing w:before="0" w:beforeAutospacing="0" w:after="0" w:afterAutospacing="0" w:line="276" w:lineRule="auto"/>
        <w:rPr>
          <w:rFonts w:ascii="Arial" w:hAnsi="Arial" w:cs="Arial"/>
          <w:b/>
          <w:lang w:eastAsia="en-US"/>
        </w:rPr>
      </w:pPr>
      <w:r w:rsidRPr="00F4101D">
        <w:rPr>
          <w:rFonts w:ascii="Arial" w:hAnsi="Arial" w:cs="Arial"/>
          <w:b/>
          <w:lang w:eastAsia="en-US"/>
        </w:rPr>
        <w:t xml:space="preserve">Signed by </w:t>
      </w:r>
      <w:r w:rsidR="00521978" w:rsidRPr="00F4101D">
        <w:rPr>
          <w:rFonts w:ascii="Arial" w:hAnsi="Arial" w:cs="Arial"/>
          <w:b/>
          <w:lang w:eastAsia="en-US"/>
        </w:rPr>
        <w:t>The Chair</w:t>
      </w:r>
      <w:r w:rsidRPr="00F4101D">
        <w:rPr>
          <w:rFonts w:ascii="Arial" w:hAnsi="Arial" w:cs="Arial"/>
          <w:b/>
          <w:lang w:eastAsia="en-US"/>
        </w:rPr>
        <w:t xml:space="preserve">: </w:t>
      </w:r>
      <w:r w:rsidRPr="00F4101D">
        <w:rPr>
          <w:rFonts w:ascii="Arial" w:hAnsi="Arial" w:cs="Arial"/>
          <w:b/>
          <w:lang w:eastAsia="en-US"/>
        </w:rPr>
        <w:softHyphen/>
      </w:r>
      <w:r w:rsidRPr="00F4101D">
        <w:rPr>
          <w:rFonts w:ascii="Arial" w:hAnsi="Arial" w:cs="Arial"/>
          <w:b/>
          <w:lang w:eastAsia="en-US"/>
        </w:rPr>
        <w:softHyphen/>
      </w:r>
      <w:r w:rsidRPr="00F4101D">
        <w:rPr>
          <w:rFonts w:ascii="Arial" w:hAnsi="Arial" w:cs="Arial"/>
          <w:b/>
          <w:lang w:eastAsia="en-US"/>
        </w:rPr>
        <w:softHyphen/>
      </w:r>
      <w:r w:rsidRPr="00F4101D">
        <w:rPr>
          <w:rFonts w:ascii="Arial" w:hAnsi="Arial" w:cs="Arial"/>
          <w:b/>
          <w:lang w:eastAsia="en-US"/>
        </w:rPr>
        <w:softHyphen/>
      </w:r>
      <w:r w:rsidRPr="00F4101D">
        <w:rPr>
          <w:rFonts w:ascii="Arial" w:hAnsi="Arial" w:cs="Arial"/>
          <w:b/>
          <w:lang w:eastAsia="en-US"/>
        </w:rPr>
        <w:softHyphen/>
      </w:r>
      <w:r w:rsidRPr="00F4101D">
        <w:rPr>
          <w:rFonts w:ascii="Arial" w:hAnsi="Arial" w:cs="Arial"/>
          <w:b/>
          <w:lang w:eastAsia="en-US"/>
        </w:rPr>
        <w:softHyphen/>
      </w:r>
      <w:r w:rsidRPr="00F4101D">
        <w:rPr>
          <w:rFonts w:ascii="Arial" w:hAnsi="Arial" w:cs="Arial"/>
          <w:b/>
          <w:lang w:eastAsia="en-US"/>
        </w:rPr>
        <w:softHyphen/>
      </w:r>
      <w:r w:rsidRPr="00F4101D">
        <w:rPr>
          <w:rFonts w:ascii="Arial" w:hAnsi="Arial" w:cs="Arial"/>
          <w:b/>
          <w:lang w:eastAsia="en-US"/>
        </w:rPr>
        <w:softHyphen/>
      </w:r>
      <w:r w:rsidRPr="00F4101D">
        <w:rPr>
          <w:rFonts w:ascii="Arial" w:hAnsi="Arial" w:cs="Arial"/>
          <w:b/>
          <w:lang w:eastAsia="en-US"/>
        </w:rPr>
        <w:softHyphen/>
      </w:r>
      <w:r w:rsidRPr="00F4101D">
        <w:rPr>
          <w:rFonts w:ascii="Arial" w:hAnsi="Arial" w:cs="Arial"/>
          <w:b/>
          <w:lang w:eastAsia="en-US"/>
        </w:rPr>
        <w:softHyphen/>
      </w:r>
      <w:r w:rsidRPr="00F4101D">
        <w:rPr>
          <w:rFonts w:ascii="Arial" w:hAnsi="Arial" w:cs="Arial"/>
          <w:b/>
          <w:lang w:eastAsia="en-US"/>
        </w:rPr>
        <w:softHyphen/>
      </w:r>
      <w:r w:rsidRPr="00F4101D">
        <w:rPr>
          <w:rFonts w:ascii="Arial" w:hAnsi="Arial" w:cs="Arial"/>
          <w:b/>
          <w:lang w:eastAsia="en-US"/>
        </w:rPr>
        <w:softHyphen/>
      </w:r>
      <w:r w:rsidRPr="00F4101D">
        <w:rPr>
          <w:rFonts w:ascii="Arial" w:hAnsi="Arial" w:cs="Arial"/>
          <w:b/>
          <w:lang w:eastAsia="en-US"/>
        </w:rPr>
        <w:softHyphen/>
      </w:r>
      <w:r w:rsidRPr="00F4101D">
        <w:rPr>
          <w:rFonts w:ascii="Arial" w:hAnsi="Arial" w:cs="Arial"/>
          <w:b/>
          <w:lang w:eastAsia="en-US"/>
        </w:rPr>
        <w:softHyphen/>
      </w:r>
      <w:r w:rsidRPr="00F4101D">
        <w:rPr>
          <w:rFonts w:ascii="Arial" w:hAnsi="Arial" w:cs="Arial"/>
          <w:b/>
          <w:lang w:eastAsia="en-US"/>
        </w:rPr>
        <w:softHyphen/>
      </w:r>
    </w:p>
    <w:p w14:paraId="301F1A86" w14:textId="77777777" w:rsidR="00025E5D" w:rsidRDefault="00025E5D" w:rsidP="00775D62">
      <w:pPr>
        <w:pStyle w:val="p1"/>
        <w:spacing w:before="0" w:beforeAutospacing="0" w:after="0" w:afterAutospacing="0" w:line="276" w:lineRule="auto"/>
        <w:rPr>
          <w:rFonts w:ascii="Arial" w:hAnsi="Arial" w:cs="Arial"/>
          <w:u w:val="single"/>
          <w:lang w:eastAsia="en-US"/>
        </w:rPr>
      </w:pPr>
    </w:p>
    <w:p w14:paraId="351225C3" w14:textId="2FF39EC8" w:rsidR="00025E5D" w:rsidRPr="00025E5D" w:rsidRDefault="00025E5D" w:rsidP="00775D62">
      <w:pPr>
        <w:pStyle w:val="p1"/>
        <w:spacing w:before="0" w:beforeAutospacing="0" w:after="0" w:afterAutospacing="0" w:line="276" w:lineRule="auto"/>
        <w:rPr>
          <w:rFonts w:ascii="Arial" w:hAnsi="Arial" w:cs="Arial"/>
          <w:u w:val="single"/>
          <w:lang w:eastAsia="en-US"/>
        </w:rPr>
      </w:pPr>
      <w:r w:rsidRPr="00025E5D">
        <w:rPr>
          <w:rFonts w:ascii="Arial" w:hAnsi="Arial" w:cs="Arial"/>
          <w:u w:val="single"/>
          <w:lang w:eastAsia="en-US"/>
        </w:rPr>
        <w:t>Colin Coffey</w:t>
      </w:r>
    </w:p>
    <w:p w14:paraId="33887735" w14:textId="77777777" w:rsidR="00301A8F" w:rsidRPr="00F4101D" w:rsidRDefault="00301A8F" w:rsidP="00775D62">
      <w:pPr>
        <w:pStyle w:val="p1"/>
        <w:spacing w:before="0" w:beforeAutospacing="0" w:after="0" w:afterAutospacing="0" w:line="276" w:lineRule="auto"/>
        <w:rPr>
          <w:rFonts w:ascii="Arial" w:hAnsi="Arial" w:cs="Arial"/>
          <w:b/>
          <w:lang w:eastAsia="en-US"/>
        </w:rPr>
      </w:pPr>
    </w:p>
    <w:p w14:paraId="15520C3D" w14:textId="7B02A7FD" w:rsidR="00876969" w:rsidRPr="00F4101D" w:rsidRDefault="00876969" w:rsidP="00775D62">
      <w:pPr>
        <w:pStyle w:val="p1"/>
        <w:spacing w:before="0" w:beforeAutospacing="0" w:after="0" w:afterAutospacing="0" w:line="276" w:lineRule="auto"/>
        <w:rPr>
          <w:rFonts w:ascii="Arial" w:hAnsi="Arial" w:cs="Arial"/>
          <w:b/>
          <w:lang w:eastAsia="en-US"/>
        </w:rPr>
      </w:pPr>
      <w:r w:rsidRPr="00F4101D">
        <w:rPr>
          <w:rFonts w:ascii="Arial" w:hAnsi="Arial" w:cs="Arial"/>
          <w:b/>
          <w:lang w:eastAsia="en-US"/>
        </w:rPr>
        <w:t xml:space="preserve">Date:  </w:t>
      </w:r>
      <w:r w:rsidR="00025E5D" w:rsidRPr="00025E5D">
        <w:rPr>
          <w:rFonts w:ascii="Arial" w:hAnsi="Arial" w:cs="Arial"/>
          <w:lang w:eastAsia="en-US"/>
        </w:rPr>
        <w:t>14 May 2026</w:t>
      </w:r>
      <w:bookmarkStart w:id="3" w:name="_GoBack"/>
      <w:bookmarkEnd w:id="3"/>
    </w:p>
    <w:p w14:paraId="07AC4DCA" w14:textId="77777777" w:rsidR="004E0028" w:rsidRPr="00FD632D" w:rsidRDefault="004E0028">
      <w:pPr>
        <w:spacing w:after="0"/>
        <w:rPr>
          <w:rFonts w:ascii="Arial" w:hAnsi="Arial" w:cs="Arial"/>
          <w:sz w:val="24"/>
          <w:szCs w:val="24"/>
        </w:rPr>
      </w:pPr>
    </w:p>
    <w:p w14:paraId="738151A2" w14:textId="77777777" w:rsidR="00FD632D" w:rsidRPr="00FD632D" w:rsidRDefault="00FD632D">
      <w:pPr>
        <w:spacing w:after="0"/>
        <w:rPr>
          <w:rFonts w:ascii="Arial" w:hAnsi="Arial" w:cs="Arial"/>
          <w:sz w:val="24"/>
          <w:szCs w:val="24"/>
        </w:rPr>
      </w:pPr>
    </w:p>
    <w:sectPr w:rsidR="00FD632D" w:rsidRPr="00FD632D" w:rsidSect="00E9250A">
      <w:headerReference w:type="even" r:id="rId9"/>
      <w:headerReference w:type="default" r:id="rId10"/>
      <w:footerReference w:type="even" r:id="rId11"/>
      <w:footerReference w:type="default" r:id="rId12"/>
      <w:headerReference w:type="first" r:id="rId13"/>
      <w:footerReference w:type="first" r:id="rId14"/>
      <w:pgSz w:w="11906" w:h="16838"/>
      <w:pgMar w:top="1134" w:right="1416"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2A8CC" w14:textId="77777777" w:rsidR="004C1A1E" w:rsidRDefault="004C1A1E" w:rsidP="006753CE">
      <w:pPr>
        <w:spacing w:after="0" w:line="240" w:lineRule="auto"/>
      </w:pPr>
      <w:r>
        <w:separator/>
      </w:r>
    </w:p>
  </w:endnote>
  <w:endnote w:type="continuationSeparator" w:id="0">
    <w:p w14:paraId="6549878C" w14:textId="77777777" w:rsidR="004C1A1E" w:rsidRDefault="004C1A1E" w:rsidP="00675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B3D1D" w14:textId="77777777" w:rsidR="00715EBA" w:rsidRDefault="00715E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4"/>
      </w:rPr>
      <w:id w:val="-437826198"/>
      <w:docPartObj>
        <w:docPartGallery w:val="Page Numbers (Bottom of Page)"/>
        <w:docPartUnique/>
      </w:docPartObj>
    </w:sdtPr>
    <w:sdtEndPr>
      <w:rPr>
        <w:rFonts w:asciiTheme="minorHAnsi" w:hAnsiTheme="minorHAnsi" w:cstheme="minorBidi"/>
        <w:noProof/>
        <w:sz w:val="22"/>
      </w:rPr>
    </w:sdtEndPr>
    <w:sdtContent>
      <w:p w14:paraId="781E6213" w14:textId="77777777" w:rsidR="009B1369" w:rsidRDefault="009B1369">
        <w:pPr>
          <w:pStyle w:val="Footer"/>
          <w:jc w:val="center"/>
        </w:pPr>
        <w:r w:rsidRPr="006753CE">
          <w:rPr>
            <w:rFonts w:ascii="Arial" w:hAnsi="Arial" w:cs="Arial"/>
            <w:sz w:val="24"/>
          </w:rPr>
          <w:t xml:space="preserve">| Page </w:t>
        </w:r>
        <w:r w:rsidRPr="006753CE">
          <w:rPr>
            <w:rFonts w:ascii="Arial" w:hAnsi="Arial" w:cs="Arial"/>
            <w:sz w:val="24"/>
          </w:rPr>
          <w:fldChar w:fldCharType="begin"/>
        </w:r>
        <w:r w:rsidRPr="006753CE">
          <w:rPr>
            <w:rFonts w:ascii="Arial" w:hAnsi="Arial" w:cs="Arial"/>
            <w:sz w:val="24"/>
          </w:rPr>
          <w:instrText xml:space="preserve"> PAGE   \* MERGEFORMAT </w:instrText>
        </w:r>
        <w:r w:rsidRPr="006753CE">
          <w:rPr>
            <w:rFonts w:ascii="Arial" w:hAnsi="Arial" w:cs="Arial"/>
            <w:sz w:val="24"/>
          </w:rPr>
          <w:fldChar w:fldCharType="separate"/>
        </w:r>
        <w:r w:rsidRPr="006753CE">
          <w:rPr>
            <w:rFonts w:ascii="Arial" w:hAnsi="Arial" w:cs="Arial"/>
            <w:noProof/>
            <w:sz w:val="24"/>
          </w:rPr>
          <w:t>2</w:t>
        </w:r>
        <w:r w:rsidRPr="006753CE">
          <w:rPr>
            <w:rFonts w:ascii="Arial" w:hAnsi="Arial" w:cs="Arial"/>
            <w:noProof/>
            <w:sz w:val="24"/>
          </w:rPr>
          <w:fldChar w:fldCharType="end"/>
        </w:r>
        <w:r w:rsidRPr="006753CE">
          <w:rPr>
            <w:rFonts w:ascii="Arial" w:hAnsi="Arial" w:cs="Arial"/>
            <w:noProof/>
            <w:sz w:val="24"/>
          </w:rPr>
          <w:t xml:space="preserve"> |</w:t>
        </w:r>
      </w:p>
    </w:sdtContent>
  </w:sdt>
  <w:p w14:paraId="40A5671E" w14:textId="77777777" w:rsidR="009B1369" w:rsidRDefault="009B13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860D3" w14:textId="77777777" w:rsidR="00715EBA" w:rsidRDefault="00715E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8D6E6" w14:textId="77777777" w:rsidR="004C1A1E" w:rsidRDefault="004C1A1E" w:rsidP="006753CE">
      <w:pPr>
        <w:spacing w:after="0" w:line="240" w:lineRule="auto"/>
      </w:pPr>
      <w:r>
        <w:separator/>
      </w:r>
    </w:p>
  </w:footnote>
  <w:footnote w:type="continuationSeparator" w:id="0">
    <w:p w14:paraId="6B10167E" w14:textId="77777777" w:rsidR="004C1A1E" w:rsidRDefault="004C1A1E" w:rsidP="006753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53F9D" w14:textId="1AF0789D" w:rsidR="00715EBA" w:rsidRDefault="00715E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6AFA5" w14:textId="164FEAB7" w:rsidR="00715EBA" w:rsidRDefault="00715E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E85E0" w14:textId="25D296D0" w:rsidR="00715EBA" w:rsidRDefault="00715E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4D747A"/>
    <w:multiLevelType w:val="multilevel"/>
    <w:tmpl w:val="EFB0C5B8"/>
    <w:lvl w:ilvl="0">
      <w:start w:val="1"/>
      <w:numFmt w:val="decimal"/>
      <w:pStyle w:val="Heading2"/>
      <w:lvlText w:val="%1."/>
      <w:lvlJc w:val="left"/>
      <w:pPr>
        <w:ind w:left="567" w:hanging="62"/>
      </w:pPr>
      <w:rPr>
        <w:rFonts w:hint="default"/>
        <w:color w:val="374C80"/>
      </w:rPr>
    </w:lvl>
    <w:lvl w:ilvl="1">
      <w:start w:val="1"/>
      <w:numFmt w:val="decimal"/>
      <w:isLgl/>
      <w:lvlText w:val="%1.%2"/>
      <w:lvlJc w:val="left"/>
      <w:pPr>
        <w:ind w:left="928" w:hanging="360"/>
      </w:pPr>
      <w:rPr>
        <w:rFonts w:ascii="Arial" w:hAnsi="Arial" w:cs="Arial" w:hint="default"/>
        <w:i w:val="0"/>
        <w:color w:val="auto"/>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6E284549"/>
    <w:multiLevelType w:val="multilevel"/>
    <w:tmpl w:val="8858F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B1B"/>
    <w:rsid w:val="00000379"/>
    <w:rsid w:val="000010A5"/>
    <w:rsid w:val="00001208"/>
    <w:rsid w:val="000012DF"/>
    <w:rsid w:val="0000326C"/>
    <w:rsid w:val="00004115"/>
    <w:rsid w:val="0000415C"/>
    <w:rsid w:val="00004E8F"/>
    <w:rsid w:val="00006907"/>
    <w:rsid w:val="000073C5"/>
    <w:rsid w:val="00007534"/>
    <w:rsid w:val="00007812"/>
    <w:rsid w:val="00010328"/>
    <w:rsid w:val="00010966"/>
    <w:rsid w:val="0001157A"/>
    <w:rsid w:val="0001172E"/>
    <w:rsid w:val="000125C5"/>
    <w:rsid w:val="00012910"/>
    <w:rsid w:val="00012D9C"/>
    <w:rsid w:val="00013656"/>
    <w:rsid w:val="000136F1"/>
    <w:rsid w:val="00013F56"/>
    <w:rsid w:val="00014624"/>
    <w:rsid w:val="0001517D"/>
    <w:rsid w:val="00015CF9"/>
    <w:rsid w:val="00017829"/>
    <w:rsid w:val="0002098C"/>
    <w:rsid w:val="00021874"/>
    <w:rsid w:val="00022408"/>
    <w:rsid w:val="000247BD"/>
    <w:rsid w:val="000250E1"/>
    <w:rsid w:val="00025C7D"/>
    <w:rsid w:val="00025E5D"/>
    <w:rsid w:val="00026F37"/>
    <w:rsid w:val="000279FA"/>
    <w:rsid w:val="00027BFA"/>
    <w:rsid w:val="00027F53"/>
    <w:rsid w:val="0003001F"/>
    <w:rsid w:val="0003159E"/>
    <w:rsid w:val="0003178F"/>
    <w:rsid w:val="00031D54"/>
    <w:rsid w:val="00031F6D"/>
    <w:rsid w:val="000334EB"/>
    <w:rsid w:val="000337DF"/>
    <w:rsid w:val="00034540"/>
    <w:rsid w:val="000347B8"/>
    <w:rsid w:val="000367BD"/>
    <w:rsid w:val="000403B3"/>
    <w:rsid w:val="000403E7"/>
    <w:rsid w:val="00040C1E"/>
    <w:rsid w:val="00042159"/>
    <w:rsid w:val="000422BE"/>
    <w:rsid w:val="00042E02"/>
    <w:rsid w:val="00043433"/>
    <w:rsid w:val="000435D4"/>
    <w:rsid w:val="00045983"/>
    <w:rsid w:val="00045A5E"/>
    <w:rsid w:val="00051B13"/>
    <w:rsid w:val="00052086"/>
    <w:rsid w:val="00052A4A"/>
    <w:rsid w:val="0005307E"/>
    <w:rsid w:val="000539A9"/>
    <w:rsid w:val="00053CC2"/>
    <w:rsid w:val="00053D70"/>
    <w:rsid w:val="0005503B"/>
    <w:rsid w:val="000615C4"/>
    <w:rsid w:val="00062033"/>
    <w:rsid w:val="00064A83"/>
    <w:rsid w:val="0006632B"/>
    <w:rsid w:val="00066441"/>
    <w:rsid w:val="00067275"/>
    <w:rsid w:val="00071907"/>
    <w:rsid w:val="00071F92"/>
    <w:rsid w:val="00073CA3"/>
    <w:rsid w:val="00074764"/>
    <w:rsid w:val="0007488E"/>
    <w:rsid w:val="00074FB8"/>
    <w:rsid w:val="000751E5"/>
    <w:rsid w:val="000763BD"/>
    <w:rsid w:val="00076CCC"/>
    <w:rsid w:val="00076D19"/>
    <w:rsid w:val="00081955"/>
    <w:rsid w:val="00082CAE"/>
    <w:rsid w:val="00083452"/>
    <w:rsid w:val="00085E76"/>
    <w:rsid w:val="00087A49"/>
    <w:rsid w:val="00087B81"/>
    <w:rsid w:val="000906C5"/>
    <w:rsid w:val="000907B8"/>
    <w:rsid w:val="000907BB"/>
    <w:rsid w:val="00091174"/>
    <w:rsid w:val="00091883"/>
    <w:rsid w:val="0009333B"/>
    <w:rsid w:val="000937AF"/>
    <w:rsid w:val="000949A6"/>
    <w:rsid w:val="00094BE1"/>
    <w:rsid w:val="00095E71"/>
    <w:rsid w:val="000966F5"/>
    <w:rsid w:val="000A070E"/>
    <w:rsid w:val="000A10D7"/>
    <w:rsid w:val="000A20D0"/>
    <w:rsid w:val="000A2F29"/>
    <w:rsid w:val="000A3102"/>
    <w:rsid w:val="000A58F2"/>
    <w:rsid w:val="000B1190"/>
    <w:rsid w:val="000B12D6"/>
    <w:rsid w:val="000B1714"/>
    <w:rsid w:val="000B2622"/>
    <w:rsid w:val="000B33AF"/>
    <w:rsid w:val="000B3BBE"/>
    <w:rsid w:val="000B4720"/>
    <w:rsid w:val="000B4D24"/>
    <w:rsid w:val="000B4D3D"/>
    <w:rsid w:val="000B4EEB"/>
    <w:rsid w:val="000B4EF0"/>
    <w:rsid w:val="000B5207"/>
    <w:rsid w:val="000B5CAA"/>
    <w:rsid w:val="000B7C12"/>
    <w:rsid w:val="000C25F1"/>
    <w:rsid w:val="000C2C2C"/>
    <w:rsid w:val="000C36FA"/>
    <w:rsid w:val="000C4156"/>
    <w:rsid w:val="000C4ACA"/>
    <w:rsid w:val="000C5413"/>
    <w:rsid w:val="000C56D4"/>
    <w:rsid w:val="000C5810"/>
    <w:rsid w:val="000C65DB"/>
    <w:rsid w:val="000C6FCF"/>
    <w:rsid w:val="000D0388"/>
    <w:rsid w:val="000D0F7A"/>
    <w:rsid w:val="000D33E0"/>
    <w:rsid w:val="000D3841"/>
    <w:rsid w:val="000D405B"/>
    <w:rsid w:val="000D40CB"/>
    <w:rsid w:val="000D5C46"/>
    <w:rsid w:val="000D6CBA"/>
    <w:rsid w:val="000E0821"/>
    <w:rsid w:val="000E1ADB"/>
    <w:rsid w:val="000E2AC5"/>
    <w:rsid w:val="000E558F"/>
    <w:rsid w:val="000E6218"/>
    <w:rsid w:val="000E6793"/>
    <w:rsid w:val="000E6C9D"/>
    <w:rsid w:val="000E6FA1"/>
    <w:rsid w:val="000E74FC"/>
    <w:rsid w:val="000F03AE"/>
    <w:rsid w:val="000F19AC"/>
    <w:rsid w:val="000F19F0"/>
    <w:rsid w:val="000F1F55"/>
    <w:rsid w:val="000F31DC"/>
    <w:rsid w:val="000F352B"/>
    <w:rsid w:val="000F3967"/>
    <w:rsid w:val="000F3CEF"/>
    <w:rsid w:val="000F4347"/>
    <w:rsid w:val="000F43B1"/>
    <w:rsid w:val="000F4CC2"/>
    <w:rsid w:val="000F7D48"/>
    <w:rsid w:val="00100AD6"/>
    <w:rsid w:val="00100C32"/>
    <w:rsid w:val="00100E5A"/>
    <w:rsid w:val="00101028"/>
    <w:rsid w:val="00103840"/>
    <w:rsid w:val="00104DB0"/>
    <w:rsid w:val="00105B2A"/>
    <w:rsid w:val="001065EE"/>
    <w:rsid w:val="00107440"/>
    <w:rsid w:val="001079F8"/>
    <w:rsid w:val="001104AB"/>
    <w:rsid w:val="00110FB6"/>
    <w:rsid w:val="001113B0"/>
    <w:rsid w:val="001118A2"/>
    <w:rsid w:val="00111ED9"/>
    <w:rsid w:val="0011225A"/>
    <w:rsid w:val="00112596"/>
    <w:rsid w:val="0011399B"/>
    <w:rsid w:val="00113D2F"/>
    <w:rsid w:val="00114515"/>
    <w:rsid w:val="0011462D"/>
    <w:rsid w:val="00115557"/>
    <w:rsid w:val="00116992"/>
    <w:rsid w:val="0012010A"/>
    <w:rsid w:val="00122F62"/>
    <w:rsid w:val="00123067"/>
    <w:rsid w:val="00123333"/>
    <w:rsid w:val="00124C2C"/>
    <w:rsid w:val="00124CBD"/>
    <w:rsid w:val="001265D8"/>
    <w:rsid w:val="0012749E"/>
    <w:rsid w:val="00127FD9"/>
    <w:rsid w:val="00130608"/>
    <w:rsid w:val="001306B1"/>
    <w:rsid w:val="0013159A"/>
    <w:rsid w:val="0013166D"/>
    <w:rsid w:val="0013236B"/>
    <w:rsid w:val="00133AB8"/>
    <w:rsid w:val="00133E60"/>
    <w:rsid w:val="001340C2"/>
    <w:rsid w:val="00134223"/>
    <w:rsid w:val="00134FB5"/>
    <w:rsid w:val="00135964"/>
    <w:rsid w:val="0013694E"/>
    <w:rsid w:val="00136A85"/>
    <w:rsid w:val="00140088"/>
    <w:rsid w:val="001400F5"/>
    <w:rsid w:val="001408E5"/>
    <w:rsid w:val="00140E19"/>
    <w:rsid w:val="00140EC3"/>
    <w:rsid w:val="00141976"/>
    <w:rsid w:val="00141AB9"/>
    <w:rsid w:val="00142F0F"/>
    <w:rsid w:val="00143263"/>
    <w:rsid w:val="00145380"/>
    <w:rsid w:val="00146396"/>
    <w:rsid w:val="00147E39"/>
    <w:rsid w:val="00150663"/>
    <w:rsid w:val="00150BB2"/>
    <w:rsid w:val="00151598"/>
    <w:rsid w:val="00152584"/>
    <w:rsid w:val="00153FA1"/>
    <w:rsid w:val="00157475"/>
    <w:rsid w:val="001579E3"/>
    <w:rsid w:val="00157E38"/>
    <w:rsid w:val="0016188F"/>
    <w:rsid w:val="0016234E"/>
    <w:rsid w:val="001624EB"/>
    <w:rsid w:val="001651C1"/>
    <w:rsid w:val="0016588B"/>
    <w:rsid w:val="001659EB"/>
    <w:rsid w:val="00166977"/>
    <w:rsid w:val="001669E2"/>
    <w:rsid w:val="00166E56"/>
    <w:rsid w:val="001674BD"/>
    <w:rsid w:val="0017083E"/>
    <w:rsid w:val="00170E1A"/>
    <w:rsid w:val="00170F35"/>
    <w:rsid w:val="001712FE"/>
    <w:rsid w:val="00172868"/>
    <w:rsid w:val="001728E2"/>
    <w:rsid w:val="00173EB3"/>
    <w:rsid w:val="001753A1"/>
    <w:rsid w:val="001761A7"/>
    <w:rsid w:val="00176433"/>
    <w:rsid w:val="00176666"/>
    <w:rsid w:val="00176B1C"/>
    <w:rsid w:val="00180053"/>
    <w:rsid w:val="0018276B"/>
    <w:rsid w:val="0018459A"/>
    <w:rsid w:val="00184E48"/>
    <w:rsid w:val="00185F43"/>
    <w:rsid w:val="001863E0"/>
    <w:rsid w:val="0018657A"/>
    <w:rsid w:val="00187F02"/>
    <w:rsid w:val="001905ED"/>
    <w:rsid w:val="00190AB4"/>
    <w:rsid w:val="0019118F"/>
    <w:rsid w:val="0019120A"/>
    <w:rsid w:val="00194DF5"/>
    <w:rsid w:val="00195146"/>
    <w:rsid w:val="001957E9"/>
    <w:rsid w:val="001975A5"/>
    <w:rsid w:val="001A0D74"/>
    <w:rsid w:val="001A0DB7"/>
    <w:rsid w:val="001A0F29"/>
    <w:rsid w:val="001A3315"/>
    <w:rsid w:val="001A37B4"/>
    <w:rsid w:val="001A3A4B"/>
    <w:rsid w:val="001A4893"/>
    <w:rsid w:val="001A4FA0"/>
    <w:rsid w:val="001A57BC"/>
    <w:rsid w:val="001A5911"/>
    <w:rsid w:val="001A6663"/>
    <w:rsid w:val="001A6ADD"/>
    <w:rsid w:val="001A73AD"/>
    <w:rsid w:val="001B099E"/>
    <w:rsid w:val="001B1C14"/>
    <w:rsid w:val="001B325F"/>
    <w:rsid w:val="001B5621"/>
    <w:rsid w:val="001B5DFE"/>
    <w:rsid w:val="001B5F60"/>
    <w:rsid w:val="001B6B0C"/>
    <w:rsid w:val="001B726E"/>
    <w:rsid w:val="001C00B6"/>
    <w:rsid w:val="001C195F"/>
    <w:rsid w:val="001C3AD5"/>
    <w:rsid w:val="001C45C9"/>
    <w:rsid w:val="001C48D9"/>
    <w:rsid w:val="001C5A63"/>
    <w:rsid w:val="001C5C9F"/>
    <w:rsid w:val="001C5EEF"/>
    <w:rsid w:val="001C669F"/>
    <w:rsid w:val="001C6A5C"/>
    <w:rsid w:val="001C7F4A"/>
    <w:rsid w:val="001D0244"/>
    <w:rsid w:val="001D04F0"/>
    <w:rsid w:val="001D3545"/>
    <w:rsid w:val="001D3726"/>
    <w:rsid w:val="001D50C4"/>
    <w:rsid w:val="001D66D3"/>
    <w:rsid w:val="001D683A"/>
    <w:rsid w:val="001D750E"/>
    <w:rsid w:val="001D76B1"/>
    <w:rsid w:val="001D79FD"/>
    <w:rsid w:val="001E0406"/>
    <w:rsid w:val="001E0D49"/>
    <w:rsid w:val="001E11A5"/>
    <w:rsid w:val="001E1427"/>
    <w:rsid w:val="001E18BF"/>
    <w:rsid w:val="001E19DC"/>
    <w:rsid w:val="001E1C37"/>
    <w:rsid w:val="001E6E7D"/>
    <w:rsid w:val="001E753C"/>
    <w:rsid w:val="001F224D"/>
    <w:rsid w:val="001F40EC"/>
    <w:rsid w:val="001F568E"/>
    <w:rsid w:val="0020057F"/>
    <w:rsid w:val="00200B53"/>
    <w:rsid w:val="00200DBA"/>
    <w:rsid w:val="0020228B"/>
    <w:rsid w:val="002034EE"/>
    <w:rsid w:val="002035F6"/>
    <w:rsid w:val="00203F62"/>
    <w:rsid w:val="002043B7"/>
    <w:rsid w:val="00206B0C"/>
    <w:rsid w:val="00206D58"/>
    <w:rsid w:val="00206E32"/>
    <w:rsid w:val="00206F92"/>
    <w:rsid w:val="0020712E"/>
    <w:rsid w:val="00207869"/>
    <w:rsid w:val="00207F70"/>
    <w:rsid w:val="0021004A"/>
    <w:rsid w:val="002122B6"/>
    <w:rsid w:val="00212830"/>
    <w:rsid w:val="00212921"/>
    <w:rsid w:val="00212A4E"/>
    <w:rsid w:val="002152CF"/>
    <w:rsid w:val="00215CE1"/>
    <w:rsid w:val="00216789"/>
    <w:rsid w:val="00216F03"/>
    <w:rsid w:val="002177EB"/>
    <w:rsid w:val="00217EEE"/>
    <w:rsid w:val="00220AD9"/>
    <w:rsid w:val="0022246A"/>
    <w:rsid w:val="00223317"/>
    <w:rsid w:val="00223B7D"/>
    <w:rsid w:val="0022552E"/>
    <w:rsid w:val="00225ABC"/>
    <w:rsid w:val="00225EB4"/>
    <w:rsid w:val="00227A9C"/>
    <w:rsid w:val="002301D5"/>
    <w:rsid w:val="0023118B"/>
    <w:rsid w:val="00231AB6"/>
    <w:rsid w:val="00233342"/>
    <w:rsid w:val="00234FCD"/>
    <w:rsid w:val="002357BE"/>
    <w:rsid w:val="0023658D"/>
    <w:rsid w:val="00236B3B"/>
    <w:rsid w:val="00237B5C"/>
    <w:rsid w:val="0024021E"/>
    <w:rsid w:val="00240669"/>
    <w:rsid w:val="00240744"/>
    <w:rsid w:val="00240EEA"/>
    <w:rsid w:val="0024115D"/>
    <w:rsid w:val="0024318C"/>
    <w:rsid w:val="002445D2"/>
    <w:rsid w:val="002450EB"/>
    <w:rsid w:val="002459A5"/>
    <w:rsid w:val="00245BC9"/>
    <w:rsid w:val="00250A7B"/>
    <w:rsid w:val="00251FEB"/>
    <w:rsid w:val="00252A3D"/>
    <w:rsid w:val="00252B97"/>
    <w:rsid w:val="00253C1F"/>
    <w:rsid w:val="0025428C"/>
    <w:rsid w:val="00261922"/>
    <w:rsid w:val="00262470"/>
    <w:rsid w:val="0026314C"/>
    <w:rsid w:val="00263381"/>
    <w:rsid w:val="002650E5"/>
    <w:rsid w:val="0026523E"/>
    <w:rsid w:val="002669E6"/>
    <w:rsid w:val="00267822"/>
    <w:rsid w:val="00270B15"/>
    <w:rsid w:val="00271CCB"/>
    <w:rsid w:val="00274132"/>
    <w:rsid w:val="00274769"/>
    <w:rsid w:val="0027535A"/>
    <w:rsid w:val="00275A94"/>
    <w:rsid w:val="00275DBE"/>
    <w:rsid w:val="0028105D"/>
    <w:rsid w:val="00282B0C"/>
    <w:rsid w:val="00283CE5"/>
    <w:rsid w:val="00284EA2"/>
    <w:rsid w:val="002859B9"/>
    <w:rsid w:val="00285C87"/>
    <w:rsid w:val="002862F2"/>
    <w:rsid w:val="00287475"/>
    <w:rsid w:val="002879BD"/>
    <w:rsid w:val="00290878"/>
    <w:rsid w:val="00290B46"/>
    <w:rsid w:val="00291E3F"/>
    <w:rsid w:val="002925D5"/>
    <w:rsid w:val="00292DF4"/>
    <w:rsid w:val="00293375"/>
    <w:rsid w:val="00295048"/>
    <w:rsid w:val="00296366"/>
    <w:rsid w:val="00296F19"/>
    <w:rsid w:val="002A4ED5"/>
    <w:rsid w:val="002A5400"/>
    <w:rsid w:val="002A6459"/>
    <w:rsid w:val="002A6C83"/>
    <w:rsid w:val="002A79C1"/>
    <w:rsid w:val="002B17F5"/>
    <w:rsid w:val="002B3253"/>
    <w:rsid w:val="002B33EE"/>
    <w:rsid w:val="002B4188"/>
    <w:rsid w:val="002B4D9B"/>
    <w:rsid w:val="002B4EEC"/>
    <w:rsid w:val="002B5C9D"/>
    <w:rsid w:val="002C0844"/>
    <w:rsid w:val="002C084B"/>
    <w:rsid w:val="002C11FF"/>
    <w:rsid w:val="002C13D9"/>
    <w:rsid w:val="002C1619"/>
    <w:rsid w:val="002C4D8C"/>
    <w:rsid w:val="002C4FB1"/>
    <w:rsid w:val="002C5BDD"/>
    <w:rsid w:val="002C63BC"/>
    <w:rsid w:val="002C7185"/>
    <w:rsid w:val="002C78C0"/>
    <w:rsid w:val="002D0BA0"/>
    <w:rsid w:val="002D0C11"/>
    <w:rsid w:val="002D0ECC"/>
    <w:rsid w:val="002D156B"/>
    <w:rsid w:val="002D1E82"/>
    <w:rsid w:val="002D2960"/>
    <w:rsid w:val="002D2ED0"/>
    <w:rsid w:val="002D3D9F"/>
    <w:rsid w:val="002D4BF3"/>
    <w:rsid w:val="002D54E9"/>
    <w:rsid w:val="002D7189"/>
    <w:rsid w:val="002E12A7"/>
    <w:rsid w:val="002E1BD4"/>
    <w:rsid w:val="002E1CEA"/>
    <w:rsid w:val="002E2033"/>
    <w:rsid w:val="002E2DBF"/>
    <w:rsid w:val="002E3149"/>
    <w:rsid w:val="002E3426"/>
    <w:rsid w:val="002E3E67"/>
    <w:rsid w:val="002E7EBC"/>
    <w:rsid w:val="002F1E08"/>
    <w:rsid w:val="002F2466"/>
    <w:rsid w:val="002F2AA4"/>
    <w:rsid w:val="002F30DA"/>
    <w:rsid w:val="002F3781"/>
    <w:rsid w:val="002F38CC"/>
    <w:rsid w:val="002F4376"/>
    <w:rsid w:val="002F5E46"/>
    <w:rsid w:val="002F6058"/>
    <w:rsid w:val="002F6F07"/>
    <w:rsid w:val="002F7A6C"/>
    <w:rsid w:val="002F7BA0"/>
    <w:rsid w:val="0030167E"/>
    <w:rsid w:val="00301A8F"/>
    <w:rsid w:val="0030214B"/>
    <w:rsid w:val="00303777"/>
    <w:rsid w:val="00303FC9"/>
    <w:rsid w:val="003043FE"/>
    <w:rsid w:val="003047B5"/>
    <w:rsid w:val="003066C2"/>
    <w:rsid w:val="00307FEF"/>
    <w:rsid w:val="00312E80"/>
    <w:rsid w:val="00313553"/>
    <w:rsid w:val="003140D5"/>
    <w:rsid w:val="00314895"/>
    <w:rsid w:val="003149FF"/>
    <w:rsid w:val="00316108"/>
    <w:rsid w:val="00317BD9"/>
    <w:rsid w:val="00320E34"/>
    <w:rsid w:val="003218CD"/>
    <w:rsid w:val="00323025"/>
    <w:rsid w:val="00323B8E"/>
    <w:rsid w:val="003257D2"/>
    <w:rsid w:val="0032585D"/>
    <w:rsid w:val="00325D34"/>
    <w:rsid w:val="003262E1"/>
    <w:rsid w:val="00327A09"/>
    <w:rsid w:val="00327F76"/>
    <w:rsid w:val="00331271"/>
    <w:rsid w:val="00331ECF"/>
    <w:rsid w:val="00334CCD"/>
    <w:rsid w:val="0033511B"/>
    <w:rsid w:val="0033544B"/>
    <w:rsid w:val="0034000E"/>
    <w:rsid w:val="003409E7"/>
    <w:rsid w:val="00342883"/>
    <w:rsid w:val="00343725"/>
    <w:rsid w:val="00347073"/>
    <w:rsid w:val="003504A3"/>
    <w:rsid w:val="00351CCE"/>
    <w:rsid w:val="0035340D"/>
    <w:rsid w:val="003559C0"/>
    <w:rsid w:val="00355E5F"/>
    <w:rsid w:val="0035667C"/>
    <w:rsid w:val="00357884"/>
    <w:rsid w:val="00357897"/>
    <w:rsid w:val="00357A25"/>
    <w:rsid w:val="0036090B"/>
    <w:rsid w:val="00361070"/>
    <w:rsid w:val="00362222"/>
    <w:rsid w:val="00364320"/>
    <w:rsid w:val="00364CB5"/>
    <w:rsid w:val="0036729D"/>
    <w:rsid w:val="003702FB"/>
    <w:rsid w:val="00370902"/>
    <w:rsid w:val="0037111B"/>
    <w:rsid w:val="00371245"/>
    <w:rsid w:val="00374597"/>
    <w:rsid w:val="00374972"/>
    <w:rsid w:val="003759D3"/>
    <w:rsid w:val="003772E2"/>
    <w:rsid w:val="0038090A"/>
    <w:rsid w:val="00380CE1"/>
    <w:rsid w:val="0038128F"/>
    <w:rsid w:val="003816D7"/>
    <w:rsid w:val="00383349"/>
    <w:rsid w:val="0038384C"/>
    <w:rsid w:val="003846A2"/>
    <w:rsid w:val="00384FA2"/>
    <w:rsid w:val="003851AF"/>
    <w:rsid w:val="0038720C"/>
    <w:rsid w:val="00387676"/>
    <w:rsid w:val="003879E7"/>
    <w:rsid w:val="00387B38"/>
    <w:rsid w:val="0039007B"/>
    <w:rsid w:val="00390C22"/>
    <w:rsid w:val="00391470"/>
    <w:rsid w:val="003957DB"/>
    <w:rsid w:val="00395820"/>
    <w:rsid w:val="00395932"/>
    <w:rsid w:val="00395B13"/>
    <w:rsid w:val="003977F2"/>
    <w:rsid w:val="00397893"/>
    <w:rsid w:val="00397E78"/>
    <w:rsid w:val="003A0DEE"/>
    <w:rsid w:val="003A1AB0"/>
    <w:rsid w:val="003A1F40"/>
    <w:rsid w:val="003A2137"/>
    <w:rsid w:val="003A3DBD"/>
    <w:rsid w:val="003A5264"/>
    <w:rsid w:val="003A54C8"/>
    <w:rsid w:val="003A67F4"/>
    <w:rsid w:val="003A6AB6"/>
    <w:rsid w:val="003A6DC1"/>
    <w:rsid w:val="003A6FA2"/>
    <w:rsid w:val="003A718B"/>
    <w:rsid w:val="003B1C13"/>
    <w:rsid w:val="003B2364"/>
    <w:rsid w:val="003B3DA2"/>
    <w:rsid w:val="003B4799"/>
    <w:rsid w:val="003B4DF2"/>
    <w:rsid w:val="003B52CC"/>
    <w:rsid w:val="003B59A6"/>
    <w:rsid w:val="003B5B10"/>
    <w:rsid w:val="003B60EB"/>
    <w:rsid w:val="003B7E30"/>
    <w:rsid w:val="003C129F"/>
    <w:rsid w:val="003C252C"/>
    <w:rsid w:val="003C3E3C"/>
    <w:rsid w:val="003C49F4"/>
    <w:rsid w:val="003C4AA9"/>
    <w:rsid w:val="003C4EA1"/>
    <w:rsid w:val="003C53FF"/>
    <w:rsid w:val="003C56C3"/>
    <w:rsid w:val="003C620C"/>
    <w:rsid w:val="003C6CB4"/>
    <w:rsid w:val="003C70E3"/>
    <w:rsid w:val="003C735E"/>
    <w:rsid w:val="003D05F6"/>
    <w:rsid w:val="003D094F"/>
    <w:rsid w:val="003D0D98"/>
    <w:rsid w:val="003D14E7"/>
    <w:rsid w:val="003D20A2"/>
    <w:rsid w:val="003D3118"/>
    <w:rsid w:val="003D36BC"/>
    <w:rsid w:val="003D6D46"/>
    <w:rsid w:val="003D723E"/>
    <w:rsid w:val="003E1006"/>
    <w:rsid w:val="003E1485"/>
    <w:rsid w:val="003E17DF"/>
    <w:rsid w:val="003E1950"/>
    <w:rsid w:val="003E209F"/>
    <w:rsid w:val="003E2B2A"/>
    <w:rsid w:val="003E3B79"/>
    <w:rsid w:val="003E3BB5"/>
    <w:rsid w:val="003E44E0"/>
    <w:rsid w:val="003E45FE"/>
    <w:rsid w:val="003E4BF8"/>
    <w:rsid w:val="003E5755"/>
    <w:rsid w:val="003E6CA7"/>
    <w:rsid w:val="003E79AF"/>
    <w:rsid w:val="003E7A72"/>
    <w:rsid w:val="003F0D92"/>
    <w:rsid w:val="003F344B"/>
    <w:rsid w:val="003F4B6E"/>
    <w:rsid w:val="003F5C87"/>
    <w:rsid w:val="003F63C7"/>
    <w:rsid w:val="003F678D"/>
    <w:rsid w:val="003F70CA"/>
    <w:rsid w:val="00401AE2"/>
    <w:rsid w:val="00402BE8"/>
    <w:rsid w:val="004038CB"/>
    <w:rsid w:val="004047D1"/>
    <w:rsid w:val="004061C9"/>
    <w:rsid w:val="00406BA6"/>
    <w:rsid w:val="00410BA1"/>
    <w:rsid w:val="0041481E"/>
    <w:rsid w:val="004152BD"/>
    <w:rsid w:val="00417977"/>
    <w:rsid w:val="004240B7"/>
    <w:rsid w:val="004242C3"/>
    <w:rsid w:val="00424AE1"/>
    <w:rsid w:val="00424D1A"/>
    <w:rsid w:val="0042543A"/>
    <w:rsid w:val="00426EA3"/>
    <w:rsid w:val="00427172"/>
    <w:rsid w:val="0043057A"/>
    <w:rsid w:val="004317E9"/>
    <w:rsid w:val="00431AE8"/>
    <w:rsid w:val="00432951"/>
    <w:rsid w:val="004331C8"/>
    <w:rsid w:val="004354C8"/>
    <w:rsid w:val="0043581B"/>
    <w:rsid w:val="00437FC7"/>
    <w:rsid w:val="004409A0"/>
    <w:rsid w:val="00440AC5"/>
    <w:rsid w:val="004416DF"/>
    <w:rsid w:val="00442A8B"/>
    <w:rsid w:val="00444283"/>
    <w:rsid w:val="004445F2"/>
    <w:rsid w:val="004454CC"/>
    <w:rsid w:val="00445C61"/>
    <w:rsid w:val="00446303"/>
    <w:rsid w:val="00446749"/>
    <w:rsid w:val="004500CC"/>
    <w:rsid w:val="0045059B"/>
    <w:rsid w:val="00450B52"/>
    <w:rsid w:val="004510BE"/>
    <w:rsid w:val="004514A0"/>
    <w:rsid w:val="0045150D"/>
    <w:rsid w:val="00451E63"/>
    <w:rsid w:val="004522AA"/>
    <w:rsid w:val="00452997"/>
    <w:rsid w:val="004534E2"/>
    <w:rsid w:val="00453628"/>
    <w:rsid w:val="00453D97"/>
    <w:rsid w:val="0045427F"/>
    <w:rsid w:val="00454529"/>
    <w:rsid w:val="00454558"/>
    <w:rsid w:val="00454676"/>
    <w:rsid w:val="0045496B"/>
    <w:rsid w:val="00454A15"/>
    <w:rsid w:val="0045514E"/>
    <w:rsid w:val="0045526C"/>
    <w:rsid w:val="0045590B"/>
    <w:rsid w:val="00455DEE"/>
    <w:rsid w:val="004562DF"/>
    <w:rsid w:val="00456803"/>
    <w:rsid w:val="004572FE"/>
    <w:rsid w:val="00457975"/>
    <w:rsid w:val="00457A26"/>
    <w:rsid w:val="00460D6F"/>
    <w:rsid w:val="00461768"/>
    <w:rsid w:val="00461D03"/>
    <w:rsid w:val="00462D28"/>
    <w:rsid w:val="004635C9"/>
    <w:rsid w:val="00464541"/>
    <w:rsid w:val="004675B6"/>
    <w:rsid w:val="00472764"/>
    <w:rsid w:val="00474F9E"/>
    <w:rsid w:val="004758E6"/>
    <w:rsid w:val="00475EB9"/>
    <w:rsid w:val="00476022"/>
    <w:rsid w:val="004765FE"/>
    <w:rsid w:val="00476870"/>
    <w:rsid w:val="0047702D"/>
    <w:rsid w:val="00482234"/>
    <w:rsid w:val="00482C8E"/>
    <w:rsid w:val="00482E9E"/>
    <w:rsid w:val="00483504"/>
    <w:rsid w:val="004838A4"/>
    <w:rsid w:val="00483ED2"/>
    <w:rsid w:val="00484077"/>
    <w:rsid w:val="00484E57"/>
    <w:rsid w:val="0048614C"/>
    <w:rsid w:val="00486BE4"/>
    <w:rsid w:val="00487078"/>
    <w:rsid w:val="00490F55"/>
    <w:rsid w:val="00490FA2"/>
    <w:rsid w:val="00491597"/>
    <w:rsid w:val="00492550"/>
    <w:rsid w:val="00493276"/>
    <w:rsid w:val="004932AC"/>
    <w:rsid w:val="00494F76"/>
    <w:rsid w:val="004953C7"/>
    <w:rsid w:val="004A08A5"/>
    <w:rsid w:val="004A0F0B"/>
    <w:rsid w:val="004A20B5"/>
    <w:rsid w:val="004A5530"/>
    <w:rsid w:val="004A79FF"/>
    <w:rsid w:val="004A7D19"/>
    <w:rsid w:val="004B24BE"/>
    <w:rsid w:val="004B3C42"/>
    <w:rsid w:val="004B4C9E"/>
    <w:rsid w:val="004B6DEE"/>
    <w:rsid w:val="004C07B4"/>
    <w:rsid w:val="004C1283"/>
    <w:rsid w:val="004C1A1E"/>
    <w:rsid w:val="004C485C"/>
    <w:rsid w:val="004C5238"/>
    <w:rsid w:val="004C57EB"/>
    <w:rsid w:val="004C7356"/>
    <w:rsid w:val="004C7E6D"/>
    <w:rsid w:val="004C7F2D"/>
    <w:rsid w:val="004D02F1"/>
    <w:rsid w:val="004D042D"/>
    <w:rsid w:val="004D05AA"/>
    <w:rsid w:val="004D0BF4"/>
    <w:rsid w:val="004D18B3"/>
    <w:rsid w:val="004D207C"/>
    <w:rsid w:val="004D2300"/>
    <w:rsid w:val="004D2746"/>
    <w:rsid w:val="004D29CB"/>
    <w:rsid w:val="004D3F5E"/>
    <w:rsid w:val="004D41EA"/>
    <w:rsid w:val="004D435E"/>
    <w:rsid w:val="004D4E31"/>
    <w:rsid w:val="004D5796"/>
    <w:rsid w:val="004D5C11"/>
    <w:rsid w:val="004D5FEE"/>
    <w:rsid w:val="004D60C7"/>
    <w:rsid w:val="004D6237"/>
    <w:rsid w:val="004D6973"/>
    <w:rsid w:val="004D6CE9"/>
    <w:rsid w:val="004E0028"/>
    <w:rsid w:val="004E0106"/>
    <w:rsid w:val="004E0356"/>
    <w:rsid w:val="004E0C8D"/>
    <w:rsid w:val="004E1354"/>
    <w:rsid w:val="004E136A"/>
    <w:rsid w:val="004E1508"/>
    <w:rsid w:val="004E1C80"/>
    <w:rsid w:val="004E2A42"/>
    <w:rsid w:val="004E32CB"/>
    <w:rsid w:val="004E4BEF"/>
    <w:rsid w:val="004E6123"/>
    <w:rsid w:val="004E6803"/>
    <w:rsid w:val="004E6B8E"/>
    <w:rsid w:val="004F0043"/>
    <w:rsid w:val="004F11AB"/>
    <w:rsid w:val="004F1734"/>
    <w:rsid w:val="004F1F20"/>
    <w:rsid w:val="004F26A6"/>
    <w:rsid w:val="004F2833"/>
    <w:rsid w:val="004F3842"/>
    <w:rsid w:val="004F3B07"/>
    <w:rsid w:val="004F4CB0"/>
    <w:rsid w:val="004F69E6"/>
    <w:rsid w:val="004F71D2"/>
    <w:rsid w:val="004F78D8"/>
    <w:rsid w:val="005006BD"/>
    <w:rsid w:val="0050136C"/>
    <w:rsid w:val="00502C87"/>
    <w:rsid w:val="005034B0"/>
    <w:rsid w:val="00503A19"/>
    <w:rsid w:val="0050495A"/>
    <w:rsid w:val="00504C58"/>
    <w:rsid w:val="00504E41"/>
    <w:rsid w:val="00505025"/>
    <w:rsid w:val="00505A6D"/>
    <w:rsid w:val="00506626"/>
    <w:rsid w:val="0050690E"/>
    <w:rsid w:val="00510278"/>
    <w:rsid w:val="005106CB"/>
    <w:rsid w:val="00510A35"/>
    <w:rsid w:val="00510EFD"/>
    <w:rsid w:val="00510FFA"/>
    <w:rsid w:val="005117C4"/>
    <w:rsid w:val="00511A72"/>
    <w:rsid w:val="0051230A"/>
    <w:rsid w:val="005138F2"/>
    <w:rsid w:val="00513BCD"/>
    <w:rsid w:val="005148B0"/>
    <w:rsid w:val="0052022C"/>
    <w:rsid w:val="00520797"/>
    <w:rsid w:val="0052129F"/>
    <w:rsid w:val="00521978"/>
    <w:rsid w:val="00521981"/>
    <w:rsid w:val="005228A2"/>
    <w:rsid w:val="00522A4A"/>
    <w:rsid w:val="00522CAB"/>
    <w:rsid w:val="00523BBD"/>
    <w:rsid w:val="00524F45"/>
    <w:rsid w:val="00525532"/>
    <w:rsid w:val="005257EC"/>
    <w:rsid w:val="0053024A"/>
    <w:rsid w:val="005374FE"/>
    <w:rsid w:val="00537CC0"/>
    <w:rsid w:val="005407A3"/>
    <w:rsid w:val="00541AD5"/>
    <w:rsid w:val="00542055"/>
    <w:rsid w:val="005421E7"/>
    <w:rsid w:val="00543BF2"/>
    <w:rsid w:val="00544998"/>
    <w:rsid w:val="005461F4"/>
    <w:rsid w:val="00546531"/>
    <w:rsid w:val="0054658D"/>
    <w:rsid w:val="00550BC6"/>
    <w:rsid w:val="00552AFC"/>
    <w:rsid w:val="00552CC1"/>
    <w:rsid w:val="0055342D"/>
    <w:rsid w:val="005537C9"/>
    <w:rsid w:val="00553B00"/>
    <w:rsid w:val="0055436E"/>
    <w:rsid w:val="00555022"/>
    <w:rsid w:val="00555C32"/>
    <w:rsid w:val="0055607D"/>
    <w:rsid w:val="0055713B"/>
    <w:rsid w:val="00561BCD"/>
    <w:rsid w:val="005622F2"/>
    <w:rsid w:val="0056231F"/>
    <w:rsid w:val="00563386"/>
    <w:rsid w:val="00563B75"/>
    <w:rsid w:val="00564636"/>
    <w:rsid w:val="005652CA"/>
    <w:rsid w:val="005658DD"/>
    <w:rsid w:val="00567FCB"/>
    <w:rsid w:val="0057092F"/>
    <w:rsid w:val="00570F28"/>
    <w:rsid w:val="00571227"/>
    <w:rsid w:val="005715FC"/>
    <w:rsid w:val="005727E1"/>
    <w:rsid w:val="00572C96"/>
    <w:rsid w:val="0057332D"/>
    <w:rsid w:val="00573D5A"/>
    <w:rsid w:val="00574722"/>
    <w:rsid w:val="00574916"/>
    <w:rsid w:val="00576178"/>
    <w:rsid w:val="00576872"/>
    <w:rsid w:val="005775CB"/>
    <w:rsid w:val="00577ACD"/>
    <w:rsid w:val="00577F79"/>
    <w:rsid w:val="005809A7"/>
    <w:rsid w:val="00580B73"/>
    <w:rsid w:val="0058260D"/>
    <w:rsid w:val="005842CE"/>
    <w:rsid w:val="00584CDF"/>
    <w:rsid w:val="00585F5C"/>
    <w:rsid w:val="00590AD6"/>
    <w:rsid w:val="00591E11"/>
    <w:rsid w:val="00595327"/>
    <w:rsid w:val="0059614F"/>
    <w:rsid w:val="005963E9"/>
    <w:rsid w:val="005A0FF1"/>
    <w:rsid w:val="005A10FE"/>
    <w:rsid w:val="005A400C"/>
    <w:rsid w:val="005A4BFD"/>
    <w:rsid w:val="005B0EEA"/>
    <w:rsid w:val="005B1C48"/>
    <w:rsid w:val="005B22B9"/>
    <w:rsid w:val="005B45B6"/>
    <w:rsid w:val="005B6141"/>
    <w:rsid w:val="005B7C90"/>
    <w:rsid w:val="005C09F6"/>
    <w:rsid w:val="005C1D87"/>
    <w:rsid w:val="005C21C4"/>
    <w:rsid w:val="005C429B"/>
    <w:rsid w:val="005C4E18"/>
    <w:rsid w:val="005C6EAF"/>
    <w:rsid w:val="005C771F"/>
    <w:rsid w:val="005D0173"/>
    <w:rsid w:val="005D128C"/>
    <w:rsid w:val="005D3494"/>
    <w:rsid w:val="005D65C3"/>
    <w:rsid w:val="005D7026"/>
    <w:rsid w:val="005D7B6D"/>
    <w:rsid w:val="005E2528"/>
    <w:rsid w:val="005E2F02"/>
    <w:rsid w:val="005E32B5"/>
    <w:rsid w:val="005E421D"/>
    <w:rsid w:val="005E50AA"/>
    <w:rsid w:val="005E552E"/>
    <w:rsid w:val="005E5592"/>
    <w:rsid w:val="005E561D"/>
    <w:rsid w:val="005E58C1"/>
    <w:rsid w:val="005E68CC"/>
    <w:rsid w:val="005E6EB2"/>
    <w:rsid w:val="005F0055"/>
    <w:rsid w:val="005F03B4"/>
    <w:rsid w:val="005F339D"/>
    <w:rsid w:val="005F3CE7"/>
    <w:rsid w:val="005F3CE9"/>
    <w:rsid w:val="005F3E10"/>
    <w:rsid w:val="005F3FCC"/>
    <w:rsid w:val="005F4EA0"/>
    <w:rsid w:val="005F5E72"/>
    <w:rsid w:val="005F7E9C"/>
    <w:rsid w:val="00600DEC"/>
    <w:rsid w:val="00600EDD"/>
    <w:rsid w:val="006029A5"/>
    <w:rsid w:val="00602C7F"/>
    <w:rsid w:val="006036AF"/>
    <w:rsid w:val="00604FDE"/>
    <w:rsid w:val="00606528"/>
    <w:rsid w:val="006074E2"/>
    <w:rsid w:val="0060780F"/>
    <w:rsid w:val="00607A86"/>
    <w:rsid w:val="00607CE2"/>
    <w:rsid w:val="0061049F"/>
    <w:rsid w:val="0061084F"/>
    <w:rsid w:val="0061268F"/>
    <w:rsid w:val="00612A33"/>
    <w:rsid w:val="0061335B"/>
    <w:rsid w:val="006136E2"/>
    <w:rsid w:val="00613C26"/>
    <w:rsid w:val="00613E4F"/>
    <w:rsid w:val="00614D51"/>
    <w:rsid w:val="00616695"/>
    <w:rsid w:val="0062000D"/>
    <w:rsid w:val="00620AA2"/>
    <w:rsid w:val="00620C60"/>
    <w:rsid w:val="00620DA0"/>
    <w:rsid w:val="00621548"/>
    <w:rsid w:val="006218C1"/>
    <w:rsid w:val="00621DCB"/>
    <w:rsid w:val="006233AB"/>
    <w:rsid w:val="00623473"/>
    <w:rsid w:val="006237C9"/>
    <w:rsid w:val="0062396B"/>
    <w:rsid w:val="00624632"/>
    <w:rsid w:val="00625AB7"/>
    <w:rsid w:val="00625CAB"/>
    <w:rsid w:val="0062600C"/>
    <w:rsid w:val="006277CE"/>
    <w:rsid w:val="0063064B"/>
    <w:rsid w:val="00630712"/>
    <w:rsid w:val="00631A19"/>
    <w:rsid w:val="00632235"/>
    <w:rsid w:val="00632C89"/>
    <w:rsid w:val="00633BA5"/>
    <w:rsid w:val="006348FE"/>
    <w:rsid w:val="00635304"/>
    <w:rsid w:val="00635EF8"/>
    <w:rsid w:val="006364D6"/>
    <w:rsid w:val="00637AA5"/>
    <w:rsid w:val="00642399"/>
    <w:rsid w:val="006435AB"/>
    <w:rsid w:val="00643B53"/>
    <w:rsid w:val="00644684"/>
    <w:rsid w:val="00647CA7"/>
    <w:rsid w:val="00650FC0"/>
    <w:rsid w:val="006533EB"/>
    <w:rsid w:val="00653C45"/>
    <w:rsid w:val="00654A5D"/>
    <w:rsid w:val="0065509D"/>
    <w:rsid w:val="006558FC"/>
    <w:rsid w:val="00655966"/>
    <w:rsid w:val="00662FF9"/>
    <w:rsid w:val="0066423D"/>
    <w:rsid w:val="0066554E"/>
    <w:rsid w:val="00665E14"/>
    <w:rsid w:val="00666593"/>
    <w:rsid w:val="00666985"/>
    <w:rsid w:val="00670CFF"/>
    <w:rsid w:val="00671440"/>
    <w:rsid w:val="00671B6A"/>
    <w:rsid w:val="00672057"/>
    <w:rsid w:val="00672F7B"/>
    <w:rsid w:val="006735EC"/>
    <w:rsid w:val="006753CE"/>
    <w:rsid w:val="00676A47"/>
    <w:rsid w:val="0068003B"/>
    <w:rsid w:val="00680361"/>
    <w:rsid w:val="006809DB"/>
    <w:rsid w:val="0068184D"/>
    <w:rsid w:val="0068185A"/>
    <w:rsid w:val="00682877"/>
    <w:rsid w:val="00684508"/>
    <w:rsid w:val="00684FCC"/>
    <w:rsid w:val="00686AFC"/>
    <w:rsid w:val="00687453"/>
    <w:rsid w:val="006877B4"/>
    <w:rsid w:val="006879D1"/>
    <w:rsid w:val="00690211"/>
    <w:rsid w:val="00692226"/>
    <w:rsid w:val="006943B8"/>
    <w:rsid w:val="00694CCB"/>
    <w:rsid w:val="0069687C"/>
    <w:rsid w:val="00697813"/>
    <w:rsid w:val="00697D35"/>
    <w:rsid w:val="006A2E41"/>
    <w:rsid w:val="006A2E4D"/>
    <w:rsid w:val="006A48B2"/>
    <w:rsid w:val="006A49F3"/>
    <w:rsid w:val="006A4D49"/>
    <w:rsid w:val="006A559C"/>
    <w:rsid w:val="006A5760"/>
    <w:rsid w:val="006A6337"/>
    <w:rsid w:val="006A6EC6"/>
    <w:rsid w:val="006A7704"/>
    <w:rsid w:val="006B075C"/>
    <w:rsid w:val="006B07C1"/>
    <w:rsid w:val="006B163F"/>
    <w:rsid w:val="006B1A11"/>
    <w:rsid w:val="006B1A32"/>
    <w:rsid w:val="006B20EC"/>
    <w:rsid w:val="006B265E"/>
    <w:rsid w:val="006B3EAB"/>
    <w:rsid w:val="006B3FFE"/>
    <w:rsid w:val="006B5C04"/>
    <w:rsid w:val="006B6405"/>
    <w:rsid w:val="006B6511"/>
    <w:rsid w:val="006B6608"/>
    <w:rsid w:val="006B6BEC"/>
    <w:rsid w:val="006B725A"/>
    <w:rsid w:val="006B739B"/>
    <w:rsid w:val="006C03FD"/>
    <w:rsid w:val="006C1DE3"/>
    <w:rsid w:val="006C25E0"/>
    <w:rsid w:val="006C29EF"/>
    <w:rsid w:val="006C39A5"/>
    <w:rsid w:val="006C3AE6"/>
    <w:rsid w:val="006C49D3"/>
    <w:rsid w:val="006C4F41"/>
    <w:rsid w:val="006C5FBE"/>
    <w:rsid w:val="006C7C3D"/>
    <w:rsid w:val="006D0324"/>
    <w:rsid w:val="006D2892"/>
    <w:rsid w:val="006D2918"/>
    <w:rsid w:val="006D291C"/>
    <w:rsid w:val="006D2BD5"/>
    <w:rsid w:val="006D35CB"/>
    <w:rsid w:val="006D49B3"/>
    <w:rsid w:val="006D4C7D"/>
    <w:rsid w:val="006D5CDB"/>
    <w:rsid w:val="006D5D69"/>
    <w:rsid w:val="006D6D78"/>
    <w:rsid w:val="006D73B4"/>
    <w:rsid w:val="006D7A23"/>
    <w:rsid w:val="006E01DE"/>
    <w:rsid w:val="006E11B7"/>
    <w:rsid w:val="006E1271"/>
    <w:rsid w:val="006E16AE"/>
    <w:rsid w:val="006E19C6"/>
    <w:rsid w:val="006E32C0"/>
    <w:rsid w:val="006E4E44"/>
    <w:rsid w:val="006E5463"/>
    <w:rsid w:val="006E5923"/>
    <w:rsid w:val="006E720E"/>
    <w:rsid w:val="006E74D2"/>
    <w:rsid w:val="006F1215"/>
    <w:rsid w:val="006F1A47"/>
    <w:rsid w:val="006F1D13"/>
    <w:rsid w:val="006F2793"/>
    <w:rsid w:val="006F33BC"/>
    <w:rsid w:val="006F377E"/>
    <w:rsid w:val="006F4448"/>
    <w:rsid w:val="006F46D1"/>
    <w:rsid w:val="006F587E"/>
    <w:rsid w:val="006F648F"/>
    <w:rsid w:val="006F69A8"/>
    <w:rsid w:val="006F6C91"/>
    <w:rsid w:val="007011BB"/>
    <w:rsid w:val="00704B86"/>
    <w:rsid w:val="007055E5"/>
    <w:rsid w:val="00705BAD"/>
    <w:rsid w:val="007069C7"/>
    <w:rsid w:val="00707907"/>
    <w:rsid w:val="00707C07"/>
    <w:rsid w:val="00711595"/>
    <w:rsid w:val="0071194D"/>
    <w:rsid w:val="0071194F"/>
    <w:rsid w:val="00712064"/>
    <w:rsid w:val="00712B3E"/>
    <w:rsid w:val="0071301F"/>
    <w:rsid w:val="00715EBA"/>
    <w:rsid w:val="00716463"/>
    <w:rsid w:val="0071687F"/>
    <w:rsid w:val="00716F42"/>
    <w:rsid w:val="00717117"/>
    <w:rsid w:val="00717132"/>
    <w:rsid w:val="00720BC4"/>
    <w:rsid w:val="00720C71"/>
    <w:rsid w:val="00721B66"/>
    <w:rsid w:val="007221C1"/>
    <w:rsid w:val="0072246C"/>
    <w:rsid w:val="0072283B"/>
    <w:rsid w:val="00722A37"/>
    <w:rsid w:val="00722E61"/>
    <w:rsid w:val="007237CB"/>
    <w:rsid w:val="007250EB"/>
    <w:rsid w:val="00725BE4"/>
    <w:rsid w:val="00725F7E"/>
    <w:rsid w:val="00726F41"/>
    <w:rsid w:val="007272F8"/>
    <w:rsid w:val="007273C5"/>
    <w:rsid w:val="007275B3"/>
    <w:rsid w:val="00727EE8"/>
    <w:rsid w:val="00730031"/>
    <w:rsid w:val="00731B8D"/>
    <w:rsid w:val="0073519F"/>
    <w:rsid w:val="00735C23"/>
    <w:rsid w:val="00735E2F"/>
    <w:rsid w:val="00736052"/>
    <w:rsid w:val="007373B3"/>
    <w:rsid w:val="00740C5C"/>
    <w:rsid w:val="00740FF8"/>
    <w:rsid w:val="00741476"/>
    <w:rsid w:val="00742706"/>
    <w:rsid w:val="007444F5"/>
    <w:rsid w:val="00744AD0"/>
    <w:rsid w:val="00745013"/>
    <w:rsid w:val="00746270"/>
    <w:rsid w:val="007472A0"/>
    <w:rsid w:val="007501D1"/>
    <w:rsid w:val="00750C95"/>
    <w:rsid w:val="0075149E"/>
    <w:rsid w:val="00752F4E"/>
    <w:rsid w:val="00754CE6"/>
    <w:rsid w:val="00755CF5"/>
    <w:rsid w:val="00756E33"/>
    <w:rsid w:val="00757261"/>
    <w:rsid w:val="00757300"/>
    <w:rsid w:val="0075785F"/>
    <w:rsid w:val="007600D3"/>
    <w:rsid w:val="0076049E"/>
    <w:rsid w:val="007619A3"/>
    <w:rsid w:val="00762392"/>
    <w:rsid w:val="007642CC"/>
    <w:rsid w:val="00764367"/>
    <w:rsid w:val="007645C6"/>
    <w:rsid w:val="007710D5"/>
    <w:rsid w:val="007716A9"/>
    <w:rsid w:val="0077182C"/>
    <w:rsid w:val="00773595"/>
    <w:rsid w:val="00773931"/>
    <w:rsid w:val="00774C7B"/>
    <w:rsid w:val="007755DF"/>
    <w:rsid w:val="00775D62"/>
    <w:rsid w:val="00776A82"/>
    <w:rsid w:val="00777022"/>
    <w:rsid w:val="007805C8"/>
    <w:rsid w:val="0078105D"/>
    <w:rsid w:val="007816F2"/>
    <w:rsid w:val="00782F1D"/>
    <w:rsid w:val="00784A5D"/>
    <w:rsid w:val="00785431"/>
    <w:rsid w:val="007857B3"/>
    <w:rsid w:val="007860D8"/>
    <w:rsid w:val="00787189"/>
    <w:rsid w:val="00787617"/>
    <w:rsid w:val="007910C1"/>
    <w:rsid w:val="0079161E"/>
    <w:rsid w:val="0079192E"/>
    <w:rsid w:val="007927E5"/>
    <w:rsid w:val="00792A0E"/>
    <w:rsid w:val="00792D0F"/>
    <w:rsid w:val="00792EEE"/>
    <w:rsid w:val="00794281"/>
    <w:rsid w:val="007955E8"/>
    <w:rsid w:val="00795B43"/>
    <w:rsid w:val="007A03ED"/>
    <w:rsid w:val="007A05D4"/>
    <w:rsid w:val="007A0DCA"/>
    <w:rsid w:val="007A1AC3"/>
    <w:rsid w:val="007A3845"/>
    <w:rsid w:val="007A3F3D"/>
    <w:rsid w:val="007A5114"/>
    <w:rsid w:val="007A51D9"/>
    <w:rsid w:val="007A6AAA"/>
    <w:rsid w:val="007A7095"/>
    <w:rsid w:val="007A77F6"/>
    <w:rsid w:val="007A78D3"/>
    <w:rsid w:val="007B0223"/>
    <w:rsid w:val="007B1010"/>
    <w:rsid w:val="007B11B4"/>
    <w:rsid w:val="007B121E"/>
    <w:rsid w:val="007B1DC4"/>
    <w:rsid w:val="007B284E"/>
    <w:rsid w:val="007B2CE3"/>
    <w:rsid w:val="007B3441"/>
    <w:rsid w:val="007B39F4"/>
    <w:rsid w:val="007B6486"/>
    <w:rsid w:val="007B7C6E"/>
    <w:rsid w:val="007C15EE"/>
    <w:rsid w:val="007C1D68"/>
    <w:rsid w:val="007C258B"/>
    <w:rsid w:val="007C2BD5"/>
    <w:rsid w:val="007C339D"/>
    <w:rsid w:val="007C3629"/>
    <w:rsid w:val="007C3C43"/>
    <w:rsid w:val="007C659C"/>
    <w:rsid w:val="007C65F5"/>
    <w:rsid w:val="007C6643"/>
    <w:rsid w:val="007C6967"/>
    <w:rsid w:val="007C7570"/>
    <w:rsid w:val="007D03D2"/>
    <w:rsid w:val="007D04E5"/>
    <w:rsid w:val="007D4B8F"/>
    <w:rsid w:val="007D4CBA"/>
    <w:rsid w:val="007D5DAF"/>
    <w:rsid w:val="007D65FB"/>
    <w:rsid w:val="007D6A7C"/>
    <w:rsid w:val="007D7A50"/>
    <w:rsid w:val="007E0665"/>
    <w:rsid w:val="007E279A"/>
    <w:rsid w:val="007E2A26"/>
    <w:rsid w:val="007E4B0A"/>
    <w:rsid w:val="007E58CF"/>
    <w:rsid w:val="007E5B45"/>
    <w:rsid w:val="007E68DB"/>
    <w:rsid w:val="007E6A3B"/>
    <w:rsid w:val="007E6B6C"/>
    <w:rsid w:val="007E6F31"/>
    <w:rsid w:val="007F0415"/>
    <w:rsid w:val="007F0E53"/>
    <w:rsid w:val="007F28DA"/>
    <w:rsid w:val="007F33DB"/>
    <w:rsid w:val="007F396C"/>
    <w:rsid w:val="007F3A25"/>
    <w:rsid w:val="007F49DB"/>
    <w:rsid w:val="007F4EAF"/>
    <w:rsid w:val="007F62A6"/>
    <w:rsid w:val="007F6D57"/>
    <w:rsid w:val="007F7207"/>
    <w:rsid w:val="007F76A5"/>
    <w:rsid w:val="007F7BE8"/>
    <w:rsid w:val="007F7DB1"/>
    <w:rsid w:val="0080189E"/>
    <w:rsid w:val="00804A06"/>
    <w:rsid w:val="00804C22"/>
    <w:rsid w:val="00804C7D"/>
    <w:rsid w:val="00805A71"/>
    <w:rsid w:val="00806258"/>
    <w:rsid w:val="00806C09"/>
    <w:rsid w:val="00806D8C"/>
    <w:rsid w:val="00807086"/>
    <w:rsid w:val="0080770E"/>
    <w:rsid w:val="00812861"/>
    <w:rsid w:val="00814024"/>
    <w:rsid w:val="008140C8"/>
    <w:rsid w:val="0081509B"/>
    <w:rsid w:val="00815269"/>
    <w:rsid w:val="008162C4"/>
    <w:rsid w:val="00816A74"/>
    <w:rsid w:val="00817D77"/>
    <w:rsid w:val="0082042E"/>
    <w:rsid w:val="008214B8"/>
    <w:rsid w:val="00821E47"/>
    <w:rsid w:val="00821F4D"/>
    <w:rsid w:val="00821FD1"/>
    <w:rsid w:val="0082300B"/>
    <w:rsid w:val="008246F7"/>
    <w:rsid w:val="00826F72"/>
    <w:rsid w:val="00831879"/>
    <w:rsid w:val="0083326E"/>
    <w:rsid w:val="0083613F"/>
    <w:rsid w:val="008379A5"/>
    <w:rsid w:val="0084152F"/>
    <w:rsid w:val="008422CA"/>
    <w:rsid w:val="00844288"/>
    <w:rsid w:val="008455ED"/>
    <w:rsid w:val="00846C6C"/>
    <w:rsid w:val="00846CA9"/>
    <w:rsid w:val="00846F3F"/>
    <w:rsid w:val="0084708E"/>
    <w:rsid w:val="00847370"/>
    <w:rsid w:val="008504C2"/>
    <w:rsid w:val="00852BD9"/>
    <w:rsid w:val="00853686"/>
    <w:rsid w:val="00855715"/>
    <w:rsid w:val="00855869"/>
    <w:rsid w:val="00856A76"/>
    <w:rsid w:val="00857260"/>
    <w:rsid w:val="00860646"/>
    <w:rsid w:val="00860FC9"/>
    <w:rsid w:val="00861647"/>
    <w:rsid w:val="00862108"/>
    <w:rsid w:val="00862489"/>
    <w:rsid w:val="0086272E"/>
    <w:rsid w:val="008639C6"/>
    <w:rsid w:val="0086416C"/>
    <w:rsid w:val="0086470E"/>
    <w:rsid w:val="0086551D"/>
    <w:rsid w:val="00866DC2"/>
    <w:rsid w:val="00866EF3"/>
    <w:rsid w:val="00867C0E"/>
    <w:rsid w:val="008739BF"/>
    <w:rsid w:val="00873B72"/>
    <w:rsid w:val="008747B9"/>
    <w:rsid w:val="0087575A"/>
    <w:rsid w:val="00875CA7"/>
    <w:rsid w:val="00876969"/>
    <w:rsid w:val="0087775B"/>
    <w:rsid w:val="00880713"/>
    <w:rsid w:val="008811E8"/>
    <w:rsid w:val="008825AE"/>
    <w:rsid w:val="008827BB"/>
    <w:rsid w:val="008836F1"/>
    <w:rsid w:val="008838CA"/>
    <w:rsid w:val="008842D1"/>
    <w:rsid w:val="00885B76"/>
    <w:rsid w:val="00886CF9"/>
    <w:rsid w:val="00887654"/>
    <w:rsid w:val="008900DA"/>
    <w:rsid w:val="00890C67"/>
    <w:rsid w:val="00891263"/>
    <w:rsid w:val="00891F65"/>
    <w:rsid w:val="008929D6"/>
    <w:rsid w:val="00892E2C"/>
    <w:rsid w:val="0089302B"/>
    <w:rsid w:val="00893252"/>
    <w:rsid w:val="00893A7F"/>
    <w:rsid w:val="008952D6"/>
    <w:rsid w:val="00896875"/>
    <w:rsid w:val="00896D5D"/>
    <w:rsid w:val="00897592"/>
    <w:rsid w:val="008A09CD"/>
    <w:rsid w:val="008A11AC"/>
    <w:rsid w:val="008A1259"/>
    <w:rsid w:val="008A13DF"/>
    <w:rsid w:val="008A44AF"/>
    <w:rsid w:val="008A4659"/>
    <w:rsid w:val="008A4D73"/>
    <w:rsid w:val="008A59BE"/>
    <w:rsid w:val="008A6DFC"/>
    <w:rsid w:val="008A7EF6"/>
    <w:rsid w:val="008B06F2"/>
    <w:rsid w:val="008B154E"/>
    <w:rsid w:val="008B1842"/>
    <w:rsid w:val="008B2B7B"/>
    <w:rsid w:val="008B42E4"/>
    <w:rsid w:val="008B4FF8"/>
    <w:rsid w:val="008C2465"/>
    <w:rsid w:val="008C2DC9"/>
    <w:rsid w:val="008C476B"/>
    <w:rsid w:val="008C5620"/>
    <w:rsid w:val="008C5A39"/>
    <w:rsid w:val="008C5B84"/>
    <w:rsid w:val="008C633E"/>
    <w:rsid w:val="008C69DA"/>
    <w:rsid w:val="008C6CF0"/>
    <w:rsid w:val="008D0892"/>
    <w:rsid w:val="008D0D23"/>
    <w:rsid w:val="008D17E3"/>
    <w:rsid w:val="008D2A83"/>
    <w:rsid w:val="008D31F2"/>
    <w:rsid w:val="008D326D"/>
    <w:rsid w:val="008D362F"/>
    <w:rsid w:val="008D425E"/>
    <w:rsid w:val="008D4407"/>
    <w:rsid w:val="008D5F0F"/>
    <w:rsid w:val="008D698B"/>
    <w:rsid w:val="008D6AAB"/>
    <w:rsid w:val="008D6BA5"/>
    <w:rsid w:val="008E0393"/>
    <w:rsid w:val="008E08F4"/>
    <w:rsid w:val="008E0A86"/>
    <w:rsid w:val="008E20DF"/>
    <w:rsid w:val="008E3594"/>
    <w:rsid w:val="008E38AD"/>
    <w:rsid w:val="008E3A32"/>
    <w:rsid w:val="008E3E35"/>
    <w:rsid w:val="008E5041"/>
    <w:rsid w:val="008E567F"/>
    <w:rsid w:val="008E5FAA"/>
    <w:rsid w:val="008F0B7D"/>
    <w:rsid w:val="008F10DF"/>
    <w:rsid w:val="008F3BD5"/>
    <w:rsid w:val="008F4502"/>
    <w:rsid w:val="008F4C35"/>
    <w:rsid w:val="008F5376"/>
    <w:rsid w:val="008F5580"/>
    <w:rsid w:val="008F58E5"/>
    <w:rsid w:val="008F5AF7"/>
    <w:rsid w:val="008F6C36"/>
    <w:rsid w:val="00900778"/>
    <w:rsid w:val="00901A24"/>
    <w:rsid w:val="009029F9"/>
    <w:rsid w:val="00903499"/>
    <w:rsid w:val="00903B8E"/>
    <w:rsid w:val="00903EB3"/>
    <w:rsid w:val="00905DC9"/>
    <w:rsid w:val="009060C7"/>
    <w:rsid w:val="00906484"/>
    <w:rsid w:val="00906B1E"/>
    <w:rsid w:val="00907168"/>
    <w:rsid w:val="00911237"/>
    <w:rsid w:val="00911459"/>
    <w:rsid w:val="00912583"/>
    <w:rsid w:val="009141DB"/>
    <w:rsid w:val="00915324"/>
    <w:rsid w:val="009156E2"/>
    <w:rsid w:val="009156FF"/>
    <w:rsid w:val="00915FC3"/>
    <w:rsid w:val="0091772A"/>
    <w:rsid w:val="00921222"/>
    <w:rsid w:val="00921D99"/>
    <w:rsid w:val="00922F0C"/>
    <w:rsid w:val="00923DCD"/>
    <w:rsid w:val="0092585B"/>
    <w:rsid w:val="009259A7"/>
    <w:rsid w:val="00925AA6"/>
    <w:rsid w:val="00925BCB"/>
    <w:rsid w:val="009260D8"/>
    <w:rsid w:val="0092645E"/>
    <w:rsid w:val="00926696"/>
    <w:rsid w:val="00927064"/>
    <w:rsid w:val="009272FA"/>
    <w:rsid w:val="00927466"/>
    <w:rsid w:val="0092762D"/>
    <w:rsid w:val="00930D16"/>
    <w:rsid w:val="00931160"/>
    <w:rsid w:val="00932826"/>
    <w:rsid w:val="00932C42"/>
    <w:rsid w:val="00932CDA"/>
    <w:rsid w:val="00933D3C"/>
    <w:rsid w:val="00934107"/>
    <w:rsid w:val="009366E2"/>
    <w:rsid w:val="00941521"/>
    <w:rsid w:val="00941E29"/>
    <w:rsid w:val="00942033"/>
    <w:rsid w:val="00942CAD"/>
    <w:rsid w:val="00943597"/>
    <w:rsid w:val="0094613A"/>
    <w:rsid w:val="00947153"/>
    <w:rsid w:val="00947E8D"/>
    <w:rsid w:val="00954326"/>
    <w:rsid w:val="00954FD3"/>
    <w:rsid w:val="0095583D"/>
    <w:rsid w:val="0096058A"/>
    <w:rsid w:val="00960FAD"/>
    <w:rsid w:val="0096122F"/>
    <w:rsid w:val="0096143B"/>
    <w:rsid w:val="009626BA"/>
    <w:rsid w:val="00963B71"/>
    <w:rsid w:val="0096457C"/>
    <w:rsid w:val="00964B05"/>
    <w:rsid w:val="00964D46"/>
    <w:rsid w:val="009657CB"/>
    <w:rsid w:val="00967028"/>
    <w:rsid w:val="0096728D"/>
    <w:rsid w:val="009703C9"/>
    <w:rsid w:val="00970418"/>
    <w:rsid w:val="0097227A"/>
    <w:rsid w:val="00972E9F"/>
    <w:rsid w:val="0097415D"/>
    <w:rsid w:val="009742BF"/>
    <w:rsid w:val="009756E4"/>
    <w:rsid w:val="00975A2E"/>
    <w:rsid w:val="00976AF8"/>
    <w:rsid w:val="00976C0C"/>
    <w:rsid w:val="00976CD4"/>
    <w:rsid w:val="00977321"/>
    <w:rsid w:val="00977453"/>
    <w:rsid w:val="00980ACF"/>
    <w:rsid w:val="00980FB2"/>
    <w:rsid w:val="00981736"/>
    <w:rsid w:val="00981802"/>
    <w:rsid w:val="00981AC1"/>
    <w:rsid w:val="00983A8E"/>
    <w:rsid w:val="009842DF"/>
    <w:rsid w:val="009853B3"/>
    <w:rsid w:val="00985967"/>
    <w:rsid w:val="009870EC"/>
    <w:rsid w:val="00987CD8"/>
    <w:rsid w:val="00987D62"/>
    <w:rsid w:val="009900C4"/>
    <w:rsid w:val="00990926"/>
    <w:rsid w:val="00990B9C"/>
    <w:rsid w:val="0099148D"/>
    <w:rsid w:val="0099188B"/>
    <w:rsid w:val="009932E8"/>
    <w:rsid w:val="009945BC"/>
    <w:rsid w:val="00994E69"/>
    <w:rsid w:val="00994ED7"/>
    <w:rsid w:val="00995AEE"/>
    <w:rsid w:val="009965D7"/>
    <w:rsid w:val="009A0F23"/>
    <w:rsid w:val="009A173E"/>
    <w:rsid w:val="009A32E3"/>
    <w:rsid w:val="009A34AB"/>
    <w:rsid w:val="009A37D7"/>
    <w:rsid w:val="009A45EE"/>
    <w:rsid w:val="009A52E6"/>
    <w:rsid w:val="009A5953"/>
    <w:rsid w:val="009A64EC"/>
    <w:rsid w:val="009A7B0A"/>
    <w:rsid w:val="009B02C4"/>
    <w:rsid w:val="009B1369"/>
    <w:rsid w:val="009B2073"/>
    <w:rsid w:val="009B31C9"/>
    <w:rsid w:val="009B3293"/>
    <w:rsid w:val="009B56C8"/>
    <w:rsid w:val="009B5808"/>
    <w:rsid w:val="009B6714"/>
    <w:rsid w:val="009B6FB9"/>
    <w:rsid w:val="009B7347"/>
    <w:rsid w:val="009B7552"/>
    <w:rsid w:val="009B75FD"/>
    <w:rsid w:val="009B78FE"/>
    <w:rsid w:val="009C0AAC"/>
    <w:rsid w:val="009C10CA"/>
    <w:rsid w:val="009C1195"/>
    <w:rsid w:val="009C3A13"/>
    <w:rsid w:val="009C44A2"/>
    <w:rsid w:val="009C4643"/>
    <w:rsid w:val="009C4706"/>
    <w:rsid w:val="009C47B6"/>
    <w:rsid w:val="009C4942"/>
    <w:rsid w:val="009C57E9"/>
    <w:rsid w:val="009C5F6E"/>
    <w:rsid w:val="009C5FF5"/>
    <w:rsid w:val="009C684E"/>
    <w:rsid w:val="009C6B6E"/>
    <w:rsid w:val="009C6E7B"/>
    <w:rsid w:val="009C70D4"/>
    <w:rsid w:val="009C7B28"/>
    <w:rsid w:val="009D0A8D"/>
    <w:rsid w:val="009D1893"/>
    <w:rsid w:val="009D2B6D"/>
    <w:rsid w:val="009D2C0C"/>
    <w:rsid w:val="009D2EC9"/>
    <w:rsid w:val="009D4465"/>
    <w:rsid w:val="009D495D"/>
    <w:rsid w:val="009D521C"/>
    <w:rsid w:val="009D55F6"/>
    <w:rsid w:val="009D5F5B"/>
    <w:rsid w:val="009D74C8"/>
    <w:rsid w:val="009D7515"/>
    <w:rsid w:val="009D799E"/>
    <w:rsid w:val="009E5398"/>
    <w:rsid w:val="009E6075"/>
    <w:rsid w:val="009E60EC"/>
    <w:rsid w:val="009E63BC"/>
    <w:rsid w:val="009F0A81"/>
    <w:rsid w:val="009F0AC2"/>
    <w:rsid w:val="009F1546"/>
    <w:rsid w:val="009F1BB9"/>
    <w:rsid w:val="009F1E9D"/>
    <w:rsid w:val="009F28BC"/>
    <w:rsid w:val="009F5197"/>
    <w:rsid w:val="009F599F"/>
    <w:rsid w:val="009F72F7"/>
    <w:rsid w:val="009F7332"/>
    <w:rsid w:val="009F7961"/>
    <w:rsid w:val="009F7F40"/>
    <w:rsid w:val="00A0073E"/>
    <w:rsid w:val="00A009F7"/>
    <w:rsid w:val="00A02471"/>
    <w:rsid w:val="00A034ED"/>
    <w:rsid w:val="00A0366E"/>
    <w:rsid w:val="00A049E2"/>
    <w:rsid w:val="00A05373"/>
    <w:rsid w:val="00A05A5D"/>
    <w:rsid w:val="00A0638F"/>
    <w:rsid w:val="00A075EF"/>
    <w:rsid w:val="00A07A58"/>
    <w:rsid w:val="00A10857"/>
    <w:rsid w:val="00A109BC"/>
    <w:rsid w:val="00A11580"/>
    <w:rsid w:val="00A117D0"/>
    <w:rsid w:val="00A12421"/>
    <w:rsid w:val="00A1257A"/>
    <w:rsid w:val="00A13C75"/>
    <w:rsid w:val="00A14E41"/>
    <w:rsid w:val="00A14EB8"/>
    <w:rsid w:val="00A160D0"/>
    <w:rsid w:val="00A16271"/>
    <w:rsid w:val="00A16CC2"/>
    <w:rsid w:val="00A21718"/>
    <w:rsid w:val="00A23945"/>
    <w:rsid w:val="00A23AB7"/>
    <w:rsid w:val="00A23D3A"/>
    <w:rsid w:val="00A245D9"/>
    <w:rsid w:val="00A24C48"/>
    <w:rsid w:val="00A24EC0"/>
    <w:rsid w:val="00A259B3"/>
    <w:rsid w:val="00A2683F"/>
    <w:rsid w:val="00A2778A"/>
    <w:rsid w:val="00A27A51"/>
    <w:rsid w:val="00A314CF"/>
    <w:rsid w:val="00A31F11"/>
    <w:rsid w:val="00A31FAD"/>
    <w:rsid w:val="00A330CD"/>
    <w:rsid w:val="00A33BC0"/>
    <w:rsid w:val="00A351BC"/>
    <w:rsid w:val="00A35DE2"/>
    <w:rsid w:val="00A36078"/>
    <w:rsid w:val="00A37157"/>
    <w:rsid w:val="00A406FF"/>
    <w:rsid w:val="00A41C4B"/>
    <w:rsid w:val="00A42F1A"/>
    <w:rsid w:val="00A43560"/>
    <w:rsid w:val="00A4358D"/>
    <w:rsid w:val="00A440A2"/>
    <w:rsid w:val="00A449AF"/>
    <w:rsid w:val="00A44FF9"/>
    <w:rsid w:val="00A45978"/>
    <w:rsid w:val="00A45C93"/>
    <w:rsid w:val="00A47F64"/>
    <w:rsid w:val="00A5243C"/>
    <w:rsid w:val="00A53FC6"/>
    <w:rsid w:val="00A564FB"/>
    <w:rsid w:val="00A56982"/>
    <w:rsid w:val="00A56C9B"/>
    <w:rsid w:val="00A57044"/>
    <w:rsid w:val="00A608EC"/>
    <w:rsid w:val="00A6215E"/>
    <w:rsid w:val="00A62400"/>
    <w:rsid w:val="00A63B0E"/>
    <w:rsid w:val="00A64A58"/>
    <w:rsid w:val="00A65C5D"/>
    <w:rsid w:val="00A665BA"/>
    <w:rsid w:val="00A66C23"/>
    <w:rsid w:val="00A67426"/>
    <w:rsid w:val="00A67AD5"/>
    <w:rsid w:val="00A71A32"/>
    <w:rsid w:val="00A72158"/>
    <w:rsid w:val="00A721AF"/>
    <w:rsid w:val="00A72296"/>
    <w:rsid w:val="00A73323"/>
    <w:rsid w:val="00A736B5"/>
    <w:rsid w:val="00A73E33"/>
    <w:rsid w:val="00A74263"/>
    <w:rsid w:val="00A74A4B"/>
    <w:rsid w:val="00A75C94"/>
    <w:rsid w:val="00A75D9A"/>
    <w:rsid w:val="00A75DCD"/>
    <w:rsid w:val="00A7742D"/>
    <w:rsid w:val="00A7782C"/>
    <w:rsid w:val="00A77977"/>
    <w:rsid w:val="00A77D34"/>
    <w:rsid w:val="00A77D3D"/>
    <w:rsid w:val="00A80A6B"/>
    <w:rsid w:val="00A8285A"/>
    <w:rsid w:val="00A83A6D"/>
    <w:rsid w:val="00A83E9A"/>
    <w:rsid w:val="00A840DF"/>
    <w:rsid w:val="00A850A3"/>
    <w:rsid w:val="00A85D35"/>
    <w:rsid w:val="00A86D5E"/>
    <w:rsid w:val="00A877F3"/>
    <w:rsid w:val="00A905F2"/>
    <w:rsid w:val="00A909F3"/>
    <w:rsid w:val="00A91FD1"/>
    <w:rsid w:val="00A92084"/>
    <w:rsid w:val="00A92FC3"/>
    <w:rsid w:val="00A93CF7"/>
    <w:rsid w:val="00A94579"/>
    <w:rsid w:val="00A945D1"/>
    <w:rsid w:val="00A9502B"/>
    <w:rsid w:val="00A9543B"/>
    <w:rsid w:val="00A95C3C"/>
    <w:rsid w:val="00A95CCB"/>
    <w:rsid w:val="00A97335"/>
    <w:rsid w:val="00A97BE1"/>
    <w:rsid w:val="00AA0013"/>
    <w:rsid w:val="00AA01E1"/>
    <w:rsid w:val="00AA1359"/>
    <w:rsid w:val="00AA14A9"/>
    <w:rsid w:val="00AA15A8"/>
    <w:rsid w:val="00AA2D90"/>
    <w:rsid w:val="00AA4640"/>
    <w:rsid w:val="00AA4654"/>
    <w:rsid w:val="00AA48E4"/>
    <w:rsid w:val="00AA4A66"/>
    <w:rsid w:val="00AA4BD5"/>
    <w:rsid w:val="00AA5185"/>
    <w:rsid w:val="00AA5D35"/>
    <w:rsid w:val="00AA6C47"/>
    <w:rsid w:val="00AA72EB"/>
    <w:rsid w:val="00AB06F0"/>
    <w:rsid w:val="00AB111F"/>
    <w:rsid w:val="00AB1580"/>
    <w:rsid w:val="00AB2127"/>
    <w:rsid w:val="00AB31BF"/>
    <w:rsid w:val="00AB5D0E"/>
    <w:rsid w:val="00AB7251"/>
    <w:rsid w:val="00AB783E"/>
    <w:rsid w:val="00AB7A42"/>
    <w:rsid w:val="00AC0EF9"/>
    <w:rsid w:val="00AC1249"/>
    <w:rsid w:val="00AC2AF4"/>
    <w:rsid w:val="00AC2EB2"/>
    <w:rsid w:val="00AC3356"/>
    <w:rsid w:val="00AC36C9"/>
    <w:rsid w:val="00AC3BEC"/>
    <w:rsid w:val="00AC47F6"/>
    <w:rsid w:val="00AC486D"/>
    <w:rsid w:val="00AC50E5"/>
    <w:rsid w:val="00AC6174"/>
    <w:rsid w:val="00AC6EEE"/>
    <w:rsid w:val="00AD189E"/>
    <w:rsid w:val="00AD2049"/>
    <w:rsid w:val="00AD2610"/>
    <w:rsid w:val="00AD26AC"/>
    <w:rsid w:val="00AD3216"/>
    <w:rsid w:val="00AD3488"/>
    <w:rsid w:val="00AD405A"/>
    <w:rsid w:val="00AD4654"/>
    <w:rsid w:val="00AD651B"/>
    <w:rsid w:val="00AD74CE"/>
    <w:rsid w:val="00AE2B94"/>
    <w:rsid w:val="00AE32F1"/>
    <w:rsid w:val="00AE3900"/>
    <w:rsid w:val="00AE4337"/>
    <w:rsid w:val="00AE4F72"/>
    <w:rsid w:val="00AE5241"/>
    <w:rsid w:val="00AE6134"/>
    <w:rsid w:val="00AE7352"/>
    <w:rsid w:val="00AF0054"/>
    <w:rsid w:val="00AF05FB"/>
    <w:rsid w:val="00AF0AE9"/>
    <w:rsid w:val="00AF196A"/>
    <w:rsid w:val="00AF1C06"/>
    <w:rsid w:val="00AF2010"/>
    <w:rsid w:val="00AF2DD5"/>
    <w:rsid w:val="00AF3615"/>
    <w:rsid w:val="00AF3E37"/>
    <w:rsid w:val="00AF4DCD"/>
    <w:rsid w:val="00AF5637"/>
    <w:rsid w:val="00AF6103"/>
    <w:rsid w:val="00AF7A23"/>
    <w:rsid w:val="00B00FD5"/>
    <w:rsid w:val="00B01316"/>
    <w:rsid w:val="00B02D7E"/>
    <w:rsid w:val="00B053D3"/>
    <w:rsid w:val="00B05D9D"/>
    <w:rsid w:val="00B068AD"/>
    <w:rsid w:val="00B071C2"/>
    <w:rsid w:val="00B07A21"/>
    <w:rsid w:val="00B10920"/>
    <w:rsid w:val="00B10FA2"/>
    <w:rsid w:val="00B11C06"/>
    <w:rsid w:val="00B12FAE"/>
    <w:rsid w:val="00B12FFA"/>
    <w:rsid w:val="00B13330"/>
    <w:rsid w:val="00B14114"/>
    <w:rsid w:val="00B152E1"/>
    <w:rsid w:val="00B167BB"/>
    <w:rsid w:val="00B1690D"/>
    <w:rsid w:val="00B20812"/>
    <w:rsid w:val="00B225EA"/>
    <w:rsid w:val="00B23770"/>
    <w:rsid w:val="00B2595B"/>
    <w:rsid w:val="00B26559"/>
    <w:rsid w:val="00B27EA9"/>
    <w:rsid w:val="00B309DF"/>
    <w:rsid w:val="00B30A0D"/>
    <w:rsid w:val="00B31779"/>
    <w:rsid w:val="00B31FF4"/>
    <w:rsid w:val="00B33471"/>
    <w:rsid w:val="00B33D2F"/>
    <w:rsid w:val="00B34222"/>
    <w:rsid w:val="00B35E12"/>
    <w:rsid w:val="00B3612C"/>
    <w:rsid w:val="00B36CF1"/>
    <w:rsid w:val="00B36F97"/>
    <w:rsid w:val="00B37467"/>
    <w:rsid w:val="00B40A33"/>
    <w:rsid w:val="00B41D3D"/>
    <w:rsid w:val="00B4286B"/>
    <w:rsid w:val="00B43A1E"/>
    <w:rsid w:val="00B43D26"/>
    <w:rsid w:val="00B44325"/>
    <w:rsid w:val="00B44672"/>
    <w:rsid w:val="00B446A0"/>
    <w:rsid w:val="00B4563A"/>
    <w:rsid w:val="00B4579A"/>
    <w:rsid w:val="00B45E81"/>
    <w:rsid w:val="00B45FC3"/>
    <w:rsid w:val="00B47011"/>
    <w:rsid w:val="00B472CE"/>
    <w:rsid w:val="00B47BD5"/>
    <w:rsid w:val="00B50456"/>
    <w:rsid w:val="00B511F7"/>
    <w:rsid w:val="00B513BA"/>
    <w:rsid w:val="00B51CFA"/>
    <w:rsid w:val="00B521E1"/>
    <w:rsid w:val="00B536CD"/>
    <w:rsid w:val="00B5550A"/>
    <w:rsid w:val="00B55B7F"/>
    <w:rsid w:val="00B63FA6"/>
    <w:rsid w:val="00B65C28"/>
    <w:rsid w:val="00B65F7D"/>
    <w:rsid w:val="00B6722E"/>
    <w:rsid w:val="00B70595"/>
    <w:rsid w:val="00B70E0E"/>
    <w:rsid w:val="00B71175"/>
    <w:rsid w:val="00B71805"/>
    <w:rsid w:val="00B72645"/>
    <w:rsid w:val="00B742E7"/>
    <w:rsid w:val="00B74D0A"/>
    <w:rsid w:val="00B7572A"/>
    <w:rsid w:val="00B75DE0"/>
    <w:rsid w:val="00B77112"/>
    <w:rsid w:val="00B7727C"/>
    <w:rsid w:val="00B778C0"/>
    <w:rsid w:val="00B8150A"/>
    <w:rsid w:val="00B81EB9"/>
    <w:rsid w:val="00B81F75"/>
    <w:rsid w:val="00B85AAE"/>
    <w:rsid w:val="00B86421"/>
    <w:rsid w:val="00B872C6"/>
    <w:rsid w:val="00B90D86"/>
    <w:rsid w:val="00B91B5B"/>
    <w:rsid w:val="00B91F67"/>
    <w:rsid w:val="00B92601"/>
    <w:rsid w:val="00B92A72"/>
    <w:rsid w:val="00B9337D"/>
    <w:rsid w:val="00B938AF"/>
    <w:rsid w:val="00B949E4"/>
    <w:rsid w:val="00B95611"/>
    <w:rsid w:val="00B9568A"/>
    <w:rsid w:val="00B95E05"/>
    <w:rsid w:val="00B960CE"/>
    <w:rsid w:val="00B962A2"/>
    <w:rsid w:val="00B96762"/>
    <w:rsid w:val="00B96C7A"/>
    <w:rsid w:val="00B97804"/>
    <w:rsid w:val="00BA14F4"/>
    <w:rsid w:val="00BA1787"/>
    <w:rsid w:val="00BA1F78"/>
    <w:rsid w:val="00BA3F3D"/>
    <w:rsid w:val="00BA4EC5"/>
    <w:rsid w:val="00BA5447"/>
    <w:rsid w:val="00BA5457"/>
    <w:rsid w:val="00BA6782"/>
    <w:rsid w:val="00BA6DEA"/>
    <w:rsid w:val="00BB0A05"/>
    <w:rsid w:val="00BB0B0D"/>
    <w:rsid w:val="00BB0CD5"/>
    <w:rsid w:val="00BB10CA"/>
    <w:rsid w:val="00BB1223"/>
    <w:rsid w:val="00BB1B90"/>
    <w:rsid w:val="00BB1D2E"/>
    <w:rsid w:val="00BB26D7"/>
    <w:rsid w:val="00BB3957"/>
    <w:rsid w:val="00BB4163"/>
    <w:rsid w:val="00BB73A9"/>
    <w:rsid w:val="00BB73AC"/>
    <w:rsid w:val="00BB75B6"/>
    <w:rsid w:val="00BB7BF0"/>
    <w:rsid w:val="00BC0930"/>
    <w:rsid w:val="00BC2091"/>
    <w:rsid w:val="00BC2F65"/>
    <w:rsid w:val="00BC32D2"/>
    <w:rsid w:val="00BC38F4"/>
    <w:rsid w:val="00BC4906"/>
    <w:rsid w:val="00BC77A2"/>
    <w:rsid w:val="00BD0B8A"/>
    <w:rsid w:val="00BD105B"/>
    <w:rsid w:val="00BD3104"/>
    <w:rsid w:val="00BD4189"/>
    <w:rsid w:val="00BD71E5"/>
    <w:rsid w:val="00BD781E"/>
    <w:rsid w:val="00BD7F50"/>
    <w:rsid w:val="00BE01B9"/>
    <w:rsid w:val="00BE0776"/>
    <w:rsid w:val="00BE2F4C"/>
    <w:rsid w:val="00BE33B7"/>
    <w:rsid w:val="00BE4C15"/>
    <w:rsid w:val="00BE71DD"/>
    <w:rsid w:val="00BE72F0"/>
    <w:rsid w:val="00BF059E"/>
    <w:rsid w:val="00BF126C"/>
    <w:rsid w:val="00BF14FD"/>
    <w:rsid w:val="00BF195B"/>
    <w:rsid w:val="00BF2398"/>
    <w:rsid w:val="00BF23B6"/>
    <w:rsid w:val="00BF23BF"/>
    <w:rsid w:val="00BF277A"/>
    <w:rsid w:val="00BF3049"/>
    <w:rsid w:val="00BF4810"/>
    <w:rsid w:val="00BF5AE1"/>
    <w:rsid w:val="00BF63D8"/>
    <w:rsid w:val="00BF79DF"/>
    <w:rsid w:val="00BF7EAB"/>
    <w:rsid w:val="00C01CAD"/>
    <w:rsid w:val="00C02B53"/>
    <w:rsid w:val="00C03626"/>
    <w:rsid w:val="00C037DA"/>
    <w:rsid w:val="00C03B04"/>
    <w:rsid w:val="00C03BF5"/>
    <w:rsid w:val="00C04D57"/>
    <w:rsid w:val="00C05130"/>
    <w:rsid w:val="00C054C7"/>
    <w:rsid w:val="00C05BBA"/>
    <w:rsid w:val="00C05C6E"/>
    <w:rsid w:val="00C0625F"/>
    <w:rsid w:val="00C063D5"/>
    <w:rsid w:val="00C07291"/>
    <w:rsid w:val="00C1053C"/>
    <w:rsid w:val="00C12F0F"/>
    <w:rsid w:val="00C12FBF"/>
    <w:rsid w:val="00C13EE0"/>
    <w:rsid w:val="00C141F5"/>
    <w:rsid w:val="00C14E79"/>
    <w:rsid w:val="00C14EB9"/>
    <w:rsid w:val="00C14F48"/>
    <w:rsid w:val="00C15665"/>
    <w:rsid w:val="00C156E0"/>
    <w:rsid w:val="00C21C3E"/>
    <w:rsid w:val="00C22052"/>
    <w:rsid w:val="00C22545"/>
    <w:rsid w:val="00C228EA"/>
    <w:rsid w:val="00C24509"/>
    <w:rsid w:val="00C24C5E"/>
    <w:rsid w:val="00C26129"/>
    <w:rsid w:val="00C30232"/>
    <w:rsid w:val="00C310EA"/>
    <w:rsid w:val="00C311C6"/>
    <w:rsid w:val="00C31309"/>
    <w:rsid w:val="00C33123"/>
    <w:rsid w:val="00C3341E"/>
    <w:rsid w:val="00C34F8A"/>
    <w:rsid w:val="00C35578"/>
    <w:rsid w:val="00C35AEF"/>
    <w:rsid w:val="00C36BB6"/>
    <w:rsid w:val="00C36DBE"/>
    <w:rsid w:val="00C37A43"/>
    <w:rsid w:val="00C400A6"/>
    <w:rsid w:val="00C40F03"/>
    <w:rsid w:val="00C41986"/>
    <w:rsid w:val="00C42168"/>
    <w:rsid w:val="00C4367E"/>
    <w:rsid w:val="00C44266"/>
    <w:rsid w:val="00C45C52"/>
    <w:rsid w:val="00C46718"/>
    <w:rsid w:val="00C51E54"/>
    <w:rsid w:val="00C52424"/>
    <w:rsid w:val="00C53018"/>
    <w:rsid w:val="00C5429A"/>
    <w:rsid w:val="00C54831"/>
    <w:rsid w:val="00C561B1"/>
    <w:rsid w:val="00C573D2"/>
    <w:rsid w:val="00C57D9E"/>
    <w:rsid w:val="00C57DBA"/>
    <w:rsid w:val="00C6108B"/>
    <w:rsid w:val="00C6225D"/>
    <w:rsid w:val="00C63A7F"/>
    <w:rsid w:val="00C63D9B"/>
    <w:rsid w:val="00C6444F"/>
    <w:rsid w:val="00C65F91"/>
    <w:rsid w:val="00C663FF"/>
    <w:rsid w:val="00C70EE0"/>
    <w:rsid w:val="00C72B12"/>
    <w:rsid w:val="00C72E23"/>
    <w:rsid w:val="00C738B7"/>
    <w:rsid w:val="00C73F57"/>
    <w:rsid w:val="00C763E5"/>
    <w:rsid w:val="00C76692"/>
    <w:rsid w:val="00C76F28"/>
    <w:rsid w:val="00C80E6A"/>
    <w:rsid w:val="00C8236B"/>
    <w:rsid w:val="00C8253C"/>
    <w:rsid w:val="00C83618"/>
    <w:rsid w:val="00C83D0B"/>
    <w:rsid w:val="00C84349"/>
    <w:rsid w:val="00C8487A"/>
    <w:rsid w:val="00C855D2"/>
    <w:rsid w:val="00C85771"/>
    <w:rsid w:val="00C8681A"/>
    <w:rsid w:val="00C87692"/>
    <w:rsid w:val="00C90780"/>
    <w:rsid w:val="00C908BF"/>
    <w:rsid w:val="00C91B1B"/>
    <w:rsid w:val="00C93DD6"/>
    <w:rsid w:val="00C947E9"/>
    <w:rsid w:val="00C94C7B"/>
    <w:rsid w:val="00C953DD"/>
    <w:rsid w:val="00C9585F"/>
    <w:rsid w:val="00C963DB"/>
    <w:rsid w:val="00C96D68"/>
    <w:rsid w:val="00C97F21"/>
    <w:rsid w:val="00CA3B3B"/>
    <w:rsid w:val="00CA59D1"/>
    <w:rsid w:val="00CA5E57"/>
    <w:rsid w:val="00CA5F9D"/>
    <w:rsid w:val="00CA6594"/>
    <w:rsid w:val="00CA659E"/>
    <w:rsid w:val="00CB0248"/>
    <w:rsid w:val="00CB04C1"/>
    <w:rsid w:val="00CB0A7A"/>
    <w:rsid w:val="00CB138F"/>
    <w:rsid w:val="00CB4256"/>
    <w:rsid w:val="00CB4769"/>
    <w:rsid w:val="00CB4D25"/>
    <w:rsid w:val="00CB4DE6"/>
    <w:rsid w:val="00CB5412"/>
    <w:rsid w:val="00CB663C"/>
    <w:rsid w:val="00CB7AF8"/>
    <w:rsid w:val="00CB7E41"/>
    <w:rsid w:val="00CB7EAA"/>
    <w:rsid w:val="00CC135B"/>
    <w:rsid w:val="00CC1999"/>
    <w:rsid w:val="00CC2143"/>
    <w:rsid w:val="00CC3B0C"/>
    <w:rsid w:val="00CC4E1D"/>
    <w:rsid w:val="00CC5828"/>
    <w:rsid w:val="00CC5973"/>
    <w:rsid w:val="00CC72E3"/>
    <w:rsid w:val="00CD055B"/>
    <w:rsid w:val="00CD073A"/>
    <w:rsid w:val="00CD21C5"/>
    <w:rsid w:val="00CD22A7"/>
    <w:rsid w:val="00CD2B89"/>
    <w:rsid w:val="00CD38F3"/>
    <w:rsid w:val="00CD46D2"/>
    <w:rsid w:val="00CD5020"/>
    <w:rsid w:val="00CD5AA9"/>
    <w:rsid w:val="00CD5C01"/>
    <w:rsid w:val="00CD62D2"/>
    <w:rsid w:val="00CD760B"/>
    <w:rsid w:val="00CD760C"/>
    <w:rsid w:val="00CE08F3"/>
    <w:rsid w:val="00CE0941"/>
    <w:rsid w:val="00CE0C39"/>
    <w:rsid w:val="00CE1283"/>
    <w:rsid w:val="00CE3345"/>
    <w:rsid w:val="00CE35ED"/>
    <w:rsid w:val="00CE43E8"/>
    <w:rsid w:val="00CE48C5"/>
    <w:rsid w:val="00CE4B04"/>
    <w:rsid w:val="00CE4C55"/>
    <w:rsid w:val="00CE4FC5"/>
    <w:rsid w:val="00CE5E15"/>
    <w:rsid w:val="00CE629B"/>
    <w:rsid w:val="00CE649F"/>
    <w:rsid w:val="00CE65DB"/>
    <w:rsid w:val="00CE6684"/>
    <w:rsid w:val="00CE6AC9"/>
    <w:rsid w:val="00CE77A6"/>
    <w:rsid w:val="00CE798C"/>
    <w:rsid w:val="00CE7B7F"/>
    <w:rsid w:val="00CE7BF1"/>
    <w:rsid w:val="00CF04DA"/>
    <w:rsid w:val="00CF14CA"/>
    <w:rsid w:val="00CF1E3F"/>
    <w:rsid w:val="00CF23DC"/>
    <w:rsid w:val="00CF2872"/>
    <w:rsid w:val="00CF4BBF"/>
    <w:rsid w:val="00CF53D4"/>
    <w:rsid w:val="00CF6984"/>
    <w:rsid w:val="00CF6B59"/>
    <w:rsid w:val="00D00EF4"/>
    <w:rsid w:val="00D01767"/>
    <w:rsid w:val="00D02B35"/>
    <w:rsid w:val="00D050C4"/>
    <w:rsid w:val="00D0512D"/>
    <w:rsid w:val="00D06121"/>
    <w:rsid w:val="00D06433"/>
    <w:rsid w:val="00D0772F"/>
    <w:rsid w:val="00D11C89"/>
    <w:rsid w:val="00D12453"/>
    <w:rsid w:val="00D14184"/>
    <w:rsid w:val="00D14B28"/>
    <w:rsid w:val="00D14BE1"/>
    <w:rsid w:val="00D15B0A"/>
    <w:rsid w:val="00D17E79"/>
    <w:rsid w:val="00D21B00"/>
    <w:rsid w:val="00D23FC3"/>
    <w:rsid w:val="00D24E03"/>
    <w:rsid w:val="00D24E58"/>
    <w:rsid w:val="00D30406"/>
    <w:rsid w:val="00D311D7"/>
    <w:rsid w:val="00D319E2"/>
    <w:rsid w:val="00D324EF"/>
    <w:rsid w:val="00D33442"/>
    <w:rsid w:val="00D346E9"/>
    <w:rsid w:val="00D34D49"/>
    <w:rsid w:val="00D36557"/>
    <w:rsid w:val="00D36B0C"/>
    <w:rsid w:val="00D40488"/>
    <w:rsid w:val="00D40F71"/>
    <w:rsid w:val="00D41699"/>
    <w:rsid w:val="00D4255E"/>
    <w:rsid w:val="00D44E6B"/>
    <w:rsid w:val="00D461CD"/>
    <w:rsid w:val="00D4640A"/>
    <w:rsid w:val="00D46D04"/>
    <w:rsid w:val="00D46EF5"/>
    <w:rsid w:val="00D477C2"/>
    <w:rsid w:val="00D50E49"/>
    <w:rsid w:val="00D53294"/>
    <w:rsid w:val="00D53C8A"/>
    <w:rsid w:val="00D53F9E"/>
    <w:rsid w:val="00D5411D"/>
    <w:rsid w:val="00D544D8"/>
    <w:rsid w:val="00D553CE"/>
    <w:rsid w:val="00D55A99"/>
    <w:rsid w:val="00D56E12"/>
    <w:rsid w:val="00D6122D"/>
    <w:rsid w:val="00D615A2"/>
    <w:rsid w:val="00D616FE"/>
    <w:rsid w:val="00D6290E"/>
    <w:rsid w:val="00D64265"/>
    <w:rsid w:val="00D6467F"/>
    <w:rsid w:val="00D6573C"/>
    <w:rsid w:val="00D674C5"/>
    <w:rsid w:val="00D7284F"/>
    <w:rsid w:val="00D736D7"/>
    <w:rsid w:val="00D7392B"/>
    <w:rsid w:val="00D73B63"/>
    <w:rsid w:val="00D7409B"/>
    <w:rsid w:val="00D7503D"/>
    <w:rsid w:val="00D75897"/>
    <w:rsid w:val="00D759E8"/>
    <w:rsid w:val="00D76987"/>
    <w:rsid w:val="00D77EEA"/>
    <w:rsid w:val="00D8177E"/>
    <w:rsid w:val="00D821CD"/>
    <w:rsid w:val="00D8262D"/>
    <w:rsid w:val="00D82857"/>
    <w:rsid w:val="00D8300B"/>
    <w:rsid w:val="00D83665"/>
    <w:rsid w:val="00D83B1C"/>
    <w:rsid w:val="00D8488A"/>
    <w:rsid w:val="00D84F12"/>
    <w:rsid w:val="00D87B27"/>
    <w:rsid w:val="00D907E2"/>
    <w:rsid w:val="00D91306"/>
    <w:rsid w:val="00D924D4"/>
    <w:rsid w:val="00D9484A"/>
    <w:rsid w:val="00D97702"/>
    <w:rsid w:val="00D97CB1"/>
    <w:rsid w:val="00DA0D5C"/>
    <w:rsid w:val="00DA1331"/>
    <w:rsid w:val="00DA206D"/>
    <w:rsid w:val="00DA2586"/>
    <w:rsid w:val="00DA42F8"/>
    <w:rsid w:val="00DA46F4"/>
    <w:rsid w:val="00DA4DD5"/>
    <w:rsid w:val="00DA5CAD"/>
    <w:rsid w:val="00DA73C1"/>
    <w:rsid w:val="00DA7E79"/>
    <w:rsid w:val="00DB0A56"/>
    <w:rsid w:val="00DB3EEB"/>
    <w:rsid w:val="00DB73FA"/>
    <w:rsid w:val="00DB7A47"/>
    <w:rsid w:val="00DC0FEF"/>
    <w:rsid w:val="00DC13C4"/>
    <w:rsid w:val="00DC1881"/>
    <w:rsid w:val="00DC3D66"/>
    <w:rsid w:val="00DC3F4A"/>
    <w:rsid w:val="00DC4854"/>
    <w:rsid w:val="00DC4C8D"/>
    <w:rsid w:val="00DC6216"/>
    <w:rsid w:val="00DC6C4B"/>
    <w:rsid w:val="00DC70E7"/>
    <w:rsid w:val="00DD0AD4"/>
    <w:rsid w:val="00DD1216"/>
    <w:rsid w:val="00DD180F"/>
    <w:rsid w:val="00DD187A"/>
    <w:rsid w:val="00DD22CF"/>
    <w:rsid w:val="00DD231F"/>
    <w:rsid w:val="00DD4000"/>
    <w:rsid w:val="00DD4A42"/>
    <w:rsid w:val="00DD59D8"/>
    <w:rsid w:val="00DD6793"/>
    <w:rsid w:val="00DE0B6C"/>
    <w:rsid w:val="00DE1742"/>
    <w:rsid w:val="00DE3297"/>
    <w:rsid w:val="00DE6982"/>
    <w:rsid w:val="00DE69BA"/>
    <w:rsid w:val="00DE6E80"/>
    <w:rsid w:val="00DE741A"/>
    <w:rsid w:val="00DE7A64"/>
    <w:rsid w:val="00DF0D69"/>
    <w:rsid w:val="00DF1AFA"/>
    <w:rsid w:val="00DF3888"/>
    <w:rsid w:val="00DF4240"/>
    <w:rsid w:val="00DF4F35"/>
    <w:rsid w:val="00DF6405"/>
    <w:rsid w:val="00DF7FAA"/>
    <w:rsid w:val="00E00D3E"/>
    <w:rsid w:val="00E0252A"/>
    <w:rsid w:val="00E042C0"/>
    <w:rsid w:val="00E0563A"/>
    <w:rsid w:val="00E06B53"/>
    <w:rsid w:val="00E07C61"/>
    <w:rsid w:val="00E113A9"/>
    <w:rsid w:val="00E1159A"/>
    <w:rsid w:val="00E115D5"/>
    <w:rsid w:val="00E116C1"/>
    <w:rsid w:val="00E1174B"/>
    <w:rsid w:val="00E117E8"/>
    <w:rsid w:val="00E14CB0"/>
    <w:rsid w:val="00E14CBB"/>
    <w:rsid w:val="00E14F73"/>
    <w:rsid w:val="00E15A9D"/>
    <w:rsid w:val="00E15B33"/>
    <w:rsid w:val="00E16590"/>
    <w:rsid w:val="00E16B18"/>
    <w:rsid w:val="00E16E6C"/>
    <w:rsid w:val="00E17093"/>
    <w:rsid w:val="00E21AA5"/>
    <w:rsid w:val="00E24A27"/>
    <w:rsid w:val="00E24FB4"/>
    <w:rsid w:val="00E250B1"/>
    <w:rsid w:val="00E255E7"/>
    <w:rsid w:val="00E25B00"/>
    <w:rsid w:val="00E262A8"/>
    <w:rsid w:val="00E26D07"/>
    <w:rsid w:val="00E2733B"/>
    <w:rsid w:val="00E30565"/>
    <w:rsid w:val="00E308B3"/>
    <w:rsid w:val="00E315A5"/>
    <w:rsid w:val="00E322E5"/>
    <w:rsid w:val="00E32D88"/>
    <w:rsid w:val="00E339E9"/>
    <w:rsid w:val="00E34965"/>
    <w:rsid w:val="00E36121"/>
    <w:rsid w:val="00E367D9"/>
    <w:rsid w:val="00E36CEE"/>
    <w:rsid w:val="00E40C4A"/>
    <w:rsid w:val="00E4104B"/>
    <w:rsid w:val="00E4134D"/>
    <w:rsid w:val="00E42F1A"/>
    <w:rsid w:val="00E44074"/>
    <w:rsid w:val="00E445C8"/>
    <w:rsid w:val="00E4475E"/>
    <w:rsid w:val="00E45006"/>
    <w:rsid w:val="00E46C44"/>
    <w:rsid w:val="00E4781A"/>
    <w:rsid w:val="00E47F06"/>
    <w:rsid w:val="00E507A2"/>
    <w:rsid w:val="00E50C4E"/>
    <w:rsid w:val="00E50E4B"/>
    <w:rsid w:val="00E515BE"/>
    <w:rsid w:val="00E52C44"/>
    <w:rsid w:val="00E52C6F"/>
    <w:rsid w:val="00E54CB2"/>
    <w:rsid w:val="00E55C0D"/>
    <w:rsid w:val="00E5630E"/>
    <w:rsid w:val="00E5716E"/>
    <w:rsid w:val="00E60753"/>
    <w:rsid w:val="00E6087A"/>
    <w:rsid w:val="00E60D6F"/>
    <w:rsid w:val="00E60F90"/>
    <w:rsid w:val="00E61943"/>
    <w:rsid w:val="00E619D5"/>
    <w:rsid w:val="00E61A2A"/>
    <w:rsid w:val="00E625B5"/>
    <w:rsid w:val="00E63923"/>
    <w:rsid w:val="00E643E3"/>
    <w:rsid w:val="00E6468F"/>
    <w:rsid w:val="00E64794"/>
    <w:rsid w:val="00E64A00"/>
    <w:rsid w:val="00E66926"/>
    <w:rsid w:val="00E67678"/>
    <w:rsid w:val="00E678D6"/>
    <w:rsid w:val="00E711E6"/>
    <w:rsid w:val="00E71647"/>
    <w:rsid w:val="00E717B0"/>
    <w:rsid w:val="00E7195D"/>
    <w:rsid w:val="00E73578"/>
    <w:rsid w:val="00E749D9"/>
    <w:rsid w:val="00E74F3A"/>
    <w:rsid w:val="00E75314"/>
    <w:rsid w:val="00E768B4"/>
    <w:rsid w:val="00E76A1F"/>
    <w:rsid w:val="00E76E3D"/>
    <w:rsid w:val="00E771FF"/>
    <w:rsid w:val="00E8281A"/>
    <w:rsid w:val="00E82E80"/>
    <w:rsid w:val="00E8544F"/>
    <w:rsid w:val="00E85812"/>
    <w:rsid w:val="00E85BBA"/>
    <w:rsid w:val="00E86747"/>
    <w:rsid w:val="00E86C84"/>
    <w:rsid w:val="00E87810"/>
    <w:rsid w:val="00E87A47"/>
    <w:rsid w:val="00E87A49"/>
    <w:rsid w:val="00E90737"/>
    <w:rsid w:val="00E90A0D"/>
    <w:rsid w:val="00E914AB"/>
    <w:rsid w:val="00E9177F"/>
    <w:rsid w:val="00E9250A"/>
    <w:rsid w:val="00E92806"/>
    <w:rsid w:val="00E92889"/>
    <w:rsid w:val="00E92C50"/>
    <w:rsid w:val="00E93F31"/>
    <w:rsid w:val="00E94483"/>
    <w:rsid w:val="00E94A31"/>
    <w:rsid w:val="00E94CAF"/>
    <w:rsid w:val="00E94D78"/>
    <w:rsid w:val="00E94E4B"/>
    <w:rsid w:val="00E97968"/>
    <w:rsid w:val="00E97A13"/>
    <w:rsid w:val="00E97E25"/>
    <w:rsid w:val="00EA027F"/>
    <w:rsid w:val="00EA0AA7"/>
    <w:rsid w:val="00EA1EC4"/>
    <w:rsid w:val="00EA2AC3"/>
    <w:rsid w:val="00EA2D2B"/>
    <w:rsid w:val="00EA3353"/>
    <w:rsid w:val="00EA3434"/>
    <w:rsid w:val="00EA5011"/>
    <w:rsid w:val="00EA5228"/>
    <w:rsid w:val="00EA702C"/>
    <w:rsid w:val="00EA787A"/>
    <w:rsid w:val="00EB0297"/>
    <w:rsid w:val="00EB0480"/>
    <w:rsid w:val="00EB0EDB"/>
    <w:rsid w:val="00EB0F11"/>
    <w:rsid w:val="00EB1614"/>
    <w:rsid w:val="00EB16CE"/>
    <w:rsid w:val="00EB29F6"/>
    <w:rsid w:val="00EB3161"/>
    <w:rsid w:val="00EB365E"/>
    <w:rsid w:val="00EB38D2"/>
    <w:rsid w:val="00EB540A"/>
    <w:rsid w:val="00EB5BD0"/>
    <w:rsid w:val="00EB6288"/>
    <w:rsid w:val="00EB7973"/>
    <w:rsid w:val="00EC0EC3"/>
    <w:rsid w:val="00EC17EB"/>
    <w:rsid w:val="00EC191E"/>
    <w:rsid w:val="00EC1E07"/>
    <w:rsid w:val="00EC4C59"/>
    <w:rsid w:val="00EC5200"/>
    <w:rsid w:val="00EC678F"/>
    <w:rsid w:val="00EC6D01"/>
    <w:rsid w:val="00EC6DA3"/>
    <w:rsid w:val="00EC7588"/>
    <w:rsid w:val="00EC7778"/>
    <w:rsid w:val="00ED014A"/>
    <w:rsid w:val="00ED0230"/>
    <w:rsid w:val="00ED0629"/>
    <w:rsid w:val="00ED069F"/>
    <w:rsid w:val="00ED0A93"/>
    <w:rsid w:val="00ED0F27"/>
    <w:rsid w:val="00ED3265"/>
    <w:rsid w:val="00ED32E1"/>
    <w:rsid w:val="00ED36E2"/>
    <w:rsid w:val="00ED39F4"/>
    <w:rsid w:val="00ED3ACB"/>
    <w:rsid w:val="00ED3BE1"/>
    <w:rsid w:val="00ED3C32"/>
    <w:rsid w:val="00ED601D"/>
    <w:rsid w:val="00ED615D"/>
    <w:rsid w:val="00ED7475"/>
    <w:rsid w:val="00ED7548"/>
    <w:rsid w:val="00ED7722"/>
    <w:rsid w:val="00EE11BC"/>
    <w:rsid w:val="00EE11DF"/>
    <w:rsid w:val="00EE1771"/>
    <w:rsid w:val="00EE2E09"/>
    <w:rsid w:val="00EE34BC"/>
    <w:rsid w:val="00EE4404"/>
    <w:rsid w:val="00EE56C3"/>
    <w:rsid w:val="00EE613C"/>
    <w:rsid w:val="00EE6326"/>
    <w:rsid w:val="00EE7C6C"/>
    <w:rsid w:val="00EE7E0A"/>
    <w:rsid w:val="00EF12B0"/>
    <w:rsid w:val="00EF1C30"/>
    <w:rsid w:val="00EF28F6"/>
    <w:rsid w:val="00EF4A17"/>
    <w:rsid w:val="00EF515A"/>
    <w:rsid w:val="00EF54C6"/>
    <w:rsid w:val="00EF5D4C"/>
    <w:rsid w:val="00EF5E28"/>
    <w:rsid w:val="00EF5F9A"/>
    <w:rsid w:val="00EF6CCC"/>
    <w:rsid w:val="00EF773E"/>
    <w:rsid w:val="00EF7BDE"/>
    <w:rsid w:val="00F00296"/>
    <w:rsid w:val="00F00BFE"/>
    <w:rsid w:val="00F022FD"/>
    <w:rsid w:val="00F03472"/>
    <w:rsid w:val="00F034A8"/>
    <w:rsid w:val="00F036DB"/>
    <w:rsid w:val="00F03BA4"/>
    <w:rsid w:val="00F03DBB"/>
    <w:rsid w:val="00F047AA"/>
    <w:rsid w:val="00F07740"/>
    <w:rsid w:val="00F1002D"/>
    <w:rsid w:val="00F11431"/>
    <w:rsid w:val="00F1182E"/>
    <w:rsid w:val="00F11E71"/>
    <w:rsid w:val="00F13540"/>
    <w:rsid w:val="00F14983"/>
    <w:rsid w:val="00F15CC3"/>
    <w:rsid w:val="00F15D9C"/>
    <w:rsid w:val="00F17D89"/>
    <w:rsid w:val="00F21EA0"/>
    <w:rsid w:val="00F22AEF"/>
    <w:rsid w:val="00F22EA9"/>
    <w:rsid w:val="00F231FA"/>
    <w:rsid w:val="00F2368B"/>
    <w:rsid w:val="00F23A11"/>
    <w:rsid w:val="00F24E6E"/>
    <w:rsid w:val="00F25456"/>
    <w:rsid w:val="00F27A84"/>
    <w:rsid w:val="00F27CA8"/>
    <w:rsid w:val="00F300B7"/>
    <w:rsid w:val="00F30AE1"/>
    <w:rsid w:val="00F30CD2"/>
    <w:rsid w:val="00F3111C"/>
    <w:rsid w:val="00F32673"/>
    <w:rsid w:val="00F32F64"/>
    <w:rsid w:val="00F33B41"/>
    <w:rsid w:val="00F343FF"/>
    <w:rsid w:val="00F34F88"/>
    <w:rsid w:val="00F35116"/>
    <w:rsid w:val="00F354BF"/>
    <w:rsid w:val="00F35C02"/>
    <w:rsid w:val="00F36886"/>
    <w:rsid w:val="00F37631"/>
    <w:rsid w:val="00F4101D"/>
    <w:rsid w:val="00F4153D"/>
    <w:rsid w:val="00F416D1"/>
    <w:rsid w:val="00F41722"/>
    <w:rsid w:val="00F44473"/>
    <w:rsid w:val="00F463B8"/>
    <w:rsid w:val="00F477A2"/>
    <w:rsid w:val="00F5131B"/>
    <w:rsid w:val="00F51872"/>
    <w:rsid w:val="00F52198"/>
    <w:rsid w:val="00F53CA5"/>
    <w:rsid w:val="00F53CFC"/>
    <w:rsid w:val="00F5424C"/>
    <w:rsid w:val="00F54AEF"/>
    <w:rsid w:val="00F54DCD"/>
    <w:rsid w:val="00F55358"/>
    <w:rsid w:val="00F554F5"/>
    <w:rsid w:val="00F55B27"/>
    <w:rsid w:val="00F55FDA"/>
    <w:rsid w:val="00F576B5"/>
    <w:rsid w:val="00F57F0E"/>
    <w:rsid w:val="00F6046F"/>
    <w:rsid w:val="00F60DC5"/>
    <w:rsid w:val="00F61731"/>
    <w:rsid w:val="00F62B26"/>
    <w:rsid w:val="00F63418"/>
    <w:rsid w:val="00F638BC"/>
    <w:rsid w:val="00F640D0"/>
    <w:rsid w:val="00F6533F"/>
    <w:rsid w:val="00F65495"/>
    <w:rsid w:val="00F65DA8"/>
    <w:rsid w:val="00F664C8"/>
    <w:rsid w:val="00F671C0"/>
    <w:rsid w:val="00F70CD5"/>
    <w:rsid w:val="00F71DF3"/>
    <w:rsid w:val="00F71F14"/>
    <w:rsid w:val="00F724DE"/>
    <w:rsid w:val="00F7305A"/>
    <w:rsid w:val="00F732F9"/>
    <w:rsid w:val="00F737B7"/>
    <w:rsid w:val="00F73901"/>
    <w:rsid w:val="00F74759"/>
    <w:rsid w:val="00F752E8"/>
    <w:rsid w:val="00F7633C"/>
    <w:rsid w:val="00F76352"/>
    <w:rsid w:val="00F76934"/>
    <w:rsid w:val="00F7697A"/>
    <w:rsid w:val="00F7751F"/>
    <w:rsid w:val="00F80183"/>
    <w:rsid w:val="00F813E3"/>
    <w:rsid w:val="00F835D7"/>
    <w:rsid w:val="00F838EC"/>
    <w:rsid w:val="00F839B5"/>
    <w:rsid w:val="00F842B5"/>
    <w:rsid w:val="00F85ADD"/>
    <w:rsid w:val="00F8617B"/>
    <w:rsid w:val="00F904D8"/>
    <w:rsid w:val="00F908F7"/>
    <w:rsid w:val="00F90AB8"/>
    <w:rsid w:val="00F91F71"/>
    <w:rsid w:val="00F93D8F"/>
    <w:rsid w:val="00F95CE5"/>
    <w:rsid w:val="00F96866"/>
    <w:rsid w:val="00F974FE"/>
    <w:rsid w:val="00FA0F4F"/>
    <w:rsid w:val="00FA1BB7"/>
    <w:rsid w:val="00FA2083"/>
    <w:rsid w:val="00FA2F7A"/>
    <w:rsid w:val="00FA2F8C"/>
    <w:rsid w:val="00FA36A1"/>
    <w:rsid w:val="00FA45DB"/>
    <w:rsid w:val="00FA46A4"/>
    <w:rsid w:val="00FA49B3"/>
    <w:rsid w:val="00FA580D"/>
    <w:rsid w:val="00FA599A"/>
    <w:rsid w:val="00FA6D82"/>
    <w:rsid w:val="00FB1042"/>
    <w:rsid w:val="00FB148B"/>
    <w:rsid w:val="00FB1589"/>
    <w:rsid w:val="00FB1699"/>
    <w:rsid w:val="00FB1AB2"/>
    <w:rsid w:val="00FB1BB2"/>
    <w:rsid w:val="00FB1C64"/>
    <w:rsid w:val="00FB1E0D"/>
    <w:rsid w:val="00FB21FC"/>
    <w:rsid w:val="00FB2221"/>
    <w:rsid w:val="00FB25B8"/>
    <w:rsid w:val="00FB4B69"/>
    <w:rsid w:val="00FB662D"/>
    <w:rsid w:val="00FB7F8C"/>
    <w:rsid w:val="00FC177F"/>
    <w:rsid w:val="00FC38D0"/>
    <w:rsid w:val="00FC3DB8"/>
    <w:rsid w:val="00FC47AB"/>
    <w:rsid w:val="00FC5B89"/>
    <w:rsid w:val="00FD0415"/>
    <w:rsid w:val="00FD2274"/>
    <w:rsid w:val="00FD2B0C"/>
    <w:rsid w:val="00FD3D4A"/>
    <w:rsid w:val="00FD4209"/>
    <w:rsid w:val="00FD48F8"/>
    <w:rsid w:val="00FD5F56"/>
    <w:rsid w:val="00FD632D"/>
    <w:rsid w:val="00FD72BD"/>
    <w:rsid w:val="00FD7709"/>
    <w:rsid w:val="00FD7C2E"/>
    <w:rsid w:val="00FE187D"/>
    <w:rsid w:val="00FE1DF0"/>
    <w:rsid w:val="00FE2C0F"/>
    <w:rsid w:val="00FE3009"/>
    <w:rsid w:val="00FE44DD"/>
    <w:rsid w:val="00FE697C"/>
    <w:rsid w:val="00FE7616"/>
    <w:rsid w:val="00FE77A8"/>
    <w:rsid w:val="00FE787F"/>
    <w:rsid w:val="00FF151E"/>
    <w:rsid w:val="00FF1BF0"/>
    <w:rsid w:val="00FF2E2F"/>
    <w:rsid w:val="00FF37A8"/>
    <w:rsid w:val="00FF4553"/>
    <w:rsid w:val="00FF4B25"/>
    <w:rsid w:val="00FF4D38"/>
    <w:rsid w:val="00FF5AED"/>
    <w:rsid w:val="00FF5E49"/>
    <w:rsid w:val="00FF660B"/>
    <w:rsid w:val="00FF6E50"/>
    <w:rsid w:val="00FF731A"/>
    <w:rsid w:val="00FF7480"/>
    <w:rsid w:val="00FF7D04"/>
    <w:rsid w:val="00FF7D7F"/>
    <w:rsid w:val="00FF7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5CD9E7"/>
  <w15:chartTrackingRefBased/>
  <w15:docId w15:val="{F624EEEB-58B2-4408-A361-2B46D88E0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19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965D7"/>
    <w:pPr>
      <w:keepNext/>
      <w:keepLines/>
      <w:numPr>
        <w:numId w:val="1"/>
      </w:numPr>
      <w:spacing w:after="0" w:line="360" w:lineRule="auto"/>
      <w:contextualSpacing/>
      <w:jc w:val="both"/>
      <w:outlineLvl w:val="1"/>
    </w:pPr>
    <w:rPr>
      <w:rFonts w:ascii="Arial" w:eastAsiaTheme="majorEastAsia" w:hAnsi="Arial" w:cstheme="majorBidi"/>
      <w:b/>
      <w:color w:val="365F91" w:themeColor="accent1" w:themeShade="BF"/>
      <w:sz w:val="24"/>
      <w:szCs w:val="28"/>
    </w:rPr>
  </w:style>
  <w:style w:type="paragraph" w:styleId="Heading3">
    <w:name w:val="heading 3"/>
    <w:basedOn w:val="Normal"/>
    <w:next w:val="Normal"/>
    <w:link w:val="Heading3Char"/>
    <w:uiPriority w:val="9"/>
    <w:unhideWhenUsed/>
    <w:qFormat/>
    <w:rsid w:val="0012749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057F"/>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10B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
    <w:basedOn w:val="Normal"/>
    <w:link w:val="ListParagraphChar"/>
    <w:uiPriority w:val="34"/>
    <w:qFormat/>
    <w:rsid w:val="00410BA1"/>
    <w:pPr>
      <w:ind w:left="720"/>
      <w:contextualSpacing/>
    </w:pPr>
    <w:rPr>
      <w:rFonts w:eastAsiaTheme="minorEastAsia"/>
      <w:lang w:eastAsia="en-GB"/>
    </w:rPr>
  </w:style>
  <w:style w:type="paragraph" w:customStyle="1" w:styleId="Default">
    <w:name w:val="Default"/>
    <w:rsid w:val="00AF0054"/>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2445D2"/>
    <w:pPr>
      <w:spacing w:after="0" w:line="240" w:lineRule="auto"/>
    </w:pPr>
    <w:rPr>
      <w:rFonts w:eastAsia="Times New Roman" w:cs="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6753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53CE"/>
  </w:style>
  <w:style w:type="paragraph" w:styleId="Footer">
    <w:name w:val="footer"/>
    <w:basedOn w:val="Normal"/>
    <w:link w:val="FooterChar"/>
    <w:uiPriority w:val="99"/>
    <w:unhideWhenUsed/>
    <w:rsid w:val="006753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53CE"/>
  </w:style>
  <w:style w:type="character" w:styleId="CommentReference">
    <w:name w:val="annotation reference"/>
    <w:basedOn w:val="DefaultParagraphFont"/>
    <w:uiPriority w:val="99"/>
    <w:semiHidden/>
    <w:unhideWhenUsed/>
    <w:rsid w:val="006B6608"/>
    <w:rPr>
      <w:sz w:val="16"/>
      <w:szCs w:val="16"/>
    </w:rPr>
  </w:style>
  <w:style w:type="paragraph" w:styleId="CommentText">
    <w:name w:val="annotation text"/>
    <w:basedOn w:val="Normal"/>
    <w:link w:val="CommentTextChar"/>
    <w:uiPriority w:val="99"/>
    <w:unhideWhenUsed/>
    <w:rsid w:val="006B6608"/>
    <w:pPr>
      <w:spacing w:line="240" w:lineRule="auto"/>
    </w:pPr>
    <w:rPr>
      <w:sz w:val="20"/>
      <w:szCs w:val="20"/>
    </w:rPr>
  </w:style>
  <w:style w:type="character" w:customStyle="1" w:styleId="CommentTextChar">
    <w:name w:val="Comment Text Char"/>
    <w:basedOn w:val="DefaultParagraphFont"/>
    <w:link w:val="CommentText"/>
    <w:uiPriority w:val="99"/>
    <w:rsid w:val="006B6608"/>
    <w:rPr>
      <w:sz w:val="20"/>
      <w:szCs w:val="20"/>
    </w:rPr>
  </w:style>
  <w:style w:type="paragraph" w:styleId="CommentSubject">
    <w:name w:val="annotation subject"/>
    <w:basedOn w:val="CommentText"/>
    <w:next w:val="CommentText"/>
    <w:link w:val="CommentSubjectChar"/>
    <w:uiPriority w:val="99"/>
    <w:semiHidden/>
    <w:unhideWhenUsed/>
    <w:rsid w:val="006B6608"/>
    <w:rPr>
      <w:b/>
      <w:bCs/>
    </w:rPr>
  </w:style>
  <w:style w:type="character" w:customStyle="1" w:styleId="CommentSubjectChar">
    <w:name w:val="Comment Subject Char"/>
    <w:basedOn w:val="CommentTextChar"/>
    <w:link w:val="CommentSubject"/>
    <w:uiPriority w:val="99"/>
    <w:semiHidden/>
    <w:rsid w:val="006B6608"/>
    <w:rPr>
      <w:b/>
      <w:bCs/>
      <w:sz w:val="20"/>
      <w:szCs w:val="20"/>
    </w:rPr>
  </w:style>
  <w:style w:type="paragraph" w:styleId="BalloonText">
    <w:name w:val="Balloon Text"/>
    <w:basedOn w:val="Normal"/>
    <w:link w:val="BalloonTextChar"/>
    <w:uiPriority w:val="99"/>
    <w:semiHidden/>
    <w:unhideWhenUsed/>
    <w:rsid w:val="006B66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608"/>
    <w:rPr>
      <w:rFonts w:ascii="Segoe UI" w:hAnsi="Segoe UI" w:cs="Segoe UI"/>
      <w:sz w:val="18"/>
      <w:szCs w:val="18"/>
    </w:rPr>
  </w:style>
  <w:style w:type="character" w:customStyle="1" w:styleId="Heading1Char">
    <w:name w:val="Heading 1 Char"/>
    <w:basedOn w:val="DefaultParagraphFont"/>
    <w:link w:val="Heading1"/>
    <w:uiPriority w:val="9"/>
    <w:rsid w:val="00C4198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965D7"/>
    <w:rPr>
      <w:rFonts w:ascii="Arial" w:eastAsiaTheme="majorEastAsia" w:hAnsi="Arial" w:cstheme="majorBidi"/>
      <w:b/>
      <w:color w:val="365F91" w:themeColor="accent1" w:themeShade="BF"/>
      <w:sz w:val="24"/>
      <w:szCs w:val="28"/>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basedOn w:val="DefaultParagraphFont"/>
    <w:link w:val="ListParagraph"/>
    <w:uiPriority w:val="34"/>
    <w:locked/>
    <w:rsid w:val="009965D7"/>
    <w:rPr>
      <w:rFonts w:eastAsiaTheme="minorEastAsia"/>
      <w:lang w:eastAsia="en-GB"/>
    </w:rPr>
  </w:style>
  <w:style w:type="character" w:customStyle="1" w:styleId="Heading3Char">
    <w:name w:val="Heading 3 Char"/>
    <w:basedOn w:val="DefaultParagraphFont"/>
    <w:link w:val="Heading3"/>
    <w:uiPriority w:val="9"/>
    <w:rsid w:val="0012749E"/>
    <w:rPr>
      <w:rFonts w:asciiTheme="majorHAnsi" w:eastAsiaTheme="majorEastAsia" w:hAnsiTheme="majorHAnsi" w:cstheme="majorBidi"/>
      <w:color w:val="243F60" w:themeColor="accent1" w:themeShade="7F"/>
      <w:sz w:val="24"/>
      <w:szCs w:val="24"/>
    </w:rPr>
  </w:style>
  <w:style w:type="paragraph" w:styleId="Title">
    <w:name w:val="Title"/>
    <w:basedOn w:val="Normal"/>
    <w:next w:val="Normal"/>
    <w:link w:val="TitleChar"/>
    <w:uiPriority w:val="10"/>
    <w:qFormat/>
    <w:rsid w:val="001274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49E"/>
    <w:rPr>
      <w:rFonts w:asciiTheme="majorHAnsi" w:eastAsiaTheme="majorEastAsia" w:hAnsiTheme="majorHAnsi" w:cstheme="majorBidi"/>
      <w:spacing w:val="-10"/>
      <w:kern w:val="28"/>
      <w:sz w:val="56"/>
      <w:szCs w:val="56"/>
    </w:rPr>
  </w:style>
  <w:style w:type="paragraph" w:customStyle="1" w:styleId="p1">
    <w:name w:val="p1"/>
    <w:basedOn w:val="Normal"/>
    <w:rsid w:val="00C738B7"/>
    <w:pPr>
      <w:spacing w:before="100" w:beforeAutospacing="1" w:after="100" w:afterAutospacing="1" w:line="240" w:lineRule="auto"/>
    </w:pPr>
    <w:rPr>
      <w:rFonts w:ascii="Calibri" w:hAnsi="Calibri" w:cs="Calibri"/>
      <w:lang w:eastAsia="en-GB"/>
    </w:rPr>
  </w:style>
  <w:style w:type="character" w:customStyle="1" w:styleId="s2">
    <w:name w:val="s2"/>
    <w:basedOn w:val="DefaultParagraphFont"/>
    <w:rsid w:val="00C738B7"/>
  </w:style>
  <w:style w:type="paragraph" w:customStyle="1" w:styleId="p3">
    <w:name w:val="p3"/>
    <w:basedOn w:val="Normal"/>
    <w:rsid w:val="00C738B7"/>
    <w:pPr>
      <w:spacing w:before="100" w:beforeAutospacing="1" w:after="100" w:afterAutospacing="1" w:line="240" w:lineRule="auto"/>
    </w:pPr>
    <w:rPr>
      <w:rFonts w:ascii="Calibri" w:hAnsi="Calibri" w:cs="Calibri"/>
      <w:lang w:eastAsia="en-GB"/>
    </w:rPr>
  </w:style>
  <w:style w:type="paragraph" w:customStyle="1" w:styleId="li1">
    <w:name w:val="li1"/>
    <w:basedOn w:val="Normal"/>
    <w:rsid w:val="00C738B7"/>
    <w:pPr>
      <w:spacing w:before="100" w:beforeAutospacing="1" w:after="100" w:afterAutospacing="1" w:line="240" w:lineRule="auto"/>
    </w:pPr>
    <w:rPr>
      <w:rFonts w:ascii="Calibri" w:hAnsi="Calibri" w:cs="Calibri"/>
      <w:lang w:eastAsia="en-GB"/>
    </w:rPr>
  </w:style>
  <w:style w:type="paragraph" w:customStyle="1" w:styleId="p2">
    <w:name w:val="p2"/>
    <w:basedOn w:val="Normal"/>
    <w:rsid w:val="00523BBD"/>
    <w:pPr>
      <w:spacing w:before="100" w:beforeAutospacing="1" w:after="100" w:afterAutospacing="1" w:line="240" w:lineRule="auto"/>
    </w:pPr>
    <w:rPr>
      <w:rFonts w:ascii="Calibri" w:hAnsi="Calibri" w:cs="Calibri"/>
      <w:lang w:eastAsia="en-GB"/>
    </w:rPr>
  </w:style>
  <w:style w:type="character" w:customStyle="1" w:styleId="s1">
    <w:name w:val="s1"/>
    <w:basedOn w:val="DefaultParagraphFont"/>
    <w:rsid w:val="00523BBD"/>
  </w:style>
  <w:style w:type="paragraph" w:customStyle="1" w:styleId="p4">
    <w:name w:val="p4"/>
    <w:basedOn w:val="Normal"/>
    <w:rsid w:val="00D0512D"/>
    <w:pPr>
      <w:spacing w:before="100" w:beforeAutospacing="1" w:after="100" w:afterAutospacing="1" w:line="240" w:lineRule="auto"/>
    </w:pPr>
    <w:rPr>
      <w:rFonts w:ascii="Calibri" w:hAnsi="Calibri" w:cs="Calibri"/>
      <w:lang w:eastAsia="en-GB"/>
    </w:rPr>
  </w:style>
  <w:style w:type="paragraph" w:styleId="PlainText">
    <w:name w:val="Plain Text"/>
    <w:basedOn w:val="Normal"/>
    <w:link w:val="PlainTextChar"/>
    <w:uiPriority w:val="99"/>
    <w:unhideWhenUsed/>
    <w:rsid w:val="00B6722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6722E"/>
    <w:rPr>
      <w:rFonts w:ascii="Calibri" w:hAnsi="Calibri"/>
      <w:szCs w:val="21"/>
    </w:rPr>
  </w:style>
  <w:style w:type="character" w:styleId="Strong">
    <w:name w:val="Strong"/>
    <w:basedOn w:val="DefaultParagraphFont"/>
    <w:uiPriority w:val="22"/>
    <w:qFormat/>
    <w:rsid w:val="00EC19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49727">
      <w:bodyDiv w:val="1"/>
      <w:marLeft w:val="0"/>
      <w:marRight w:val="0"/>
      <w:marTop w:val="0"/>
      <w:marBottom w:val="0"/>
      <w:divBdr>
        <w:top w:val="none" w:sz="0" w:space="0" w:color="auto"/>
        <w:left w:val="none" w:sz="0" w:space="0" w:color="auto"/>
        <w:bottom w:val="none" w:sz="0" w:space="0" w:color="auto"/>
        <w:right w:val="none" w:sz="0" w:space="0" w:color="auto"/>
      </w:divBdr>
    </w:div>
    <w:div w:id="117338404">
      <w:bodyDiv w:val="1"/>
      <w:marLeft w:val="0"/>
      <w:marRight w:val="0"/>
      <w:marTop w:val="0"/>
      <w:marBottom w:val="0"/>
      <w:divBdr>
        <w:top w:val="none" w:sz="0" w:space="0" w:color="auto"/>
        <w:left w:val="none" w:sz="0" w:space="0" w:color="auto"/>
        <w:bottom w:val="none" w:sz="0" w:space="0" w:color="auto"/>
        <w:right w:val="none" w:sz="0" w:space="0" w:color="auto"/>
      </w:divBdr>
      <w:divsChild>
        <w:div w:id="2028208829">
          <w:marLeft w:val="0"/>
          <w:marRight w:val="0"/>
          <w:marTop w:val="0"/>
          <w:marBottom w:val="0"/>
          <w:divBdr>
            <w:top w:val="none" w:sz="0" w:space="0" w:color="auto"/>
            <w:left w:val="none" w:sz="0" w:space="0" w:color="auto"/>
            <w:bottom w:val="none" w:sz="0" w:space="0" w:color="auto"/>
            <w:right w:val="none" w:sz="0" w:space="0" w:color="auto"/>
          </w:divBdr>
        </w:div>
      </w:divsChild>
    </w:div>
    <w:div w:id="279576784">
      <w:bodyDiv w:val="1"/>
      <w:marLeft w:val="0"/>
      <w:marRight w:val="0"/>
      <w:marTop w:val="0"/>
      <w:marBottom w:val="0"/>
      <w:divBdr>
        <w:top w:val="none" w:sz="0" w:space="0" w:color="auto"/>
        <w:left w:val="none" w:sz="0" w:space="0" w:color="auto"/>
        <w:bottom w:val="none" w:sz="0" w:space="0" w:color="auto"/>
        <w:right w:val="none" w:sz="0" w:space="0" w:color="auto"/>
      </w:divBdr>
      <w:divsChild>
        <w:div w:id="2068187801">
          <w:marLeft w:val="0"/>
          <w:marRight w:val="0"/>
          <w:marTop w:val="0"/>
          <w:marBottom w:val="0"/>
          <w:divBdr>
            <w:top w:val="none" w:sz="0" w:space="0" w:color="auto"/>
            <w:left w:val="none" w:sz="0" w:space="0" w:color="auto"/>
            <w:bottom w:val="none" w:sz="0" w:space="0" w:color="auto"/>
            <w:right w:val="none" w:sz="0" w:space="0" w:color="auto"/>
          </w:divBdr>
        </w:div>
      </w:divsChild>
    </w:div>
    <w:div w:id="315304806">
      <w:bodyDiv w:val="1"/>
      <w:marLeft w:val="0"/>
      <w:marRight w:val="0"/>
      <w:marTop w:val="0"/>
      <w:marBottom w:val="0"/>
      <w:divBdr>
        <w:top w:val="none" w:sz="0" w:space="0" w:color="auto"/>
        <w:left w:val="none" w:sz="0" w:space="0" w:color="auto"/>
        <w:bottom w:val="none" w:sz="0" w:space="0" w:color="auto"/>
        <w:right w:val="none" w:sz="0" w:space="0" w:color="auto"/>
      </w:divBdr>
    </w:div>
    <w:div w:id="357391133">
      <w:bodyDiv w:val="1"/>
      <w:marLeft w:val="0"/>
      <w:marRight w:val="0"/>
      <w:marTop w:val="0"/>
      <w:marBottom w:val="0"/>
      <w:divBdr>
        <w:top w:val="none" w:sz="0" w:space="0" w:color="auto"/>
        <w:left w:val="none" w:sz="0" w:space="0" w:color="auto"/>
        <w:bottom w:val="none" w:sz="0" w:space="0" w:color="auto"/>
        <w:right w:val="none" w:sz="0" w:space="0" w:color="auto"/>
      </w:divBdr>
    </w:div>
    <w:div w:id="380595749">
      <w:bodyDiv w:val="1"/>
      <w:marLeft w:val="0"/>
      <w:marRight w:val="0"/>
      <w:marTop w:val="0"/>
      <w:marBottom w:val="0"/>
      <w:divBdr>
        <w:top w:val="none" w:sz="0" w:space="0" w:color="auto"/>
        <w:left w:val="none" w:sz="0" w:space="0" w:color="auto"/>
        <w:bottom w:val="none" w:sz="0" w:space="0" w:color="auto"/>
        <w:right w:val="none" w:sz="0" w:space="0" w:color="auto"/>
      </w:divBdr>
      <w:divsChild>
        <w:div w:id="848177806">
          <w:marLeft w:val="0"/>
          <w:marRight w:val="0"/>
          <w:marTop w:val="0"/>
          <w:marBottom w:val="0"/>
          <w:divBdr>
            <w:top w:val="none" w:sz="0" w:space="0" w:color="auto"/>
            <w:left w:val="none" w:sz="0" w:space="0" w:color="auto"/>
            <w:bottom w:val="none" w:sz="0" w:space="0" w:color="auto"/>
            <w:right w:val="none" w:sz="0" w:space="0" w:color="auto"/>
          </w:divBdr>
        </w:div>
      </w:divsChild>
    </w:div>
    <w:div w:id="472866149">
      <w:bodyDiv w:val="1"/>
      <w:marLeft w:val="0"/>
      <w:marRight w:val="0"/>
      <w:marTop w:val="0"/>
      <w:marBottom w:val="0"/>
      <w:divBdr>
        <w:top w:val="none" w:sz="0" w:space="0" w:color="auto"/>
        <w:left w:val="none" w:sz="0" w:space="0" w:color="auto"/>
        <w:bottom w:val="none" w:sz="0" w:space="0" w:color="auto"/>
        <w:right w:val="none" w:sz="0" w:space="0" w:color="auto"/>
      </w:divBdr>
    </w:div>
    <w:div w:id="483357806">
      <w:bodyDiv w:val="1"/>
      <w:marLeft w:val="0"/>
      <w:marRight w:val="0"/>
      <w:marTop w:val="0"/>
      <w:marBottom w:val="0"/>
      <w:divBdr>
        <w:top w:val="none" w:sz="0" w:space="0" w:color="auto"/>
        <w:left w:val="none" w:sz="0" w:space="0" w:color="auto"/>
        <w:bottom w:val="none" w:sz="0" w:space="0" w:color="auto"/>
        <w:right w:val="none" w:sz="0" w:space="0" w:color="auto"/>
      </w:divBdr>
      <w:divsChild>
        <w:div w:id="36052781">
          <w:marLeft w:val="0"/>
          <w:marRight w:val="0"/>
          <w:marTop w:val="0"/>
          <w:marBottom w:val="0"/>
          <w:divBdr>
            <w:top w:val="none" w:sz="0" w:space="0" w:color="auto"/>
            <w:left w:val="none" w:sz="0" w:space="0" w:color="auto"/>
            <w:bottom w:val="none" w:sz="0" w:space="0" w:color="auto"/>
            <w:right w:val="none" w:sz="0" w:space="0" w:color="auto"/>
          </w:divBdr>
        </w:div>
      </w:divsChild>
    </w:div>
    <w:div w:id="484513825">
      <w:bodyDiv w:val="1"/>
      <w:marLeft w:val="0"/>
      <w:marRight w:val="0"/>
      <w:marTop w:val="0"/>
      <w:marBottom w:val="0"/>
      <w:divBdr>
        <w:top w:val="none" w:sz="0" w:space="0" w:color="auto"/>
        <w:left w:val="none" w:sz="0" w:space="0" w:color="auto"/>
        <w:bottom w:val="none" w:sz="0" w:space="0" w:color="auto"/>
        <w:right w:val="none" w:sz="0" w:space="0" w:color="auto"/>
      </w:divBdr>
    </w:div>
    <w:div w:id="498809731">
      <w:bodyDiv w:val="1"/>
      <w:marLeft w:val="0"/>
      <w:marRight w:val="0"/>
      <w:marTop w:val="0"/>
      <w:marBottom w:val="0"/>
      <w:divBdr>
        <w:top w:val="none" w:sz="0" w:space="0" w:color="auto"/>
        <w:left w:val="none" w:sz="0" w:space="0" w:color="auto"/>
        <w:bottom w:val="none" w:sz="0" w:space="0" w:color="auto"/>
        <w:right w:val="none" w:sz="0" w:space="0" w:color="auto"/>
      </w:divBdr>
      <w:divsChild>
        <w:div w:id="575016311">
          <w:marLeft w:val="0"/>
          <w:marRight w:val="0"/>
          <w:marTop w:val="0"/>
          <w:marBottom w:val="0"/>
          <w:divBdr>
            <w:top w:val="none" w:sz="0" w:space="0" w:color="auto"/>
            <w:left w:val="none" w:sz="0" w:space="0" w:color="auto"/>
            <w:bottom w:val="none" w:sz="0" w:space="0" w:color="auto"/>
            <w:right w:val="none" w:sz="0" w:space="0" w:color="auto"/>
          </w:divBdr>
        </w:div>
      </w:divsChild>
    </w:div>
    <w:div w:id="505051932">
      <w:bodyDiv w:val="1"/>
      <w:marLeft w:val="0"/>
      <w:marRight w:val="0"/>
      <w:marTop w:val="0"/>
      <w:marBottom w:val="0"/>
      <w:divBdr>
        <w:top w:val="none" w:sz="0" w:space="0" w:color="auto"/>
        <w:left w:val="none" w:sz="0" w:space="0" w:color="auto"/>
        <w:bottom w:val="none" w:sz="0" w:space="0" w:color="auto"/>
        <w:right w:val="none" w:sz="0" w:space="0" w:color="auto"/>
      </w:divBdr>
    </w:div>
    <w:div w:id="594091442">
      <w:bodyDiv w:val="1"/>
      <w:marLeft w:val="0"/>
      <w:marRight w:val="0"/>
      <w:marTop w:val="0"/>
      <w:marBottom w:val="0"/>
      <w:divBdr>
        <w:top w:val="none" w:sz="0" w:space="0" w:color="auto"/>
        <w:left w:val="none" w:sz="0" w:space="0" w:color="auto"/>
        <w:bottom w:val="none" w:sz="0" w:space="0" w:color="auto"/>
        <w:right w:val="none" w:sz="0" w:space="0" w:color="auto"/>
      </w:divBdr>
    </w:div>
    <w:div w:id="627055092">
      <w:bodyDiv w:val="1"/>
      <w:marLeft w:val="0"/>
      <w:marRight w:val="0"/>
      <w:marTop w:val="0"/>
      <w:marBottom w:val="0"/>
      <w:divBdr>
        <w:top w:val="none" w:sz="0" w:space="0" w:color="auto"/>
        <w:left w:val="none" w:sz="0" w:space="0" w:color="auto"/>
        <w:bottom w:val="none" w:sz="0" w:space="0" w:color="auto"/>
        <w:right w:val="none" w:sz="0" w:space="0" w:color="auto"/>
      </w:divBdr>
      <w:divsChild>
        <w:div w:id="1838840885">
          <w:marLeft w:val="0"/>
          <w:marRight w:val="0"/>
          <w:marTop w:val="0"/>
          <w:marBottom w:val="0"/>
          <w:divBdr>
            <w:top w:val="none" w:sz="0" w:space="0" w:color="auto"/>
            <w:left w:val="none" w:sz="0" w:space="0" w:color="auto"/>
            <w:bottom w:val="none" w:sz="0" w:space="0" w:color="auto"/>
            <w:right w:val="none" w:sz="0" w:space="0" w:color="auto"/>
          </w:divBdr>
        </w:div>
      </w:divsChild>
    </w:div>
    <w:div w:id="642268919">
      <w:bodyDiv w:val="1"/>
      <w:marLeft w:val="0"/>
      <w:marRight w:val="0"/>
      <w:marTop w:val="0"/>
      <w:marBottom w:val="0"/>
      <w:divBdr>
        <w:top w:val="none" w:sz="0" w:space="0" w:color="auto"/>
        <w:left w:val="none" w:sz="0" w:space="0" w:color="auto"/>
        <w:bottom w:val="none" w:sz="0" w:space="0" w:color="auto"/>
        <w:right w:val="none" w:sz="0" w:space="0" w:color="auto"/>
      </w:divBdr>
      <w:divsChild>
        <w:div w:id="771972233">
          <w:marLeft w:val="0"/>
          <w:marRight w:val="0"/>
          <w:marTop w:val="0"/>
          <w:marBottom w:val="0"/>
          <w:divBdr>
            <w:top w:val="none" w:sz="0" w:space="0" w:color="auto"/>
            <w:left w:val="none" w:sz="0" w:space="0" w:color="auto"/>
            <w:bottom w:val="none" w:sz="0" w:space="0" w:color="auto"/>
            <w:right w:val="none" w:sz="0" w:space="0" w:color="auto"/>
          </w:divBdr>
        </w:div>
      </w:divsChild>
    </w:div>
    <w:div w:id="762186457">
      <w:bodyDiv w:val="1"/>
      <w:marLeft w:val="0"/>
      <w:marRight w:val="0"/>
      <w:marTop w:val="0"/>
      <w:marBottom w:val="0"/>
      <w:divBdr>
        <w:top w:val="none" w:sz="0" w:space="0" w:color="auto"/>
        <w:left w:val="none" w:sz="0" w:space="0" w:color="auto"/>
        <w:bottom w:val="none" w:sz="0" w:space="0" w:color="auto"/>
        <w:right w:val="none" w:sz="0" w:space="0" w:color="auto"/>
      </w:divBdr>
      <w:divsChild>
        <w:div w:id="1834838518">
          <w:marLeft w:val="0"/>
          <w:marRight w:val="0"/>
          <w:marTop w:val="0"/>
          <w:marBottom w:val="0"/>
          <w:divBdr>
            <w:top w:val="none" w:sz="0" w:space="0" w:color="auto"/>
            <w:left w:val="none" w:sz="0" w:space="0" w:color="auto"/>
            <w:bottom w:val="none" w:sz="0" w:space="0" w:color="auto"/>
            <w:right w:val="none" w:sz="0" w:space="0" w:color="auto"/>
          </w:divBdr>
        </w:div>
      </w:divsChild>
    </w:div>
    <w:div w:id="812061191">
      <w:bodyDiv w:val="1"/>
      <w:marLeft w:val="0"/>
      <w:marRight w:val="0"/>
      <w:marTop w:val="0"/>
      <w:marBottom w:val="0"/>
      <w:divBdr>
        <w:top w:val="none" w:sz="0" w:space="0" w:color="auto"/>
        <w:left w:val="none" w:sz="0" w:space="0" w:color="auto"/>
        <w:bottom w:val="none" w:sz="0" w:space="0" w:color="auto"/>
        <w:right w:val="none" w:sz="0" w:space="0" w:color="auto"/>
      </w:divBdr>
    </w:div>
    <w:div w:id="869102973">
      <w:bodyDiv w:val="1"/>
      <w:marLeft w:val="0"/>
      <w:marRight w:val="0"/>
      <w:marTop w:val="0"/>
      <w:marBottom w:val="0"/>
      <w:divBdr>
        <w:top w:val="none" w:sz="0" w:space="0" w:color="auto"/>
        <w:left w:val="none" w:sz="0" w:space="0" w:color="auto"/>
        <w:bottom w:val="none" w:sz="0" w:space="0" w:color="auto"/>
        <w:right w:val="none" w:sz="0" w:space="0" w:color="auto"/>
      </w:divBdr>
    </w:div>
    <w:div w:id="912593509">
      <w:bodyDiv w:val="1"/>
      <w:marLeft w:val="0"/>
      <w:marRight w:val="0"/>
      <w:marTop w:val="0"/>
      <w:marBottom w:val="0"/>
      <w:divBdr>
        <w:top w:val="none" w:sz="0" w:space="0" w:color="auto"/>
        <w:left w:val="none" w:sz="0" w:space="0" w:color="auto"/>
        <w:bottom w:val="none" w:sz="0" w:space="0" w:color="auto"/>
        <w:right w:val="none" w:sz="0" w:space="0" w:color="auto"/>
      </w:divBdr>
    </w:div>
    <w:div w:id="919220451">
      <w:bodyDiv w:val="1"/>
      <w:marLeft w:val="0"/>
      <w:marRight w:val="0"/>
      <w:marTop w:val="0"/>
      <w:marBottom w:val="0"/>
      <w:divBdr>
        <w:top w:val="none" w:sz="0" w:space="0" w:color="auto"/>
        <w:left w:val="none" w:sz="0" w:space="0" w:color="auto"/>
        <w:bottom w:val="none" w:sz="0" w:space="0" w:color="auto"/>
        <w:right w:val="none" w:sz="0" w:space="0" w:color="auto"/>
      </w:divBdr>
    </w:div>
    <w:div w:id="929777436">
      <w:bodyDiv w:val="1"/>
      <w:marLeft w:val="0"/>
      <w:marRight w:val="0"/>
      <w:marTop w:val="0"/>
      <w:marBottom w:val="0"/>
      <w:divBdr>
        <w:top w:val="none" w:sz="0" w:space="0" w:color="auto"/>
        <w:left w:val="none" w:sz="0" w:space="0" w:color="auto"/>
        <w:bottom w:val="none" w:sz="0" w:space="0" w:color="auto"/>
        <w:right w:val="none" w:sz="0" w:space="0" w:color="auto"/>
      </w:divBdr>
    </w:div>
    <w:div w:id="970019219">
      <w:bodyDiv w:val="1"/>
      <w:marLeft w:val="0"/>
      <w:marRight w:val="0"/>
      <w:marTop w:val="0"/>
      <w:marBottom w:val="0"/>
      <w:divBdr>
        <w:top w:val="none" w:sz="0" w:space="0" w:color="auto"/>
        <w:left w:val="none" w:sz="0" w:space="0" w:color="auto"/>
        <w:bottom w:val="none" w:sz="0" w:space="0" w:color="auto"/>
        <w:right w:val="none" w:sz="0" w:space="0" w:color="auto"/>
      </w:divBdr>
    </w:div>
    <w:div w:id="997423585">
      <w:bodyDiv w:val="1"/>
      <w:marLeft w:val="0"/>
      <w:marRight w:val="0"/>
      <w:marTop w:val="0"/>
      <w:marBottom w:val="0"/>
      <w:divBdr>
        <w:top w:val="none" w:sz="0" w:space="0" w:color="auto"/>
        <w:left w:val="none" w:sz="0" w:space="0" w:color="auto"/>
        <w:bottom w:val="none" w:sz="0" w:space="0" w:color="auto"/>
        <w:right w:val="none" w:sz="0" w:space="0" w:color="auto"/>
      </w:divBdr>
      <w:divsChild>
        <w:div w:id="1539666053">
          <w:marLeft w:val="0"/>
          <w:marRight w:val="0"/>
          <w:marTop w:val="0"/>
          <w:marBottom w:val="0"/>
          <w:divBdr>
            <w:top w:val="none" w:sz="0" w:space="0" w:color="auto"/>
            <w:left w:val="none" w:sz="0" w:space="0" w:color="auto"/>
            <w:bottom w:val="none" w:sz="0" w:space="0" w:color="auto"/>
            <w:right w:val="none" w:sz="0" w:space="0" w:color="auto"/>
          </w:divBdr>
        </w:div>
      </w:divsChild>
    </w:div>
    <w:div w:id="1003126723">
      <w:bodyDiv w:val="1"/>
      <w:marLeft w:val="0"/>
      <w:marRight w:val="0"/>
      <w:marTop w:val="0"/>
      <w:marBottom w:val="0"/>
      <w:divBdr>
        <w:top w:val="none" w:sz="0" w:space="0" w:color="auto"/>
        <w:left w:val="none" w:sz="0" w:space="0" w:color="auto"/>
        <w:bottom w:val="none" w:sz="0" w:space="0" w:color="auto"/>
        <w:right w:val="none" w:sz="0" w:space="0" w:color="auto"/>
      </w:divBdr>
      <w:divsChild>
        <w:div w:id="165873329">
          <w:marLeft w:val="0"/>
          <w:marRight w:val="0"/>
          <w:marTop w:val="0"/>
          <w:marBottom w:val="0"/>
          <w:divBdr>
            <w:top w:val="none" w:sz="0" w:space="0" w:color="auto"/>
            <w:left w:val="none" w:sz="0" w:space="0" w:color="auto"/>
            <w:bottom w:val="none" w:sz="0" w:space="0" w:color="auto"/>
            <w:right w:val="none" w:sz="0" w:space="0" w:color="auto"/>
          </w:divBdr>
        </w:div>
      </w:divsChild>
    </w:div>
    <w:div w:id="1030835029">
      <w:bodyDiv w:val="1"/>
      <w:marLeft w:val="0"/>
      <w:marRight w:val="0"/>
      <w:marTop w:val="0"/>
      <w:marBottom w:val="0"/>
      <w:divBdr>
        <w:top w:val="none" w:sz="0" w:space="0" w:color="auto"/>
        <w:left w:val="none" w:sz="0" w:space="0" w:color="auto"/>
        <w:bottom w:val="none" w:sz="0" w:space="0" w:color="auto"/>
        <w:right w:val="none" w:sz="0" w:space="0" w:color="auto"/>
      </w:divBdr>
    </w:div>
    <w:div w:id="1039206882">
      <w:bodyDiv w:val="1"/>
      <w:marLeft w:val="0"/>
      <w:marRight w:val="0"/>
      <w:marTop w:val="0"/>
      <w:marBottom w:val="0"/>
      <w:divBdr>
        <w:top w:val="none" w:sz="0" w:space="0" w:color="auto"/>
        <w:left w:val="none" w:sz="0" w:space="0" w:color="auto"/>
        <w:bottom w:val="none" w:sz="0" w:space="0" w:color="auto"/>
        <w:right w:val="none" w:sz="0" w:space="0" w:color="auto"/>
      </w:divBdr>
      <w:divsChild>
        <w:div w:id="608513492">
          <w:marLeft w:val="0"/>
          <w:marRight w:val="0"/>
          <w:marTop w:val="0"/>
          <w:marBottom w:val="0"/>
          <w:divBdr>
            <w:top w:val="none" w:sz="0" w:space="0" w:color="auto"/>
            <w:left w:val="none" w:sz="0" w:space="0" w:color="auto"/>
            <w:bottom w:val="none" w:sz="0" w:space="0" w:color="auto"/>
            <w:right w:val="none" w:sz="0" w:space="0" w:color="auto"/>
          </w:divBdr>
        </w:div>
      </w:divsChild>
    </w:div>
    <w:div w:id="1138259795">
      <w:bodyDiv w:val="1"/>
      <w:marLeft w:val="0"/>
      <w:marRight w:val="0"/>
      <w:marTop w:val="0"/>
      <w:marBottom w:val="0"/>
      <w:divBdr>
        <w:top w:val="none" w:sz="0" w:space="0" w:color="auto"/>
        <w:left w:val="none" w:sz="0" w:space="0" w:color="auto"/>
        <w:bottom w:val="none" w:sz="0" w:space="0" w:color="auto"/>
        <w:right w:val="none" w:sz="0" w:space="0" w:color="auto"/>
      </w:divBdr>
    </w:div>
    <w:div w:id="1222405019">
      <w:bodyDiv w:val="1"/>
      <w:marLeft w:val="0"/>
      <w:marRight w:val="0"/>
      <w:marTop w:val="0"/>
      <w:marBottom w:val="0"/>
      <w:divBdr>
        <w:top w:val="none" w:sz="0" w:space="0" w:color="auto"/>
        <w:left w:val="none" w:sz="0" w:space="0" w:color="auto"/>
        <w:bottom w:val="none" w:sz="0" w:space="0" w:color="auto"/>
        <w:right w:val="none" w:sz="0" w:space="0" w:color="auto"/>
      </w:divBdr>
      <w:divsChild>
        <w:div w:id="689991032">
          <w:marLeft w:val="0"/>
          <w:marRight w:val="0"/>
          <w:marTop w:val="0"/>
          <w:marBottom w:val="0"/>
          <w:divBdr>
            <w:top w:val="none" w:sz="0" w:space="0" w:color="auto"/>
            <w:left w:val="none" w:sz="0" w:space="0" w:color="auto"/>
            <w:bottom w:val="none" w:sz="0" w:space="0" w:color="auto"/>
            <w:right w:val="none" w:sz="0" w:space="0" w:color="auto"/>
          </w:divBdr>
        </w:div>
      </w:divsChild>
    </w:div>
    <w:div w:id="1261522289">
      <w:bodyDiv w:val="1"/>
      <w:marLeft w:val="0"/>
      <w:marRight w:val="0"/>
      <w:marTop w:val="0"/>
      <w:marBottom w:val="0"/>
      <w:divBdr>
        <w:top w:val="none" w:sz="0" w:space="0" w:color="auto"/>
        <w:left w:val="none" w:sz="0" w:space="0" w:color="auto"/>
        <w:bottom w:val="none" w:sz="0" w:space="0" w:color="auto"/>
        <w:right w:val="none" w:sz="0" w:space="0" w:color="auto"/>
      </w:divBdr>
      <w:divsChild>
        <w:div w:id="357392403">
          <w:marLeft w:val="0"/>
          <w:marRight w:val="0"/>
          <w:marTop w:val="0"/>
          <w:marBottom w:val="0"/>
          <w:divBdr>
            <w:top w:val="none" w:sz="0" w:space="0" w:color="auto"/>
            <w:left w:val="none" w:sz="0" w:space="0" w:color="auto"/>
            <w:bottom w:val="none" w:sz="0" w:space="0" w:color="auto"/>
            <w:right w:val="none" w:sz="0" w:space="0" w:color="auto"/>
          </w:divBdr>
        </w:div>
      </w:divsChild>
    </w:div>
    <w:div w:id="1284195720">
      <w:bodyDiv w:val="1"/>
      <w:marLeft w:val="0"/>
      <w:marRight w:val="0"/>
      <w:marTop w:val="0"/>
      <w:marBottom w:val="0"/>
      <w:divBdr>
        <w:top w:val="none" w:sz="0" w:space="0" w:color="auto"/>
        <w:left w:val="none" w:sz="0" w:space="0" w:color="auto"/>
        <w:bottom w:val="none" w:sz="0" w:space="0" w:color="auto"/>
        <w:right w:val="none" w:sz="0" w:space="0" w:color="auto"/>
      </w:divBdr>
      <w:divsChild>
        <w:div w:id="1195266980">
          <w:marLeft w:val="0"/>
          <w:marRight w:val="0"/>
          <w:marTop w:val="0"/>
          <w:marBottom w:val="0"/>
          <w:divBdr>
            <w:top w:val="none" w:sz="0" w:space="0" w:color="auto"/>
            <w:left w:val="none" w:sz="0" w:space="0" w:color="auto"/>
            <w:bottom w:val="none" w:sz="0" w:space="0" w:color="auto"/>
            <w:right w:val="none" w:sz="0" w:space="0" w:color="auto"/>
          </w:divBdr>
        </w:div>
      </w:divsChild>
    </w:div>
    <w:div w:id="1296446024">
      <w:bodyDiv w:val="1"/>
      <w:marLeft w:val="0"/>
      <w:marRight w:val="0"/>
      <w:marTop w:val="0"/>
      <w:marBottom w:val="0"/>
      <w:divBdr>
        <w:top w:val="none" w:sz="0" w:space="0" w:color="auto"/>
        <w:left w:val="none" w:sz="0" w:space="0" w:color="auto"/>
        <w:bottom w:val="none" w:sz="0" w:space="0" w:color="auto"/>
        <w:right w:val="none" w:sz="0" w:space="0" w:color="auto"/>
      </w:divBdr>
    </w:div>
    <w:div w:id="1310986042">
      <w:bodyDiv w:val="1"/>
      <w:marLeft w:val="0"/>
      <w:marRight w:val="0"/>
      <w:marTop w:val="0"/>
      <w:marBottom w:val="0"/>
      <w:divBdr>
        <w:top w:val="none" w:sz="0" w:space="0" w:color="auto"/>
        <w:left w:val="none" w:sz="0" w:space="0" w:color="auto"/>
        <w:bottom w:val="none" w:sz="0" w:space="0" w:color="auto"/>
        <w:right w:val="none" w:sz="0" w:space="0" w:color="auto"/>
      </w:divBdr>
    </w:div>
    <w:div w:id="1324243315">
      <w:bodyDiv w:val="1"/>
      <w:marLeft w:val="0"/>
      <w:marRight w:val="0"/>
      <w:marTop w:val="0"/>
      <w:marBottom w:val="0"/>
      <w:divBdr>
        <w:top w:val="none" w:sz="0" w:space="0" w:color="auto"/>
        <w:left w:val="none" w:sz="0" w:space="0" w:color="auto"/>
        <w:bottom w:val="none" w:sz="0" w:space="0" w:color="auto"/>
        <w:right w:val="none" w:sz="0" w:space="0" w:color="auto"/>
      </w:divBdr>
    </w:div>
    <w:div w:id="1328752891">
      <w:bodyDiv w:val="1"/>
      <w:marLeft w:val="0"/>
      <w:marRight w:val="0"/>
      <w:marTop w:val="0"/>
      <w:marBottom w:val="0"/>
      <w:divBdr>
        <w:top w:val="none" w:sz="0" w:space="0" w:color="auto"/>
        <w:left w:val="none" w:sz="0" w:space="0" w:color="auto"/>
        <w:bottom w:val="none" w:sz="0" w:space="0" w:color="auto"/>
        <w:right w:val="none" w:sz="0" w:space="0" w:color="auto"/>
      </w:divBdr>
      <w:divsChild>
        <w:div w:id="208078440">
          <w:marLeft w:val="0"/>
          <w:marRight w:val="0"/>
          <w:marTop w:val="0"/>
          <w:marBottom w:val="0"/>
          <w:divBdr>
            <w:top w:val="none" w:sz="0" w:space="0" w:color="auto"/>
            <w:left w:val="none" w:sz="0" w:space="0" w:color="auto"/>
            <w:bottom w:val="none" w:sz="0" w:space="0" w:color="auto"/>
            <w:right w:val="none" w:sz="0" w:space="0" w:color="auto"/>
          </w:divBdr>
        </w:div>
      </w:divsChild>
    </w:div>
    <w:div w:id="1372071077">
      <w:bodyDiv w:val="1"/>
      <w:marLeft w:val="0"/>
      <w:marRight w:val="0"/>
      <w:marTop w:val="0"/>
      <w:marBottom w:val="0"/>
      <w:divBdr>
        <w:top w:val="none" w:sz="0" w:space="0" w:color="auto"/>
        <w:left w:val="none" w:sz="0" w:space="0" w:color="auto"/>
        <w:bottom w:val="none" w:sz="0" w:space="0" w:color="auto"/>
        <w:right w:val="none" w:sz="0" w:space="0" w:color="auto"/>
      </w:divBdr>
    </w:div>
    <w:div w:id="1452825718">
      <w:bodyDiv w:val="1"/>
      <w:marLeft w:val="0"/>
      <w:marRight w:val="0"/>
      <w:marTop w:val="0"/>
      <w:marBottom w:val="0"/>
      <w:divBdr>
        <w:top w:val="none" w:sz="0" w:space="0" w:color="auto"/>
        <w:left w:val="none" w:sz="0" w:space="0" w:color="auto"/>
        <w:bottom w:val="none" w:sz="0" w:space="0" w:color="auto"/>
        <w:right w:val="none" w:sz="0" w:space="0" w:color="auto"/>
      </w:divBdr>
    </w:div>
    <w:div w:id="1460417120">
      <w:bodyDiv w:val="1"/>
      <w:marLeft w:val="0"/>
      <w:marRight w:val="0"/>
      <w:marTop w:val="0"/>
      <w:marBottom w:val="0"/>
      <w:divBdr>
        <w:top w:val="none" w:sz="0" w:space="0" w:color="auto"/>
        <w:left w:val="none" w:sz="0" w:space="0" w:color="auto"/>
        <w:bottom w:val="none" w:sz="0" w:space="0" w:color="auto"/>
        <w:right w:val="none" w:sz="0" w:space="0" w:color="auto"/>
      </w:divBdr>
      <w:divsChild>
        <w:div w:id="990214235">
          <w:marLeft w:val="0"/>
          <w:marRight w:val="0"/>
          <w:marTop w:val="0"/>
          <w:marBottom w:val="0"/>
          <w:divBdr>
            <w:top w:val="none" w:sz="0" w:space="0" w:color="auto"/>
            <w:left w:val="none" w:sz="0" w:space="0" w:color="auto"/>
            <w:bottom w:val="none" w:sz="0" w:space="0" w:color="auto"/>
            <w:right w:val="none" w:sz="0" w:space="0" w:color="auto"/>
          </w:divBdr>
        </w:div>
      </w:divsChild>
    </w:div>
    <w:div w:id="1492410685">
      <w:bodyDiv w:val="1"/>
      <w:marLeft w:val="0"/>
      <w:marRight w:val="0"/>
      <w:marTop w:val="0"/>
      <w:marBottom w:val="0"/>
      <w:divBdr>
        <w:top w:val="none" w:sz="0" w:space="0" w:color="auto"/>
        <w:left w:val="none" w:sz="0" w:space="0" w:color="auto"/>
        <w:bottom w:val="none" w:sz="0" w:space="0" w:color="auto"/>
        <w:right w:val="none" w:sz="0" w:space="0" w:color="auto"/>
      </w:divBdr>
      <w:divsChild>
        <w:div w:id="1174109318">
          <w:marLeft w:val="0"/>
          <w:marRight w:val="0"/>
          <w:marTop w:val="0"/>
          <w:marBottom w:val="0"/>
          <w:divBdr>
            <w:top w:val="none" w:sz="0" w:space="0" w:color="auto"/>
            <w:left w:val="none" w:sz="0" w:space="0" w:color="auto"/>
            <w:bottom w:val="none" w:sz="0" w:space="0" w:color="auto"/>
            <w:right w:val="none" w:sz="0" w:space="0" w:color="auto"/>
          </w:divBdr>
        </w:div>
      </w:divsChild>
    </w:div>
    <w:div w:id="1578318514">
      <w:bodyDiv w:val="1"/>
      <w:marLeft w:val="0"/>
      <w:marRight w:val="0"/>
      <w:marTop w:val="0"/>
      <w:marBottom w:val="0"/>
      <w:divBdr>
        <w:top w:val="none" w:sz="0" w:space="0" w:color="auto"/>
        <w:left w:val="none" w:sz="0" w:space="0" w:color="auto"/>
        <w:bottom w:val="none" w:sz="0" w:space="0" w:color="auto"/>
        <w:right w:val="none" w:sz="0" w:space="0" w:color="auto"/>
      </w:divBdr>
    </w:div>
    <w:div w:id="1595820022">
      <w:bodyDiv w:val="1"/>
      <w:marLeft w:val="0"/>
      <w:marRight w:val="0"/>
      <w:marTop w:val="0"/>
      <w:marBottom w:val="0"/>
      <w:divBdr>
        <w:top w:val="none" w:sz="0" w:space="0" w:color="auto"/>
        <w:left w:val="none" w:sz="0" w:space="0" w:color="auto"/>
        <w:bottom w:val="none" w:sz="0" w:space="0" w:color="auto"/>
        <w:right w:val="none" w:sz="0" w:space="0" w:color="auto"/>
      </w:divBdr>
      <w:divsChild>
        <w:div w:id="1658070545">
          <w:marLeft w:val="0"/>
          <w:marRight w:val="0"/>
          <w:marTop w:val="0"/>
          <w:marBottom w:val="0"/>
          <w:divBdr>
            <w:top w:val="none" w:sz="0" w:space="0" w:color="auto"/>
            <w:left w:val="none" w:sz="0" w:space="0" w:color="auto"/>
            <w:bottom w:val="none" w:sz="0" w:space="0" w:color="auto"/>
            <w:right w:val="none" w:sz="0" w:space="0" w:color="auto"/>
          </w:divBdr>
        </w:div>
      </w:divsChild>
    </w:div>
    <w:div w:id="1599561521">
      <w:bodyDiv w:val="1"/>
      <w:marLeft w:val="0"/>
      <w:marRight w:val="0"/>
      <w:marTop w:val="0"/>
      <w:marBottom w:val="0"/>
      <w:divBdr>
        <w:top w:val="none" w:sz="0" w:space="0" w:color="auto"/>
        <w:left w:val="none" w:sz="0" w:space="0" w:color="auto"/>
        <w:bottom w:val="none" w:sz="0" w:space="0" w:color="auto"/>
        <w:right w:val="none" w:sz="0" w:space="0" w:color="auto"/>
      </w:divBdr>
    </w:div>
    <w:div w:id="1650283256">
      <w:bodyDiv w:val="1"/>
      <w:marLeft w:val="0"/>
      <w:marRight w:val="0"/>
      <w:marTop w:val="0"/>
      <w:marBottom w:val="0"/>
      <w:divBdr>
        <w:top w:val="none" w:sz="0" w:space="0" w:color="auto"/>
        <w:left w:val="none" w:sz="0" w:space="0" w:color="auto"/>
        <w:bottom w:val="none" w:sz="0" w:space="0" w:color="auto"/>
        <w:right w:val="none" w:sz="0" w:space="0" w:color="auto"/>
      </w:divBdr>
    </w:div>
    <w:div w:id="1688023610">
      <w:bodyDiv w:val="1"/>
      <w:marLeft w:val="0"/>
      <w:marRight w:val="0"/>
      <w:marTop w:val="0"/>
      <w:marBottom w:val="0"/>
      <w:divBdr>
        <w:top w:val="none" w:sz="0" w:space="0" w:color="auto"/>
        <w:left w:val="none" w:sz="0" w:space="0" w:color="auto"/>
        <w:bottom w:val="none" w:sz="0" w:space="0" w:color="auto"/>
        <w:right w:val="none" w:sz="0" w:space="0" w:color="auto"/>
      </w:divBdr>
      <w:divsChild>
        <w:div w:id="1604151126">
          <w:marLeft w:val="0"/>
          <w:marRight w:val="0"/>
          <w:marTop w:val="0"/>
          <w:marBottom w:val="0"/>
          <w:divBdr>
            <w:top w:val="none" w:sz="0" w:space="0" w:color="auto"/>
            <w:left w:val="none" w:sz="0" w:space="0" w:color="auto"/>
            <w:bottom w:val="none" w:sz="0" w:space="0" w:color="auto"/>
            <w:right w:val="none" w:sz="0" w:space="0" w:color="auto"/>
          </w:divBdr>
        </w:div>
      </w:divsChild>
    </w:div>
    <w:div w:id="1754813891">
      <w:bodyDiv w:val="1"/>
      <w:marLeft w:val="0"/>
      <w:marRight w:val="0"/>
      <w:marTop w:val="0"/>
      <w:marBottom w:val="0"/>
      <w:divBdr>
        <w:top w:val="none" w:sz="0" w:space="0" w:color="auto"/>
        <w:left w:val="none" w:sz="0" w:space="0" w:color="auto"/>
        <w:bottom w:val="none" w:sz="0" w:space="0" w:color="auto"/>
        <w:right w:val="none" w:sz="0" w:space="0" w:color="auto"/>
      </w:divBdr>
    </w:div>
    <w:div w:id="1816991128">
      <w:bodyDiv w:val="1"/>
      <w:marLeft w:val="0"/>
      <w:marRight w:val="0"/>
      <w:marTop w:val="0"/>
      <w:marBottom w:val="0"/>
      <w:divBdr>
        <w:top w:val="none" w:sz="0" w:space="0" w:color="auto"/>
        <w:left w:val="none" w:sz="0" w:space="0" w:color="auto"/>
        <w:bottom w:val="none" w:sz="0" w:space="0" w:color="auto"/>
        <w:right w:val="none" w:sz="0" w:space="0" w:color="auto"/>
      </w:divBdr>
      <w:divsChild>
        <w:div w:id="1248077946">
          <w:marLeft w:val="0"/>
          <w:marRight w:val="0"/>
          <w:marTop w:val="0"/>
          <w:marBottom w:val="0"/>
          <w:divBdr>
            <w:top w:val="none" w:sz="0" w:space="0" w:color="auto"/>
            <w:left w:val="none" w:sz="0" w:space="0" w:color="auto"/>
            <w:bottom w:val="none" w:sz="0" w:space="0" w:color="auto"/>
            <w:right w:val="none" w:sz="0" w:space="0" w:color="auto"/>
          </w:divBdr>
        </w:div>
      </w:divsChild>
    </w:div>
    <w:div w:id="1848640298">
      <w:bodyDiv w:val="1"/>
      <w:marLeft w:val="0"/>
      <w:marRight w:val="0"/>
      <w:marTop w:val="0"/>
      <w:marBottom w:val="0"/>
      <w:divBdr>
        <w:top w:val="none" w:sz="0" w:space="0" w:color="auto"/>
        <w:left w:val="none" w:sz="0" w:space="0" w:color="auto"/>
        <w:bottom w:val="none" w:sz="0" w:space="0" w:color="auto"/>
        <w:right w:val="none" w:sz="0" w:space="0" w:color="auto"/>
      </w:divBdr>
    </w:div>
    <w:div w:id="1920403084">
      <w:bodyDiv w:val="1"/>
      <w:marLeft w:val="0"/>
      <w:marRight w:val="0"/>
      <w:marTop w:val="0"/>
      <w:marBottom w:val="0"/>
      <w:divBdr>
        <w:top w:val="none" w:sz="0" w:space="0" w:color="auto"/>
        <w:left w:val="none" w:sz="0" w:space="0" w:color="auto"/>
        <w:bottom w:val="none" w:sz="0" w:space="0" w:color="auto"/>
        <w:right w:val="none" w:sz="0" w:space="0" w:color="auto"/>
      </w:divBdr>
    </w:div>
    <w:div w:id="1957517257">
      <w:bodyDiv w:val="1"/>
      <w:marLeft w:val="0"/>
      <w:marRight w:val="0"/>
      <w:marTop w:val="0"/>
      <w:marBottom w:val="0"/>
      <w:divBdr>
        <w:top w:val="none" w:sz="0" w:space="0" w:color="auto"/>
        <w:left w:val="none" w:sz="0" w:space="0" w:color="auto"/>
        <w:bottom w:val="none" w:sz="0" w:space="0" w:color="auto"/>
        <w:right w:val="none" w:sz="0" w:space="0" w:color="auto"/>
      </w:divBdr>
    </w:div>
    <w:div w:id="2002351100">
      <w:bodyDiv w:val="1"/>
      <w:marLeft w:val="0"/>
      <w:marRight w:val="0"/>
      <w:marTop w:val="0"/>
      <w:marBottom w:val="0"/>
      <w:divBdr>
        <w:top w:val="none" w:sz="0" w:space="0" w:color="auto"/>
        <w:left w:val="none" w:sz="0" w:space="0" w:color="auto"/>
        <w:bottom w:val="none" w:sz="0" w:space="0" w:color="auto"/>
        <w:right w:val="none" w:sz="0" w:space="0" w:color="auto"/>
      </w:divBdr>
    </w:div>
    <w:div w:id="2005469501">
      <w:bodyDiv w:val="1"/>
      <w:marLeft w:val="0"/>
      <w:marRight w:val="0"/>
      <w:marTop w:val="0"/>
      <w:marBottom w:val="0"/>
      <w:divBdr>
        <w:top w:val="none" w:sz="0" w:space="0" w:color="auto"/>
        <w:left w:val="none" w:sz="0" w:space="0" w:color="auto"/>
        <w:bottom w:val="none" w:sz="0" w:space="0" w:color="auto"/>
        <w:right w:val="none" w:sz="0" w:space="0" w:color="auto"/>
      </w:divBdr>
    </w:div>
    <w:div w:id="2012945828">
      <w:bodyDiv w:val="1"/>
      <w:marLeft w:val="0"/>
      <w:marRight w:val="0"/>
      <w:marTop w:val="0"/>
      <w:marBottom w:val="0"/>
      <w:divBdr>
        <w:top w:val="none" w:sz="0" w:space="0" w:color="auto"/>
        <w:left w:val="none" w:sz="0" w:space="0" w:color="auto"/>
        <w:bottom w:val="none" w:sz="0" w:space="0" w:color="auto"/>
        <w:right w:val="none" w:sz="0" w:space="0" w:color="auto"/>
      </w:divBdr>
      <w:divsChild>
        <w:div w:id="1220048327">
          <w:marLeft w:val="0"/>
          <w:marRight w:val="0"/>
          <w:marTop w:val="0"/>
          <w:marBottom w:val="0"/>
          <w:divBdr>
            <w:top w:val="none" w:sz="0" w:space="0" w:color="auto"/>
            <w:left w:val="none" w:sz="0" w:space="0" w:color="auto"/>
            <w:bottom w:val="none" w:sz="0" w:space="0" w:color="auto"/>
            <w:right w:val="none" w:sz="0" w:space="0" w:color="auto"/>
          </w:divBdr>
        </w:div>
      </w:divsChild>
    </w:div>
    <w:div w:id="2017877438">
      <w:bodyDiv w:val="1"/>
      <w:marLeft w:val="0"/>
      <w:marRight w:val="0"/>
      <w:marTop w:val="0"/>
      <w:marBottom w:val="0"/>
      <w:divBdr>
        <w:top w:val="none" w:sz="0" w:space="0" w:color="auto"/>
        <w:left w:val="none" w:sz="0" w:space="0" w:color="auto"/>
        <w:bottom w:val="none" w:sz="0" w:space="0" w:color="auto"/>
        <w:right w:val="none" w:sz="0" w:space="0" w:color="auto"/>
      </w:divBdr>
    </w:div>
    <w:div w:id="2060083164">
      <w:bodyDiv w:val="1"/>
      <w:marLeft w:val="0"/>
      <w:marRight w:val="0"/>
      <w:marTop w:val="0"/>
      <w:marBottom w:val="0"/>
      <w:divBdr>
        <w:top w:val="none" w:sz="0" w:space="0" w:color="auto"/>
        <w:left w:val="none" w:sz="0" w:space="0" w:color="auto"/>
        <w:bottom w:val="none" w:sz="0" w:space="0" w:color="auto"/>
        <w:right w:val="none" w:sz="0" w:space="0" w:color="auto"/>
      </w:divBdr>
      <w:divsChild>
        <w:div w:id="1812282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94243-D45A-4430-98C7-1298B6244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1880</Words>
  <Characters>10717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HSCNI</Company>
  <LinksUpToDate>false</LinksUpToDate>
  <CharactersWithSpaces>12572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Graham</dc:creator>
  <cp:keywords/>
  <dc:description/>
  <cp:lastModifiedBy>Robert Graham</cp:lastModifiedBy>
  <cp:revision>7</cp:revision>
  <cp:lastPrinted>2025-05-01T10:29:00Z</cp:lastPrinted>
  <dcterms:created xsi:type="dcterms:W3CDTF">2026-04-10T14:43:00Z</dcterms:created>
  <dcterms:modified xsi:type="dcterms:W3CDTF">2026-06-12T10:29:00Z</dcterms:modified>
</cp:coreProperties>
</file>